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FCC49F">
      <w:pPr>
        <w:keepNext w:val="0"/>
        <w:keepLines w:val="0"/>
        <w:pageBreakBefore w:val="0"/>
        <w:kinsoku/>
        <w:wordWrap/>
        <w:overflowPunct/>
        <w:topLinePunct w:val="0"/>
        <w:bidi w:val="0"/>
        <w:adjustRightInd/>
        <w:snapToGrid/>
        <w:spacing w:beforeAutospacing="0" w:afterAutospacing="0" w:line="440" w:lineRule="exact"/>
        <w:ind w:left="0" w:leftChars="0" w:right="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p w14:paraId="138C2E1D">
      <w:pPr>
        <w:pStyle w:val="11"/>
        <w:keepNext w:val="0"/>
        <w:keepLines w:val="0"/>
        <w:pageBreakBefore w:val="0"/>
        <w:kinsoku/>
        <w:wordWrap/>
        <w:topLinePunct w:val="0"/>
        <w:bidi w:val="0"/>
        <w:adjustRightInd/>
        <w:snapToGrid/>
        <w:spacing w:beforeAutospacing="0" w:afterAutospacing="0" w:line="440" w:lineRule="exact"/>
        <w:ind w:left="0" w:leftChars="0" w:firstLine="3092" w:firstLineChars="700"/>
        <w:jc w:val="both"/>
        <w:rPr>
          <w:rFonts w:hint="eastAsia"/>
        </w:rPr>
      </w:pPr>
      <w:bookmarkStart w:id="0" w:name="_bookmark0"/>
      <w:bookmarkEnd w:id="0"/>
    </w:p>
    <w:p w14:paraId="4FB6DEFC">
      <w:pPr>
        <w:pStyle w:val="11"/>
        <w:rPr>
          <w:rFonts w:hint="eastAsia" w:hAnsi="宋体"/>
          <w:sz w:val="72"/>
          <w:szCs w:val="72"/>
        </w:rPr>
      </w:pPr>
    </w:p>
    <w:p w14:paraId="62447CE0">
      <w:pPr>
        <w:pStyle w:val="11"/>
        <w:rPr>
          <w:rFonts w:hint="eastAsia" w:hAnsi="宋体"/>
          <w:sz w:val="72"/>
          <w:szCs w:val="72"/>
        </w:rPr>
      </w:pPr>
      <w:r>
        <w:rPr>
          <w:rFonts w:hint="eastAsia" w:hAnsi="宋体"/>
          <w:sz w:val="72"/>
          <w:szCs w:val="72"/>
        </w:rPr>
        <w:t>龙</w:t>
      </w:r>
      <w:r>
        <w:rPr>
          <w:rFonts w:hint="eastAsia" w:hAnsi="宋体"/>
          <w:sz w:val="72"/>
          <w:szCs w:val="72"/>
          <w:lang w:val="en-US" w:eastAsia="zh-CN"/>
        </w:rPr>
        <w:t xml:space="preserve"> </w:t>
      </w:r>
      <w:r>
        <w:rPr>
          <w:rFonts w:hint="eastAsia" w:hAnsi="宋体"/>
          <w:sz w:val="72"/>
          <w:szCs w:val="72"/>
        </w:rPr>
        <w:t>岩</w:t>
      </w:r>
      <w:r>
        <w:rPr>
          <w:rFonts w:hint="eastAsia" w:hAnsi="宋体"/>
          <w:sz w:val="72"/>
          <w:szCs w:val="72"/>
          <w:lang w:val="en-US" w:eastAsia="zh-CN"/>
        </w:rPr>
        <w:t xml:space="preserve"> </w:t>
      </w:r>
      <w:r>
        <w:rPr>
          <w:rFonts w:hint="eastAsia" w:hAnsi="宋体"/>
          <w:sz w:val="72"/>
          <w:szCs w:val="72"/>
        </w:rPr>
        <w:t>市</w:t>
      </w:r>
      <w:r>
        <w:rPr>
          <w:rFonts w:hint="eastAsia" w:hAnsi="宋体"/>
          <w:sz w:val="72"/>
          <w:szCs w:val="72"/>
          <w:lang w:val="en-US" w:eastAsia="zh-CN"/>
        </w:rPr>
        <w:t xml:space="preserve"> </w:t>
      </w:r>
      <w:r>
        <w:rPr>
          <w:rFonts w:hint="eastAsia" w:hAnsi="宋体"/>
          <w:sz w:val="72"/>
          <w:szCs w:val="72"/>
        </w:rPr>
        <w:t>农</w:t>
      </w:r>
      <w:r>
        <w:rPr>
          <w:rFonts w:hint="eastAsia" w:hAnsi="宋体"/>
          <w:sz w:val="72"/>
          <w:szCs w:val="72"/>
          <w:lang w:val="en-US" w:eastAsia="zh-CN"/>
        </w:rPr>
        <w:t xml:space="preserve"> </w:t>
      </w:r>
      <w:r>
        <w:rPr>
          <w:rFonts w:hint="eastAsia" w:hAnsi="宋体"/>
          <w:sz w:val="72"/>
          <w:szCs w:val="72"/>
        </w:rPr>
        <w:t>业</w:t>
      </w:r>
      <w:r>
        <w:rPr>
          <w:rFonts w:hint="eastAsia" w:hAnsi="宋体"/>
          <w:sz w:val="72"/>
          <w:szCs w:val="72"/>
          <w:lang w:val="en-US" w:eastAsia="zh-CN"/>
        </w:rPr>
        <w:t xml:space="preserve"> </w:t>
      </w:r>
      <w:r>
        <w:rPr>
          <w:rFonts w:hint="eastAsia" w:hAnsi="宋体"/>
          <w:sz w:val="72"/>
          <w:szCs w:val="72"/>
        </w:rPr>
        <w:t>学</w:t>
      </w:r>
      <w:r>
        <w:rPr>
          <w:rFonts w:hint="eastAsia" w:hAnsi="宋体"/>
          <w:sz w:val="72"/>
          <w:szCs w:val="72"/>
          <w:lang w:val="en-US" w:eastAsia="zh-CN"/>
        </w:rPr>
        <w:t xml:space="preserve"> </w:t>
      </w:r>
      <w:r>
        <w:rPr>
          <w:rFonts w:hint="eastAsia" w:hAnsi="宋体"/>
          <w:sz w:val="72"/>
          <w:szCs w:val="72"/>
        </w:rPr>
        <w:t>校</w:t>
      </w:r>
    </w:p>
    <w:p w14:paraId="08DC834B">
      <w:pPr>
        <w:pStyle w:val="11"/>
        <w:rPr>
          <w:rFonts w:hint="eastAsia" w:hAnsi="宋体"/>
          <w:sz w:val="72"/>
          <w:szCs w:val="72"/>
        </w:rPr>
      </w:pPr>
      <w:r>
        <w:rPr>
          <w:rFonts w:hint="eastAsia" w:hAnsi="宋体"/>
          <w:sz w:val="72"/>
          <w:szCs w:val="72"/>
          <w:lang w:val="en-US" w:eastAsia="zh-CN"/>
        </w:rPr>
        <w:t>无人机操控与维护</w:t>
      </w:r>
      <w:r>
        <w:rPr>
          <w:rFonts w:hint="eastAsia" w:hAnsi="宋体"/>
          <w:sz w:val="72"/>
          <w:szCs w:val="72"/>
        </w:rPr>
        <w:t>专业</w:t>
      </w:r>
    </w:p>
    <w:p w14:paraId="12E1D82F">
      <w:pPr>
        <w:spacing w:line="330" w:lineRule="atLeast"/>
        <w:jc w:val="center"/>
        <w:rPr>
          <w:rFonts w:hint="eastAsia" w:ascii="黑体" w:hAnsi="黑体" w:eastAsia="黑体"/>
          <w:b/>
          <w:sz w:val="32"/>
          <w:szCs w:val="32"/>
        </w:rPr>
      </w:pPr>
    </w:p>
    <w:p w14:paraId="6AAAD436">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人</w:t>
      </w:r>
    </w:p>
    <w:p w14:paraId="1C1AEE6C">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才</w:t>
      </w:r>
    </w:p>
    <w:p w14:paraId="7C5A2B01">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培</w:t>
      </w:r>
    </w:p>
    <w:p w14:paraId="3465C125">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养</w:t>
      </w:r>
    </w:p>
    <w:p w14:paraId="0FA94D77">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方</w:t>
      </w:r>
    </w:p>
    <w:p w14:paraId="778740F0">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案</w:t>
      </w:r>
    </w:p>
    <w:p w14:paraId="3E25C8E3">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（2025）</w:t>
      </w:r>
    </w:p>
    <w:p w14:paraId="25F8CEB3">
      <w:pPr>
        <w:pStyle w:val="12"/>
      </w:pPr>
    </w:p>
    <w:p w14:paraId="32DF2E03">
      <w:pPr>
        <w:spacing w:line="330" w:lineRule="atLeast"/>
        <w:jc w:val="center"/>
        <w:rPr>
          <w:rFonts w:ascii="黑体" w:hAnsi="黑体" w:eastAsia="黑体"/>
          <w:b/>
          <w:sz w:val="32"/>
          <w:szCs w:val="32"/>
        </w:rPr>
      </w:pPr>
    </w:p>
    <w:p w14:paraId="5316B7E9">
      <w:pPr>
        <w:rPr>
          <w:rFonts w:hint="eastAsia" w:ascii="黑体" w:hAnsi="黑体" w:eastAsia="黑体"/>
          <w:b/>
          <w:sz w:val="44"/>
          <w:szCs w:val="44"/>
        </w:rPr>
      </w:pPr>
    </w:p>
    <w:p w14:paraId="301184F8">
      <w:pPr>
        <w:pStyle w:val="13"/>
        <w:rPr>
          <w:sz w:val="30"/>
          <w:szCs w:val="30"/>
        </w:rPr>
      </w:pPr>
      <w:r>
        <w:rPr>
          <w:rFonts w:hint="eastAsia"/>
          <w:bCs/>
          <w:szCs w:val="44"/>
        </w:rPr>
        <w:t>福建省龙岩市农业学校</w:t>
      </w:r>
    </w:p>
    <w:p w14:paraId="161576B1">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000000"/>
          <w:kern w:val="44"/>
          <w:sz w:val="24"/>
          <w:szCs w:val="24"/>
        </w:rPr>
      </w:pPr>
    </w:p>
    <w:sdt>
      <w:sdtPr>
        <w:rPr>
          <w:rFonts w:ascii="宋体" w:hAnsi="宋体" w:eastAsia="宋体" w:cs="Times New Roman"/>
          <w:b/>
          <w:bCs/>
          <w:kern w:val="2"/>
          <w:sz w:val="30"/>
          <w:szCs w:val="30"/>
          <w:lang w:val="en-US" w:eastAsia="zh-CN" w:bidi="ar-SA"/>
        </w:rPr>
        <w:id w:val="147455643"/>
        <w15:color w:val="DBDBDB"/>
        <w:docPartObj>
          <w:docPartGallery w:val="Table of Contents"/>
          <w:docPartUnique/>
        </w:docPartObj>
      </w:sdtPr>
      <w:sdtEndPr>
        <w:rPr>
          <w:rFonts w:hint="eastAsia" w:ascii="宋体" w:hAnsi="宋体" w:eastAsia="宋体" w:cs="宋体"/>
          <w:b/>
          <w:bCs/>
          <w:color w:val="000000"/>
          <w:kern w:val="24"/>
          <w:sz w:val="21"/>
          <w:szCs w:val="24"/>
          <w:lang w:val="en-US" w:eastAsia="zh-CN" w:bidi="ar-SA"/>
        </w:rPr>
      </w:sdtEndPr>
      <w:sdtContent>
        <w:p w14:paraId="3545F954">
          <w:pPr>
            <w:spacing w:before="0" w:beforeLines="0" w:after="0" w:afterLines="0" w:line="240" w:lineRule="auto"/>
            <w:ind w:left="0" w:leftChars="0" w:right="0" w:rightChars="0" w:firstLine="0" w:firstLineChars="0"/>
            <w:jc w:val="center"/>
            <w:rPr>
              <w:rFonts w:ascii="宋体" w:hAnsi="宋体" w:eastAsia="宋体" w:cs="Times New Roman"/>
              <w:b/>
              <w:bCs/>
              <w:kern w:val="2"/>
              <w:sz w:val="30"/>
              <w:szCs w:val="30"/>
              <w:lang w:val="en-US" w:eastAsia="zh-CN" w:bidi="ar-SA"/>
            </w:rPr>
          </w:pPr>
        </w:p>
        <w:p w14:paraId="0A019D06">
          <w:pPr>
            <w:spacing w:before="0" w:beforeLines="0" w:after="0" w:afterLines="0" w:line="240" w:lineRule="auto"/>
            <w:ind w:left="0" w:leftChars="0" w:right="0" w:rightChars="0" w:firstLine="0" w:firstLineChars="0"/>
            <w:jc w:val="center"/>
            <w:rPr>
              <w:rFonts w:ascii="宋体" w:hAnsi="宋体" w:eastAsia="宋体"/>
              <w:b/>
              <w:bCs/>
              <w:sz w:val="30"/>
              <w:szCs w:val="30"/>
            </w:rPr>
          </w:pPr>
          <w:r>
            <w:rPr>
              <w:rFonts w:ascii="宋体" w:hAnsi="宋体" w:eastAsia="宋体"/>
              <w:b/>
              <w:bCs/>
              <w:sz w:val="30"/>
              <w:szCs w:val="30"/>
            </w:rPr>
            <w:t>目</w:t>
          </w:r>
          <w:r>
            <w:rPr>
              <w:rFonts w:hint="eastAsia" w:ascii="宋体" w:hAnsi="宋体"/>
              <w:b/>
              <w:bCs/>
              <w:sz w:val="30"/>
              <w:szCs w:val="30"/>
              <w:lang w:val="en-US" w:eastAsia="zh-CN"/>
            </w:rPr>
            <w:t xml:space="preserve">  </w:t>
          </w:r>
          <w:r>
            <w:rPr>
              <w:rFonts w:ascii="宋体" w:hAnsi="宋体" w:eastAsia="宋体"/>
              <w:b/>
              <w:bCs/>
              <w:sz w:val="30"/>
              <w:szCs w:val="30"/>
            </w:rPr>
            <w:t>录</w:t>
          </w:r>
        </w:p>
        <w:p w14:paraId="2D4EFBE1">
          <w:pPr>
            <w:pStyle w:val="6"/>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rPr>
              <w:rFonts w:hint="eastAsia" w:ascii="宋体" w:hAnsi="宋体" w:eastAsia="宋体" w:cs="宋体"/>
              <w:b/>
              <w:color w:val="000000"/>
              <w:kern w:val="24"/>
              <w:sz w:val="24"/>
              <w:szCs w:val="24"/>
            </w:rPr>
          </w:pPr>
        </w:p>
        <w:p w14:paraId="36A96C10">
          <w:pPr>
            <w:pStyle w:val="6"/>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b/>
              <w:color w:val="000000"/>
              <w:kern w:val="24"/>
              <w:sz w:val="24"/>
              <w:szCs w:val="24"/>
            </w:rPr>
            <w:fldChar w:fldCharType="begin"/>
          </w:r>
          <w:r>
            <w:rPr>
              <w:rFonts w:hint="eastAsia" w:ascii="宋体" w:hAnsi="宋体" w:eastAsia="宋体" w:cs="宋体"/>
              <w:b/>
              <w:color w:val="000000"/>
              <w:kern w:val="24"/>
              <w:sz w:val="24"/>
              <w:szCs w:val="24"/>
            </w:rPr>
            <w:instrText xml:space="preserve">TOC \o "1-1" \h \u </w:instrText>
          </w:r>
          <w:r>
            <w:rPr>
              <w:rFonts w:hint="eastAsia" w:ascii="宋体" w:hAnsi="宋体" w:eastAsia="宋体" w:cs="宋体"/>
              <w:b/>
              <w:color w:val="000000"/>
              <w:kern w:val="24"/>
              <w:sz w:val="24"/>
              <w:szCs w:val="24"/>
            </w:rPr>
            <w:fldChar w:fldCharType="separate"/>
          </w:r>
          <w:r>
            <w:rPr>
              <w:rFonts w:hint="eastAsia" w:ascii="宋体" w:hAnsi="宋体" w:eastAsia="宋体" w:cs="宋体"/>
              <w:color w:val="000000"/>
              <w:kern w:val="24"/>
              <w:szCs w:val="24"/>
            </w:rPr>
            <w:fldChar w:fldCharType="begin"/>
          </w:r>
          <w:r>
            <w:rPr>
              <w:rFonts w:hint="eastAsia" w:ascii="宋体" w:hAnsi="宋体" w:eastAsia="宋体" w:cs="宋体"/>
              <w:kern w:val="24"/>
              <w:szCs w:val="24"/>
            </w:rPr>
            <w:instrText xml:space="preserve"> HYPERLINK \l _Toc12415 </w:instrText>
          </w:r>
          <w:r>
            <w:rPr>
              <w:rFonts w:hint="eastAsia" w:ascii="宋体" w:hAnsi="宋体" w:eastAsia="宋体" w:cs="宋体"/>
              <w:kern w:val="24"/>
              <w:szCs w:val="24"/>
            </w:rPr>
            <w:fldChar w:fldCharType="separate"/>
          </w:r>
          <w:r>
            <w:rPr>
              <w:rFonts w:hint="eastAsia" w:ascii="宋体" w:hAnsi="宋体" w:eastAsia="宋体" w:cs="宋体"/>
              <w:kern w:val="0"/>
              <w:szCs w:val="24"/>
            </w:rPr>
            <w:t>一、专业名称及代码</w:t>
          </w:r>
          <w:r>
            <w:tab/>
          </w:r>
          <w:r>
            <w:fldChar w:fldCharType="begin"/>
          </w:r>
          <w:r>
            <w:instrText xml:space="preserve"> PAGEREF _Toc12415 \h </w:instrText>
          </w:r>
          <w:r>
            <w:fldChar w:fldCharType="separate"/>
          </w:r>
          <w:r>
            <w:t>1</w:t>
          </w:r>
          <w:r>
            <w:fldChar w:fldCharType="end"/>
          </w:r>
          <w:r>
            <w:rPr>
              <w:rFonts w:hint="eastAsia" w:ascii="宋体" w:hAnsi="宋体" w:eastAsia="宋体" w:cs="宋体"/>
              <w:color w:val="000000"/>
              <w:kern w:val="24"/>
              <w:szCs w:val="24"/>
            </w:rPr>
            <w:fldChar w:fldCharType="end"/>
          </w:r>
        </w:p>
        <w:p w14:paraId="6C8733B8">
          <w:pPr>
            <w:pStyle w:val="6"/>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color w:val="000000"/>
              <w:kern w:val="24"/>
              <w:szCs w:val="24"/>
            </w:rPr>
            <w:fldChar w:fldCharType="begin"/>
          </w:r>
          <w:r>
            <w:rPr>
              <w:rFonts w:hint="eastAsia" w:ascii="宋体" w:hAnsi="宋体" w:eastAsia="宋体" w:cs="宋体"/>
              <w:kern w:val="24"/>
              <w:szCs w:val="24"/>
            </w:rPr>
            <w:instrText xml:space="preserve"> HYPERLINK \l _Toc6932 </w:instrText>
          </w:r>
          <w:r>
            <w:rPr>
              <w:rFonts w:hint="eastAsia" w:ascii="宋体" w:hAnsi="宋体" w:eastAsia="宋体" w:cs="宋体"/>
              <w:kern w:val="24"/>
              <w:szCs w:val="24"/>
            </w:rPr>
            <w:fldChar w:fldCharType="separate"/>
          </w:r>
          <w:r>
            <w:rPr>
              <w:rFonts w:hint="eastAsia" w:ascii="宋体" w:hAnsi="宋体" w:eastAsia="宋体" w:cs="宋体"/>
              <w:szCs w:val="24"/>
            </w:rPr>
            <w:t>二、入学要求</w:t>
          </w:r>
          <w:r>
            <w:tab/>
          </w:r>
          <w:r>
            <w:fldChar w:fldCharType="begin"/>
          </w:r>
          <w:r>
            <w:instrText xml:space="preserve"> PAGEREF _Toc6932 \h </w:instrText>
          </w:r>
          <w:r>
            <w:fldChar w:fldCharType="separate"/>
          </w:r>
          <w:r>
            <w:t>1</w:t>
          </w:r>
          <w:r>
            <w:fldChar w:fldCharType="end"/>
          </w:r>
          <w:r>
            <w:rPr>
              <w:rFonts w:hint="eastAsia" w:ascii="宋体" w:hAnsi="宋体" w:eastAsia="宋体" w:cs="宋体"/>
              <w:color w:val="000000"/>
              <w:kern w:val="24"/>
              <w:szCs w:val="24"/>
            </w:rPr>
            <w:fldChar w:fldCharType="end"/>
          </w:r>
        </w:p>
        <w:p w14:paraId="5E287DC5">
          <w:pPr>
            <w:pStyle w:val="6"/>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color w:val="000000"/>
              <w:kern w:val="24"/>
              <w:szCs w:val="24"/>
            </w:rPr>
            <w:fldChar w:fldCharType="begin"/>
          </w:r>
          <w:r>
            <w:rPr>
              <w:rFonts w:hint="eastAsia" w:ascii="宋体" w:hAnsi="宋体" w:eastAsia="宋体" w:cs="宋体"/>
              <w:kern w:val="24"/>
              <w:szCs w:val="24"/>
            </w:rPr>
            <w:instrText xml:space="preserve"> HYPERLINK \l _Toc28757 </w:instrText>
          </w:r>
          <w:r>
            <w:rPr>
              <w:rFonts w:hint="eastAsia" w:ascii="宋体" w:hAnsi="宋体" w:eastAsia="宋体" w:cs="宋体"/>
              <w:kern w:val="24"/>
              <w:szCs w:val="24"/>
            </w:rPr>
            <w:fldChar w:fldCharType="separate"/>
          </w:r>
          <w:r>
            <w:rPr>
              <w:rFonts w:hint="eastAsia" w:ascii="宋体" w:hAnsi="宋体" w:eastAsia="宋体" w:cs="宋体"/>
              <w:bCs/>
              <w:kern w:val="44"/>
              <w:szCs w:val="24"/>
              <w:lang w:val="en-US" w:eastAsia="zh-CN" w:bidi="ar-SA"/>
            </w:rPr>
            <w:t>三、修业年限</w:t>
          </w:r>
          <w:r>
            <w:tab/>
          </w:r>
          <w:r>
            <w:fldChar w:fldCharType="begin"/>
          </w:r>
          <w:r>
            <w:instrText xml:space="preserve"> PAGEREF _Toc28757 \h </w:instrText>
          </w:r>
          <w:r>
            <w:fldChar w:fldCharType="separate"/>
          </w:r>
          <w:r>
            <w:t>1</w:t>
          </w:r>
          <w:r>
            <w:fldChar w:fldCharType="end"/>
          </w:r>
          <w:r>
            <w:rPr>
              <w:rFonts w:hint="eastAsia" w:ascii="宋体" w:hAnsi="宋体" w:eastAsia="宋体" w:cs="宋体"/>
              <w:color w:val="000000"/>
              <w:kern w:val="24"/>
              <w:szCs w:val="24"/>
            </w:rPr>
            <w:fldChar w:fldCharType="end"/>
          </w:r>
        </w:p>
        <w:p w14:paraId="1415210E">
          <w:pPr>
            <w:pStyle w:val="6"/>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color w:val="000000"/>
              <w:kern w:val="24"/>
              <w:szCs w:val="24"/>
            </w:rPr>
            <w:fldChar w:fldCharType="begin"/>
          </w:r>
          <w:r>
            <w:rPr>
              <w:rFonts w:hint="eastAsia" w:ascii="宋体" w:hAnsi="宋体" w:eastAsia="宋体" w:cs="宋体"/>
              <w:kern w:val="24"/>
              <w:szCs w:val="24"/>
            </w:rPr>
            <w:instrText xml:space="preserve"> HYPERLINK \l _Toc31426 </w:instrText>
          </w:r>
          <w:r>
            <w:rPr>
              <w:rFonts w:hint="eastAsia" w:ascii="宋体" w:hAnsi="宋体" w:eastAsia="宋体" w:cs="宋体"/>
              <w:kern w:val="24"/>
              <w:szCs w:val="24"/>
            </w:rPr>
            <w:fldChar w:fldCharType="separate"/>
          </w:r>
          <w:r>
            <w:rPr>
              <w:rFonts w:hint="eastAsia" w:ascii="宋体" w:hAnsi="宋体" w:eastAsia="宋体" w:cs="宋体"/>
              <w:kern w:val="0"/>
              <w:szCs w:val="24"/>
            </w:rPr>
            <w:t>四、职业面向</w:t>
          </w:r>
          <w:r>
            <w:tab/>
          </w:r>
          <w:r>
            <w:fldChar w:fldCharType="begin"/>
          </w:r>
          <w:r>
            <w:instrText xml:space="preserve"> PAGEREF _Toc31426 \h </w:instrText>
          </w:r>
          <w:r>
            <w:fldChar w:fldCharType="separate"/>
          </w:r>
          <w:r>
            <w:t>1</w:t>
          </w:r>
          <w:r>
            <w:fldChar w:fldCharType="end"/>
          </w:r>
          <w:r>
            <w:rPr>
              <w:rFonts w:hint="eastAsia" w:ascii="宋体" w:hAnsi="宋体" w:eastAsia="宋体" w:cs="宋体"/>
              <w:color w:val="000000"/>
              <w:kern w:val="24"/>
              <w:szCs w:val="24"/>
            </w:rPr>
            <w:fldChar w:fldCharType="end"/>
          </w:r>
        </w:p>
        <w:p w14:paraId="24F41A0A">
          <w:pPr>
            <w:pStyle w:val="6"/>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color w:val="000000"/>
              <w:kern w:val="24"/>
              <w:szCs w:val="24"/>
            </w:rPr>
            <w:fldChar w:fldCharType="begin"/>
          </w:r>
          <w:r>
            <w:rPr>
              <w:rFonts w:hint="eastAsia" w:ascii="宋体" w:hAnsi="宋体" w:eastAsia="宋体" w:cs="宋体"/>
              <w:kern w:val="24"/>
              <w:szCs w:val="24"/>
            </w:rPr>
            <w:instrText xml:space="preserve"> HYPERLINK \l _Toc8545 </w:instrText>
          </w:r>
          <w:r>
            <w:rPr>
              <w:rFonts w:hint="eastAsia" w:ascii="宋体" w:hAnsi="宋体" w:eastAsia="宋体" w:cs="宋体"/>
              <w:kern w:val="24"/>
              <w:szCs w:val="24"/>
            </w:rPr>
            <w:fldChar w:fldCharType="separate"/>
          </w:r>
          <w:r>
            <w:rPr>
              <w:rFonts w:hint="eastAsia" w:ascii="宋体" w:hAnsi="宋体" w:eastAsia="宋体" w:cs="宋体"/>
              <w:kern w:val="36"/>
              <w:szCs w:val="24"/>
            </w:rPr>
            <w:t>五、培养目标与培养规格</w:t>
          </w:r>
          <w:r>
            <w:tab/>
          </w:r>
          <w:r>
            <w:fldChar w:fldCharType="begin"/>
          </w:r>
          <w:r>
            <w:instrText xml:space="preserve"> PAGEREF _Toc8545 \h </w:instrText>
          </w:r>
          <w:r>
            <w:fldChar w:fldCharType="separate"/>
          </w:r>
          <w:r>
            <w:t>1</w:t>
          </w:r>
          <w:r>
            <w:fldChar w:fldCharType="end"/>
          </w:r>
          <w:r>
            <w:rPr>
              <w:rFonts w:hint="eastAsia" w:ascii="宋体" w:hAnsi="宋体" w:eastAsia="宋体" w:cs="宋体"/>
              <w:color w:val="000000"/>
              <w:kern w:val="24"/>
              <w:szCs w:val="24"/>
            </w:rPr>
            <w:fldChar w:fldCharType="end"/>
          </w:r>
        </w:p>
        <w:p w14:paraId="2B804B22">
          <w:pPr>
            <w:pStyle w:val="6"/>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color w:val="000000"/>
              <w:kern w:val="24"/>
              <w:szCs w:val="24"/>
            </w:rPr>
            <w:fldChar w:fldCharType="begin"/>
          </w:r>
          <w:r>
            <w:rPr>
              <w:rFonts w:hint="eastAsia" w:ascii="宋体" w:hAnsi="宋体" w:eastAsia="宋体" w:cs="宋体"/>
              <w:kern w:val="24"/>
              <w:szCs w:val="24"/>
            </w:rPr>
            <w:instrText xml:space="preserve"> HYPERLINK \l _Toc28292 </w:instrText>
          </w:r>
          <w:r>
            <w:rPr>
              <w:rFonts w:hint="eastAsia" w:ascii="宋体" w:hAnsi="宋体" w:eastAsia="宋体" w:cs="宋体"/>
              <w:kern w:val="24"/>
              <w:szCs w:val="24"/>
            </w:rPr>
            <w:fldChar w:fldCharType="separate"/>
          </w:r>
          <w:r>
            <w:rPr>
              <w:rFonts w:hint="eastAsia" w:ascii="宋体" w:hAnsi="宋体" w:eastAsia="宋体" w:cs="宋体"/>
              <w:kern w:val="0"/>
              <w:szCs w:val="24"/>
            </w:rPr>
            <w:t>（一）培养目标</w:t>
          </w:r>
          <w:r>
            <w:tab/>
          </w:r>
          <w:r>
            <w:fldChar w:fldCharType="begin"/>
          </w:r>
          <w:r>
            <w:instrText xml:space="preserve"> PAGEREF _Toc28292 \h </w:instrText>
          </w:r>
          <w:r>
            <w:fldChar w:fldCharType="separate"/>
          </w:r>
          <w:r>
            <w:t>1</w:t>
          </w:r>
          <w:r>
            <w:fldChar w:fldCharType="end"/>
          </w:r>
          <w:r>
            <w:rPr>
              <w:rFonts w:hint="eastAsia" w:ascii="宋体" w:hAnsi="宋体" w:eastAsia="宋体" w:cs="宋体"/>
              <w:color w:val="000000"/>
              <w:kern w:val="24"/>
              <w:szCs w:val="24"/>
            </w:rPr>
            <w:fldChar w:fldCharType="end"/>
          </w:r>
        </w:p>
        <w:p w14:paraId="2C81D446">
          <w:pPr>
            <w:pStyle w:val="6"/>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color w:val="000000"/>
              <w:kern w:val="24"/>
              <w:szCs w:val="24"/>
            </w:rPr>
            <w:fldChar w:fldCharType="begin"/>
          </w:r>
          <w:r>
            <w:rPr>
              <w:rFonts w:hint="eastAsia" w:ascii="宋体" w:hAnsi="宋体" w:eastAsia="宋体" w:cs="宋体"/>
              <w:kern w:val="24"/>
              <w:szCs w:val="24"/>
            </w:rPr>
            <w:instrText xml:space="preserve"> HYPERLINK \l _Toc19464 </w:instrText>
          </w:r>
          <w:r>
            <w:rPr>
              <w:rFonts w:hint="eastAsia" w:ascii="宋体" w:hAnsi="宋体" w:eastAsia="宋体" w:cs="宋体"/>
              <w:kern w:val="24"/>
              <w:szCs w:val="24"/>
            </w:rPr>
            <w:fldChar w:fldCharType="separate"/>
          </w:r>
          <w:r>
            <w:rPr>
              <w:rFonts w:hint="eastAsia" w:ascii="宋体" w:hAnsi="宋体" w:eastAsia="宋体" w:cs="宋体"/>
              <w:kern w:val="0"/>
              <w:szCs w:val="24"/>
            </w:rPr>
            <w:t>（二）培养规格</w:t>
          </w:r>
          <w:r>
            <w:tab/>
          </w:r>
          <w:r>
            <w:fldChar w:fldCharType="begin"/>
          </w:r>
          <w:r>
            <w:instrText xml:space="preserve"> PAGEREF _Toc19464 \h </w:instrText>
          </w:r>
          <w:r>
            <w:fldChar w:fldCharType="separate"/>
          </w:r>
          <w:r>
            <w:t>1</w:t>
          </w:r>
          <w:r>
            <w:fldChar w:fldCharType="end"/>
          </w:r>
          <w:r>
            <w:rPr>
              <w:rFonts w:hint="eastAsia" w:ascii="宋体" w:hAnsi="宋体" w:eastAsia="宋体" w:cs="宋体"/>
              <w:color w:val="000000"/>
              <w:kern w:val="24"/>
              <w:szCs w:val="24"/>
            </w:rPr>
            <w:fldChar w:fldCharType="end"/>
          </w:r>
        </w:p>
        <w:p w14:paraId="0473B04A">
          <w:pPr>
            <w:pStyle w:val="6"/>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color w:val="000000"/>
              <w:kern w:val="24"/>
              <w:szCs w:val="24"/>
            </w:rPr>
            <w:fldChar w:fldCharType="begin"/>
          </w:r>
          <w:r>
            <w:rPr>
              <w:rFonts w:hint="eastAsia" w:ascii="宋体" w:hAnsi="宋体" w:eastAsia="宋体" w:cs="宋体"/>
              <w:kern w:val="24"/>
              <w:szCs w:val="24"/>
            </w:rPr>
            <w:instrText xml:space="preserve"> HYPERLINK \l _Toc3303 </w:instrText>
          </w:r>
          <w:r>
            <w:rPr>
              <w:rFonts w:hint="eastAsia" w:ascii="宋体" w:hAnsi="宋体" w:eastAsia="宋体" w:cs="宋体"/>
              <w:kern w:val="24"/>
              <w:szCs w:val="24"/>
            </w:rPr>
            <w:fldChar w:fldCharType="separate"/>
          </w:r>
          <w:r>
            <w:rPr>
              <w:rFonts w:hint="eastAsia" w:ascii="宋体" w:hAnsi="宋体" w:eastAsia="宋体" w:cs="宋体"/>
              <w:kern w:val="0"/>
              <w:szCs w:val="24"/>
            </w:rPr>
            <w:t>（三）主要接续专业</w:t>
          </w:r>
          <w:r>
            <w:tab/>
          </w:r>
          <w:r>
            <w:fldChar w:fldCharType="begin"/>
          </w:r>
          <w:r>
            <w:instrText xml:space="preserve"> PAGEREF _Toc3303 \h </w:instrText>
          </w:r>
          <w:r>
            <w:fldChar w:fldCharType="separate"/>
          </w:r>
          <w:r>
            <w:t>2</w:t>
          </w:r>
          <w:r>
            <w:fldChar w:fldCharType="end"/>
          </w:r>
          <w:r>
            <w:rPr>
              <w:rFonts w:hint="eastAsia" w:ascii="宋体" w:hAnsi="宋体" w:eastAsia="宋体" w:cs="宋体"/>
              <w:color w:val="000000"/>
              <w:kern w:val="24"/>
              <w:szCs w:val="24"/>
            </w:rPr>
            <w:fldChar w:fldCharType="end"/>
          </w:r>
        </w:p>
        <w:p w14:paraId="0C4BD7C1">
          <w:pPr>
            <w:pStyle w:val="6"/>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color w:val="000000"/>
              <w:kern w:val="24"/>
              <w:szCs w:val="24"/>
            </w:rPr>
            <w:fldChar w:fldCharType="begin"/>
          </w:r>
          <w:r>
            <w:rPr>
              <w:rFonts w:hint="eastAsia" w:ascii="宋体" w:hAnsi="宋体" w:eastAsia="宋体" w:cs="宋体"/>
              <w:kern w:val="24"/>
              <w:szCs w:val="24"/>
            </w:rPr>
            <w:instrText xml:space="preserve"> HYPERLINK \l _Toc1399 </w:instrText>
          </w:r>
          <w:r>
            <w:rPr>
              <w:rFonts w:hint="eastAsia" w:ascii="宋体" w:hAnsi="宋体" w:eastAsia="宋体" w:cs="宋体"/>
              <w:kern w:val="24"/>
              <w:szCs w:val="24"/>
            </w:rPr>
            <w:fldChar w:fldCharType="separate"/>
          </w:r>
          <w:r>
            <w:rPr>
              <w:rFonts w:hint="eastAsia" w:ascii="宋体" w:hAnsi="宋体" w:eastAsia="宋体" w:cs="宋体"/>
              <w:kern w:val="0"/>
              <w:szCs w:val="24"/>
            </w:rPr>
            <w:t>六、课程设置及要求</w:t>
          </w:r>
          <w:r>
            <w:tab/>
          </w:r>
          <w:r>
            <w:fldChar w:fldCharType="begin"/>
          </w:r>
          <w:r>
            <w:instrText xml:space="preserve"> PAGEREF _Toc1399 \h </w:instrText>
          </w:r>
          <w:r>
            <w:fldChar w:fldCharType="separate"/>
          </w:r>
          <w:r>
            <w:t>3</w:t>
          </w:r>
          <w:r>
            <w:fldChar w:fldCharType="end"/>
          </w:r>
          <w:r>
            <w:rPr>
              <w:rFonts w:hint="eastAsia" w:ascii="宋体" w:hAnsi="宋体" w:eastAsia="宋体" w:cs="宋体"/>
              <w:color w:val="000000"/>
              <w:kern w:val="24"/>
              <w:szCs w:val="24"/>
            </w:rPr>
            <w:fldChar w:fldCharType="end"/>
          </w:r>
        </w:p>
        <w:p w14:paraId="64B4BA98">
          <w:pPr>
            <w:pStyle w:val="6"/>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color w:val="000000"/>
              <w:kern w:val="24"/>
              <w:szCs w:val="24"/>
            </w:rPr>
            <w:fldChar w:fldCharType="begin"/>
          </w:r>
          <w:r>
            <w:rPr>
              <w:rFonts w:hint="eastAsia" w:ascii="宋体" w:hAnsi="宋体" w:eastAsia="宋体" w:cs="宋体"/>
              <w:kern w:val="24"/>
              <w:szCs w:val="24"/>
            </w:rPr>
            <w:instrText xml:space="preserve"> HYPERLINK \l _Toc21485 </w:instrText>
          </w:r>
          <w:r>
            <w:rPr>
              <w:rFonts w:hint="eastAsia" w:ascii="宋体" w:hAnsi="宋体" w:eastAsia="宋体" w:cs="宋体"/>
              <w:kern w:val="24"/>
              <w:szCs w:val="24"/>
            </w:rPr>
            <w:fldChar w:fldCharType="separate"/>
          </w:r>
          <w:r>
            <w:rPr>
              <w:rFonts w:hint="eastAsia" w:ascii="宋体" w:hAnsi="宋体" w:eastAsia="宋体" w:cs="宋体"/>
              <w:kern w:val="0"/>
              <w:szCs w:val="24"/>
            </w:rPr>
            <w:t>（一）公共基础课程</w:t>
          </w:r>
          <w:r>
            <w:tab/>
          </w:r>
          <w:r>
            <w:fldChar w:fldCharType="begin"/>
          </w:r>
          <w:r>
            <w:instrText xml:space="preserve"> PAGEREF _Toc21485 \h </w:instrText>
          </w:r>
          <w:r>
            <w:fldChar w:fldCharType="separate"/>
          </w:r>
          <w:r>
            <w:t>3</w:t>
          </w:r>
          <w:r>
            <w:fldChar w:fldCharType="end"/>
          </w:r>
          <w:r>
            <w:rPr>
              <w:rFonts w:hint="eastAsia" w:ascii="宋体" w:hAnsi="宋体" w:eastAsia="宋体" w:cs="宋体"/>
              <w:color w:val="000000"/>
              <w:kern w:val="24"/>
              <w:szCs w:val="24"/>
            </w:rPr>
            <w:fldChar w:fldCharType="end"/>
          </w:r>
        </w:p>
        <w:p w14:paraId="3C808E2E">
          <w:pPr>
            <w:pStyle w:val="6"/>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color w:val="000000"/>
              <w:kern w:val="24"/>
              <w:szCs w:val="24"/>
            </w:rPr>
            <w:fldChar w:fldCharType="begin"/>
          </w:r>
          <w:r>
            <w:rPr>
              <w:rFonts w:hint="eastAsia" w:ascii="宋体" w:hAnsi="宋体" w:eastAsia="宋体" w:cs="宋体"/>
              <w:kern w:val="24"/>
              <w:szCs w:val="24"/>
            </w:rPr>
            <w:instrText xml:space="preserve"> HYPERLINK \l _Toc17167 </w:instrText>
          </w:r>
          <w:r>
            <w:rPr>
              <w:rFonts w:hint="eastAsia" w:ascii="宋体" w:hAnsi="宋体" w:eastAsia="宋体" w:cs="宋体"/>
              <w:kern w:val="24"/>
              <w:szCs w:val="24"/>
            </w:rPr>
            <w:fldChar w:fldCharType="separate"/>
          </w:r>
          <w:r>
            <w:rPr>
              <w:rFonts w:hint="eastAsia" w:ascii="宋体" w:hAnsi="宋体" w:eastAsia="宋体" w:cs="宋体"/>
              <w:kern w:val="0"/>
              <w:szCs w:val="24"/>
            </w:rPr>
            <w:t>（二）专业（技能）课程（含教学实训课）</w:t>
          </w:r>
          <w:r>
            <w:tab/>
          </w:r>
          <w:r>
            <w:fldChar w:fldCharType="begin"/>
          </w:r>
          <w:r>
            <w:instrText xml:space="preserve"> PAGEREF _Toc17167 \h </w:instrText>
          </w:r>
          <w:r>
            <w:fldChar w:fldCharType="separate"/>
          </w:r>
          <w:r>
            <w:t>7</w:t>
          </w:r>
          <w:r>
            <w:fldChar w:fldCharType="end"/>
          </w:r>
          <w:r>
            <w:rPr>
              <w:rFonts w:hint="eastAsia" w:ascii="宋体" w:hAnsi="宋体" w:eastAsia="宋体" w:cs="宋体"/>
              <w:color w:val="000000"/>
              <w:kern w:val="24"/>
              <w:szCs w:val="24"/>
            </w:rPr>
            <w:fldChar w:fldCharType="end"/>
          </w:r>
        </w:p>
        <w:p w14:paraId="3D536E42">
          <w:pPr>
            <w:pStyle w:val="6"/>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color w:val="000000"/>
              <w:kern w:val="24"/>
              <w:szCs w:val="24"/>
            </w:rPr>
            <w:fldChar w:fldCharType="begin"/>
          </w:r>
          <w:r>
            <w:rPr>
              <w:rFonts w:hint="eastAsia" w:ascii="宋体" w:hAnsi="宋体" w:eastAsia="宋体" w:cs="宋体"/>
              <w:kern w:val="24"/>
              <w:szCs w:val="24"/>
            </w:rPr>
            <w:instrText xml:space="preserve"> HYPERLINK \l _Toc7499 </w:instrText>
          </w:r>
          <w:r>
            <w:rPr>
              <w:rFonts w:hint="eastAsia" w:ascii="宋体" w:hAnsi="宋体" w:eastAsia="宋体" w:cs="宋体"/>
              <w:kern w:val="24"/>
              <w:szCs w:val="24"/>
            </w:rPr>
            <w:fldChar w:fldCharType="separate"/>
          </w:r>
          <w:r>
            <w:rPr>
              <w:rFonts w:hint="eastAsia" w:ascii="宋体" w:hAnsi="宋体" w:eastAsia="宋体" w:cs="宋体"/>
              <w:kern w:val="0"/>
              <w:szCs w:val="24"/>
            </w:rPr>
            <w:t>七、 教学进程总体安排</w:t>
          </w:r>
          <w:r>
            <w:tab/>
          </w:r>
          <w:r>
            <w:fldChar w:fldCharType="begin"/>
          </w:r>
          <w:r>
            <w:instrText xml:space="preserve"> PAGEREF _Toc7499 \h </w:instrText>
          </w:r>
          <w:r>
            <w:fldChar w:fldCharType="separate"/>
          </w:r>
          <w:r>
            <w:t>12</w:t>
          </w:r>
          <w:r>
            <w:fldChar w:fldCharType="end"/>
          </w:r>
          <w:r>
            <w:rPr>
              <w:rFonts w:hint="eastAsia" w:ascii="宋体" w:hAnsi="宋体" w:eastAsia="宋体" w:cs="宋体"/>
              <w:color w:val="000000"/>
              <w:kern w:val="24"/>
              <w:szCs w:val="24"/>
            </w:rPr>
            <w:fldChar w:fldCharType="end"/>
          </w:r>
        </w:p>
        <w:p w14:paraId="4D43E985">
          <w:pPr>
            <w:pStyle w:val="6"/>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color w:val="000000"/>
              <w:kern w:val="24"/>
              <w:szCs w:val="24"/>
            </w:rPr>
            <w:fldChar w:fldCharType="begin"/>
          </w:r>
          <w:r>
            <w:rPr>
              <w:rFonts w:hint="eastAsia" w:ascii="宋体" w:hAnsi="宋体" w:eastAsia="宋体" w:cs="宋体"/>
              <w:kern w:val="24"/>
              <w:szCs w:val="24"/>
            </w:rPr>
            <w:instrText xml:space="preserve"> HYPERLINK \l _Toc12827 </w:instrText>
          </w:r>
          <w:r>
            <w:rPr>
              <w:rFonts w:hint="eastAsia" w:ascii="宋体" w:hAnsi="宋体" w:eastAsia="宋体" w:cs="宋体"/>
              <w:kern w:val="24"/>
              <w:szCs w:val="24"/>
            </w:rPr>
            <w:fldChar w:fldCharType="separate"/>
          </w:r>
          <w:r>
            <w:rPr>
              <w:rFonts w:hint="eastAsia" w:ascii="宋体" w:hAnsi="宋体" w:eastAsia="宋体" w:cs="宋体"/>
              <w:kern w:val="0"/>
              <w:szCs w:val="24"/>
            </w:rPr>
            <w:t>八、实施保障</w:t>
          </w:r>
          <w:r>
            <w:tab/>
          </w:r>
          <w:r>
            <w:fldChar w:fldCharType="begin"/>
          </w:r>
          <w:r>
            <w:instrText xml:space="preserve"> PAGEREF _Toc12827 \h </w:instrText>
          </w:r>
          <w:r>
            <w:fldChar w:fldCharType="separate"/>
          </w:r>
          <w:r>
            <w:t>14</w:t>
          </w:r>
          <w:r>
            <w:fldChar w:fldCharType="end"/>
          </w:r>
          <w:r>
            <w:rPr>
              <w:rFonts w:hint="eastAsia" w:ascii="宋体" w:hAnsi="宋体" w:eastAsia="宋体" w:cs="宋体"/>
              <w:color w:val="000000"/>
              <w:kern w:val="24"/>
              <w:szCs w:val="24"/>
            </w:rPr>
            <w:fldChar w:fldCharType="end"/>
          </w:r>
        </w:p>
        <w:p w14:paraId="40301960">
          <w:pPr>
            <w:pStyle w:val="6"/>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color w:val="000000"/>
              <w:kern w:val="24"/>
              <w:szCs w:val="24"/>
            </w:rPr>
            <w:fldChar w:fldCharType="begin"/>
          </w:r>
          <w:r>
            <w:rPr>
              <w:rFonts w:hint="eastAsia" w:ascii="宋体" w:hAnsi="宋体" w:eastAsia="宋体" w:cs="宋体"/>
              <w:kern w:val="24"/>
              <w:szCs w:val="24"/>
            </w:rPr>
            <w:instrText xml:space="preserve"> HYPERLINK \l _Toc31184 </w:instrText>
          </w:r>
          <w:r>
            <w:rPr>
              <w:rFonts w:hint="eastAsia" w:ascii="宋体" w:hAnsi="宋体" w:eastAsia="宋体" w:cs="宋体"/>
              <w:kern w:val="24"/>
              <w:szCs w:val="24"/>
            </w:rPr>
            <w:fldChar w:fldCharType="separate"/>
          </w:r>
          <w:r>
            <w:rPr>
              <w:rFonts w:hint="eastAsia" w:ascii="宋体" w:hAnsi="宋体" w:eastAsia="宋体" w:cs="宋体"/>
              <w:kern w:val="0"/>
              <w:szCs w:val="24"/>
            </w:rPr>
            <w:t>九、毕业要求</w:t>
          </w:r>
          <w:r>
            <w:tab/>
          </w:r>
          <w:r>
            <w:fldChar w:fldCharType="begin"/>
          </w:r>
          <w:r>
            <w:instrText xml:space="preserve"> PAGEREF _Toc31184 \h </w:instrText>
          </w:r>
          <w:r>
            <w:fldChar w:fldCharType="separate"/>
          </w:r>
          <w:r>
            <w:t>20</w:t>
          </w:r>
          <w:r>
            <w:fldChar w:fldCharType="end"/>
          </w:r>
          <w:r>
            <w:rPr>
              <w:rFonts w:hint="eastAsia" w:ascii="宋体" w:hAnsi="宋体" w:eastAsia="宋体" w:cs="宋体"/>
              <w:color w:val="000000"/>
              <w:kern w:val="24"/>
              <w:szCs w:val="24"/>
            </w:rPr>
            <w:fldChar w:fldCharType="end"/>
          </w:r>
        </w:p>
        <w:p w14:paraId="1D05793C">
          <w:pPr>
            <w:pStyle w:val="6"/>
            <w:keepNext w:val="0"/>
            <w:keepLines w:val="0"/>
            <w:pageBreakBefore w:val="0"/>
            <w:widowControl w:val="0"/>
            <w:tabs>
              <w:tab w:val="right" w:leader="dot" w:pos="8312"/>
            </w:tabs>
            <w:kinsoku/>
            <w:wordWrap/>
            <w:overflowPunct/>
            <w:topLinePunct w:val="0"/>
            <w:autoSpaceDE/>
            <w:autoSpaceDN/>
            <w:bidi w:val="0"/>
            <w:adjustRightInd/>
            <w:snapToGrid/>
            <w:spacing w:line="440" w:lineRule="exact"/>
            <w:textAlignment w:val="auto"/>
          </w:pPr>
          <w:r>
            <w:rPr>
              <w:rFonts w:hint="eastAsia" w:ascii="宋体" w:hAnsi="宋体" w:eastAsia="宋体" w:cs="宋体"/>
              <w:color w:val="000000"/>
              <w:kern w:val="24"/>
              <w:szCs w:val="24"/>
            </w:rPr>
            <w:fldChar w:fldCharType="begin"/>
          </w:r>
          <w:r>
            <w:rPr>
              <w:rFonts w:hint="eastAsia" w:ascii="宋体" w:hAnsi="宋体" w:eastAsia="宋体" w:cs="宋体"/>
              <w:kern w:val="24"/>
              <w:szCs w:val="24"/>
            </w:rPr>
            <w:instrText xml:space="preserve"> HYPERLINK \l _Toc32313 </w:instrText>
          </w:r>
          <w:r>
            <w:rPr>
              <w:rFonts w:hint="eastAsia" w:ascii="宋体" w:hAnsi="宋体" w:eastAsia="宋体" w:cs="宋体"/>
              <w:kern w:val="24"/>
              <w:szCs w:val="24"/>
            </w:rPr>
            <w:fldChar w:fldCharType="separate"/>
          </w:r>
          <w:r>
            <w:rPr>
              <w:rFonts w:hint="eastAsia" w:ascii="宋体" w:hAnsi="宋体" w:eastAsia="宋体" w:cs="宋体"/>
              <w:kern w:val="0"/>
              <w:szCs w:val="24"/>
            </w:rPr>
            <w:t>十、说明</w:t>
          </w:r>
          <w:r>
            <w:tab/>
          </w:r>
          <w:r>
            <w:fldChar w:fldCharType="begin"/>
          </w:r>
          <w:r>
            <w:instrText xml:space="preserve"> PAGEREF _Toc32313 \h </w:instrText>
          </w:r>
          <w:r>
            <w:fldChar w:fldCharType="separate"/>
          </w:r>
          <w:r>
            <w:t>20</w:t>
          </w:r>
          <w:r>
            <w:fldChar w:fldCharType="end"/>
          </w:r>
          <w:r>
            <w:rPr>
              <w:rFonts w:hint="eastAsia" w:ascii="宋体" w:hAnsi="宋体" w:eastAsia="宋体" w:cs="宋体"/>
              <w:color w:val="000000"/>
              <w:kern w:val="24"/>
              <w:szCs w:val="24"/>
            </w:rPr>
            <w:fldChar w:fldCharType="end"/>
          </w:r>
        </w:p>
        <w:p w14:paraId="04888D7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24"/>
              <w:sz w:val="21"/>
              <w:szCs w:val="24"/>
              <w:lang w:val="en-US" w:eastAsia="zh-CN" w:bidi="ar-SA"/>
            </w:rPr>
          </w:pPr>
          <w:r>
            <w:rPr>
              <w:rFonts w:hint="eastAsia" w:ascii="宋体" w:hAnsi="宋体" w:eastAsia="宋体" w:cs="宋体"/>
              <w:color w:val="000000"/>
              <w:kern w:val="24"/>
              <w:szCs w:val="24"/>
            </w:rPr>
            <w:fldChar w:fldCharType="end"/>
          </w:r>
        </w:p>
      </w:sdtContent>
    </w:sdt>
    <w:p w14:paraId="42B0397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24"/>
          <w:sz w:val="21"/>
          <w:szCs w:val="24"/>
          <w:lang w:val="en-US" w:eastAsia="zh-CN" w:bidi="ar-SA"/>
        </w:rPr>
      </w:pPr>
    </w:p>
    <w:p w14:paraId="5F09C68C">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color w:val="000000"/>
          <w:kern w:val="24"/>
          <w:sz w:val="24"/>
          <w:szCs w:val="24"/>
        </w:rPr>
      </w:pPr>
    </w:p>
    <w:p w14:paraId="00794996">
      <w:pPr>
        <w:pStyle w:val="6"/>
        <w:keepNext w:val="0"/>
        <w:keepLines w:val="0"/>
        <w:pageBreakBefore w:val="0"/>
        <w:tabs>
          <w:tab w:val="right" w:leader="dot" w:pos="8296"/>
        </w:tabs>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4"/>
          <w:szCs w:val="24"/>
          <w:lang w:val="en-US" w:eastAsia="zh-CN"/>
        </w:rPr>
      </w:pPr>
      <w:r>
        <w:rPr>
          <w:rFonts w:hint="eastAsia" w:ascii="宋体" w:hAnsi="宋体" w:eastAsia="宋体" w:cs="宋体"/>
          <w:b/>
          <w:color w:val="000000"/>
          <w:kern w:val="24"/>
          <w:sz w:val="24"/>
          <w:szCs w:val="24"/>
        </w:rPr>
        <w:fldChar w:fldCharType="begin"/>
      </w:r>
      <w:r>
        <w:rPr>
          <w:rFonts w:hint="eastAsia" w:ascii="宋体" w:hAnsi="宋体" w:eastAsia="宋体" w:cs="宋体"/>
          <w:b/>
          <w:color w:val="000000"/>
          <w:kern w:val="24"/>
          <w:sz w:val="24"/>
          <w:szCs w:val="24"/>
        </w:rPr>
        <w:instrText xml:space="preserve"> TOC \o "1-1" \h \z \u </w:instrText>
      </w:r>
      <w:r>
        <w:rPr>
          <w:rFonts w:hint="eastAsia" w:ascii="宋体" w:hAnsi="宋体" w:eastAsia="宋体" w:cs="宋体"/>
          <w:b/>
          <w:color w:val="000000"/>
          <w:kern w:val="24"/>
          <w:sz w:val="24"/>
          <w:szCs w:val="24"/>
        </w:rPr>
        <w:fldChar w:fldCharType="separate"/>
      </w:r>
    </w:p>
    <w:p w14:paraId="32CFF7A0">
      <w:pPr>
        <w:pStyle w:val="6"/>
        <w:keepNext w:val="0"/>
        <w:keepLines w:val="0"/>
        <w:pageBreakBefore w:val="0"/>
        <w:tabs>
          <w:tab w:val="right" w:leader="dot" w:pos="8296"/>
        </w:tabs>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4"/>
          <w:szCs w:val="24"/>
        </w:rPr>
      </w:pPr>
    </w:p>
    <w:p w14:paraId="1000EB9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000000"/>
          <w:sz w:val="24"/>
          <w:szCs w:val="24"/>
        </w:rPr>
      </w:pPr>
      <w:r>
        <w:rPr>
          <w:rFonts w:hint="eastAsia" w:ascii="宋体" w:hAnsi="宋体" w:eastAsia="宋体" w:cs="宋体"/>
          <w:b/>
          <w:color w:val="000000"/>
          <w:kern w:val="24"/>
          <w:sz w:val="24"/>
          <w:szCs w:val="24"/>
        </w:rPr>
        <w:fldChar w:fldCharType="end"/>
      </w:r>
    </w:p>
    <w:p w14:paraId="778ABBC9">
      <w:pPr>
        <w:keepNext w:val="0"/>
        <w:keepLines w:val="0"/>
        <w:pageBreakBefore w:val="0"/>
        <w:kinsoku/>
        <w:wordWrap/>
        <w:overflowPunct/>
        <w:topLinePunct w:val="0"/>
        <w:bidi w:val="0"/>
        <w:adjustRightInd/>
        <w:snapToGrid/>
        <w:spacing w:beforeAutospacing="0" w:afterAutospacing="0" w:line="440" w:lineRule="exact"/>
        <w:ind w:left="0" w:leftChars="0" w:right="0"/>
        <w:jc w:val="both"/>
        <w:rPr>
          <w:rFonts w:hint="eastAsia" w:ascii="宋体" w:hAnsi="宋体" w:eastAsia="宋体" w:cs="宋体"/>
          <w:b/>
          <w:bCs/>
          <w:color w:val="000000"/>
          <w:sz w:val="24"/>
          <w:szCs w:val="24"/>
        </w:rPr>
      </w:pPr>
      <w:bookmarkStart w:id="28" w:name="_GoBack"/>
      <w:bookmarkEnd w:id="28"/>
    </w:p>
    <w:p w14:paraId="63247AAE">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000000"/>
          <w:sz w:val="24"/>
          <w:szCs w:val="24"/>
        </w:rPr>
      </w:pPr>
    </w:p>
    <w:p w14:paraId="7661749F">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000000"/>
          <w:sz w:val="24"/>
          <w:szCs w:val="24"/>
        </w:rPr>
      </w:pPr>
    </w:p>
    <w:p w14:paraId="5A60D195">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000000"/>
          <w:sz w:val="24"/>
          <w:szCs w:val="24"/>
        </w:rPr>
      </w:pPr>
    </w:p>
    <w:p w14:paraId="72DADE6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000000"/>
          <w:sz w:val="24"/>
          <w:szCs w:val="24"/>
        </w:rPr>
      </w:pPr>
    </w:p>
    <w:p w14:paraId="276B02E3">
      <w:pPr>
        <w:keepNext w:val="0"/>
        <w:keepLines w:val="0"/>
        <w:pageBreakBefore w:val="0"/>
        <w:kinsoku/>
        <w:wordWrap/>
        <w:overflowPunct/>
        <w:topLinePunct w:val="0"/>
        <w:bidi w:val="0"/>
        <w:adjustRightInd/>
        <w:snapToGrid/>
        <w:spacing w:beforeAutospacing="0" w:afterAutospacing="0" w:line="440" w:lineRule="exact"/>
        <w:ind w:left="0" w:leftChars="0" w:right="0"/>
        <w:outlineLvl w:val="0"/>
        <w:rPr>
          <w:rFonts w:hint="eastAsia" w:ascii="宋体" w:hAnsi="宋体" w:eastAsia="宋体" w:cs="宋体"/>
          <w:b/>
          <w:color w:val="000000"/>
          <w:kern w:val="0"/>
          <w:sz w:val="24"/>
          <w:szCs w:val="24"/>
        </w:rPr>
        <w:sectPr>
          <w:headerReference r:id="rId3" w:type="default"/>
          <w:pgSz w:w="11906" w:h="16838"/>
          <w:pgMar w:top="1440" w:right="1797" w:bottom="1440" w:left="1797" w:header="680" w:footer="680" w:gutter="0"/>
          <w:pgBorders>
            <w:top w:val="none" w:sz="0" w:space="0"/>
            <w:left w:val="none" w:sz="0" w:space="0"/>
            <w:bottom w:val="none" w:sz="0" w:space="0"/>
            <w:right w:val="none" w:sz="0" w:space="0"/>
          </w:pgBorders>
          <w:pgNumType w:fmt="decimal"/>
          <w:cols w:space="720" w:num="1"/>
          <w:titlePg/>
          <w:docGrid w:type="lines" w:linePitch="312" w:charSpace="0"/>
        </w:sectPr>
      </w:pPr>
      <w:bookmarkStart w:id="1" w:name="_Toc12415"/>
    </w:p>
    <w:p w14:paraId="31D8AB62">
      <w:pPr>
        <w:keepNext w:val="0"/>
        <w:keepLines w:val="0"/>
        <w:pageBreakBefore w:val="0"/>
        <w:kinsoku/>
        <w:wordWrap/>
        <w:overflowPunct/>
        <w:topLinePunct w:val="0"/>
        <w:bidi w:val="0"/>
        <w:adjustRightInd/>
        <w:snapToGrid/>
        <w:spacing w:beforeAutospacing="0" w:afterAutospacing="0" w:line="440" w:lineRule="exact"/>
        <w:ind w:left="0" w:leftChars="0" w:right="0"/>
        <w:outlineLvl w:val="0"/>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一、专业名称及代码</w:t>
      </w:r>
      <w:bookmarkEnd w:id="1"/>
    </w:p>
    <w:p w14:paraId="425B4EB6">
      <w:pPr>
        <w:keepNext w:val="0"/>
        <w:keepLines w:val="0"/>
        <w:pageBreakBefore w:val="0"/>
        <w:kinsoku/>
        <w:wordWrap/>
        <w:overflowPunct/>
        <w:topLinePunct w:val="0"/>
        <w:bidi w:val="0"/>
        <w:adjustRightInd/>
        <w:snapToGrid/>
        <w:spacing w:beforeAutospacing="0" w:afterAutospacing="0" w:line="440" w:lineRule="exact"/>
        <w:ind w:right="0"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专业名称：无人机操控与维护</w:t>
      </w:r>
    </w:p>
    <w:p w14:paraId="6CF72C59">
      <w:pPr>
        <w:keepNext w:val="0"/>
        <w:keepLines w:val="0"/>
        <w:pageBreakBefore w:val="0"/>
        <w:kinsoku/>
        <w:wordWrap/>
        <w:overflowPunct/>
        <w:topLinePunct w:val="0"/>
        <w:bidi w:val="0"/>
        <w:adjustRightInd/>
        <w:snapToGrid/>
        <w:spacing w:beforeAutospacing="0" w:afterAutospacing="0" w:line="440" w:lineRule="exact"/>
        <w:ind w:right="0"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专业代码：660601</w:t>
      </w:r>
    </w:p>
    <w:p w14:paraId="1595BF62">
      <w:pPr>
        <w:pStyle w:val="3"/>
        <w:keepNext w:val="0"/>
        <w:keepLines w:val="0"/>
        <w:pageBreakBefore w:val="0"/>
        <w:kinsoku/>
        <w:wordWrap/>
        <w:overflowPunct/>
        <w:topLinePunct w:val="0"/>
        <w:autoSpaceDE w:val="0"/>
        <w:autoSpaceDN w:val="0"/>
        <w:bidi w:val="0"/>
        <w:adjustRightInd/>
        <w:snapToGrid/>
        <w:spacing w:beforeAutospacing="0" w:afterAutospacing="0" w:line="440" w:lineRule="exact"/>
        <w:ind w:right="0"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专业大类：装备制造大类</w:t>
      </w:r>
    </w:p>
    <w:p w14:paraId="7A7F9AC3">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val="0"/>
          <w:sz w:val="24"/>
          <w:szCs w:val="24"/>
        </w:rPr>
      </w:pPr>
      <w:bookmarkStart w:id="2" w:name="_Toc29758"/>
      <w:bookmarkStart w:id="3" w:name="_Toc6932"/>
      <w:bookmarkStart w:id="4" w:name="_Toc18162"/>
      <w:bookmarkStart w:id="5" w:name="_Toc4749"/>
      <w:r>
        <w:rPr>
          <w:rFonts w:hint="eastAsia" w:ascii="宋体" w:hAnsi="宋体" w:eastAsia="宋体" w:cs="宋体"/>
          <w:sz w:val="24"/>
          <w:szCs w:val="24"/>
        </w:rPr>
        <w:t>二、入学要求</w:t>
      </w:r>
      <w:bookmarkEnd w:id="2"/>
      <w:bookmarkEnd w:id="3"/>
      <w:bookmarkEnd w:id="4"/>
      <w:bookmarkEnd w:id="5"/>
    </w:p>
    <w:p w14:paraId="261A00E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firstLine="48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初中毕业生或具有同等学力者</w:t>
      </w:r>
    </w:p>
    <w:p w14:paraId="245C790F">
      <w:pPr>
        <w:keepNext w:val="0"/>
        <w:keepLines w:val="0"/>
        <w:pageBreakBefore w:val="0"/>
        <w:widowControl/>
        <w:suppressLineNumbers w:val="0"/>
        <w:kinsoku/>
        <w:wordWrap/>
        <w:overflowPunct/>
        <w:autoSpaceDE/>
        <w:autoSpaceDN/>
        <w:bidi w:val="0"/>
        <w:spacing w:beforeAutospacing="0" w:afterAutospacing="0" w:line="440" w:lineRule="exact"/>
        <w:ind w:left="0" w:leftChars="0" w:right="0"/>
        <w:jc w:val="left"/>
        <w:outlineLvl w:val="0"/>
        <w:rPr>
          <w:rFonts w:hint="eastAsia" w:ascii="宋体" w:hAnsi="宋体" w:eastAsia="宋体" w:cs="宋体"/>
          <w:b/>
          <w:bCs/>
          <w:kern w:val="44"/>
          <w:sz w:val="24"/>
          <w:szCs w:val="24"/>
          <w:lang w:val="en-US" w:eastAsia="zh-CN" w:bidi="ar-SA"/>
        </w:rPr>
      </w:pPr>
      <w:bookmarkStart w:id="6" w:name="_Toc28757"/>
      <w:bookmarkStart w:id="7" w:name="_Toc31411"/>
      <w:r>
        <w:rPr>
          <w:rFonts w:hint="eastAsia" w:ascii="宋体" w:hAnsi="宋体" w:eastAsia="宋体" w:cs="宋体"/>
          <w:b/>
          <w:bCs/>
          <w:kern w:val="44"/>
          <w:sz w:val="24"/>
          <w:szCs w:val="24"/>
          <w:lang w:val="en-US" w:eastAsia="zh-CN" w:bidi="ar-SA"/>
        </w:rPr>
        <w:t>三、修业年限</w:t>
      </w:r>
      <w:bookmarkEnd w:id="6"/>
      <w:bookmarkEnd w:id="7"/>
      <w:r>
        <w:rPr>
          <w:rFonts w:hint="eastAsia" w:ascii="宋体" w:hAnsi="宋体" w:eastAsia="宋体" w:cs="宋体"/>
          <w:b/>
          <w:bCs/>
          <w:kern w:val="44"/>
          <w:sz w:val="24"/>
          <w:szCs w:val="24"/>
          <w:lang w:val="en-US" w:eastAsia="zh-CN" w:bidi="ar-SA"/>
        </w:rPr>
        <w:t xml:space="preserve"> </w:t>
      </w:r>
    </w:p>
    <w:p w14:paraId="606D787A">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年</w:t>
      </w:r>
    </w:p>
    <w:p w14:paraId="0D55BF04">
      <w:pPr>
        <w:keepNext w:val="0"/>
        <w:keepLines w:val="0"/>
        <w:pageBreakBefore w:val="0"/>
        <w:kinsoku/>
        <w:wordWrap/>
        <w:overflowPunct/>
        <w:topLinePunct w:val="0"/>
        <w:bidi w:val="0"/>
        <w:adjustRightInd/>
        <w:snapToGrid/>
        <w:spacing w:beforeAutospacing="0" w:afterAutospacing="0" w:line="440" w:lineRule="exact"/>
        <w:ind w:left="0" w:leftChars="0" w:right="0"/>
        <w:outlineLvl w:val="0"/>
        <w:rPr>
          <w:rFonts w:hint="eastAsia" w:ascii="宋体" w:hAnsi="宋体" w:eastAsia="宋体" w:cs="宋体"/>
          <w:b/>
          <w:color w:val="000000"/>
          <w:kern w:val="0"/>
          <w:sz w:val="24"/>
          <w:szCs w:val="24"/>
        </w:rPr>
      </w:pPr>
      <w:bookmarkStart w:id="8" w:name="_Toc31426"/>
      <w:r>
        <w:rPr>
          <w:rFonts w:hint="eastAsia" w:ascii="宋体" w:hAnsi="宋体" w:eastAsia="宋体" w:cs="宋体"/>
          <w:b/>
          <w:color w:val="000000"/>
          <w:kern w:val="0"/>
          <w:sz w:val="24"/>
          <w:szCs w:val="24"/>
        </w:rPr>
        <w:t>四、职业面向</w:t>
      </w:r>
      <w:bookmarkEnd w:id="8"/>
    </w:p>
    <w:p w14:paraId="65F5DB7D">
      <w:pPr>
        <w:keepNext w:val="0"/>
        <w:keepLines w:val="0"/>
        <w:pageBreakBefore w:val="0"/>
        <w:kinsoku/>
        <w:wordWrap/>
        <w:overflowPunct/>
        <w:topLinePunct w:val="0"/>
        <w:bidi w:val="0"/>
        <w:adjustRightInd/>
        <w:snapToGrid/>
        <w:spacing w:beforeAutospacing="0" w:afterAutospacing="0" w:line="440" w:lineRule="exact"/>
        <w:ind w:left="0" w:leftChars="0" w:right="0" w:firstLine="360" w:firstLineChars="15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本专业主要面向无人机驾驶（无人机植保、安防、巡检、航拍）、无人机组装、无人机维护等岗位群。</w:t>
      </w:r>
    </w:p>
    <w:tbl>
      <w:tblPr>
        <w:tblStyle w:val="7"/>
        <w:tblW w:w="92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14"/>
        <w:gridCol w:w="6219"/>
      </w:tblGrid>
      <w:tr w14:paraId="058F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4" w:type="dxa"/>
            <w:noWrap w:val="0"/>
            <w:vAlign w:val="center"/>
          </w:tcPr>
          <w:p w14:paraId="1511BAB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所属专业大类（代码）</w:t>
            </w:r>
          </w:p>
        </w:tc>
        <w:tc>
          <w:tcPr>
            <w:tcW w:w="6219" w:type="dxa"/>
            <w:noWrap w:val="0"/>
            <w:vAlign w:val="center"/>
          </w:tcPr>
          <w:p w14:paraId="3D3A226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装备制造大类（66）</w:t>
            </w:r>
          </w:p>
        </w:tc>
      </w:tr>
      <w:tr w14:paraId="0ED49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4" w:type="dxa"/>
            <w:noWrap w:val="0"/>
            <w:vAlign w:val="center"/>
          </w:tcPr>
          <w:p w14:paraId="36CC727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所属专业类（代码）</w:t>
            </w:r>
          </w:p>
        </w:tc>
        <w:tc>
          <w:tcPr>
            <w:tcW w:w="6219" w:type="dxa"/>
            <w:noWrap w:val="0"/>
            <w:vAlign w:val="center"/>
          </w:tcPr>
          <w:p w14:paraId="421F38B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航空装备类（6606）</w:t>
            </w:r>
          </w:p>
        </w:tc>
      </w:tr>
      <w:tr w14:paraId="2D771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4" w:type="dxa"/>
            <w:noWrap w:val="0"/>
            <w:vAlign w:val="center"/>
          </w:tcPr>
          <w:p w14:paraId="646823D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对应行业（代码）</w:t>
            </w:r>
          </w:p>
        </w:tc>
        <w:tc>
          <w:tcPr>
            <w:tcW w:w="6219" w:type="dxa"/>
            <w:noWrap w:val="0"/>
            <w:vAlign w:val="center"/>
          </w:tcPr>
          <w:p w14:paraId="2210E2E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通用航空生产服务（5621）、航空航天器修理（4343）</w:t>
            </w:r>
          </w:p>
        </w:tc>
      </w:tr>
      <w:tr w14:paraId="1D4B3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4" w:type="dxa"/>
            <w:noWrap w:val="0"/>
            <w:vAlign w:val="center"/>
          </w:tcPr>
          <w:p w14:paraId="2A12A99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主要职业类别（代码）</w:t>
            </w:r>
          </w:p>
        </w:tc>
        <w:tc>
          <w:tcPr>
            <w:tcW w:w="6219" w:type="dxa"/>
            <w:noWrap w:val="0"/>
            <w:vAlign w:val="center"/>
          </w:tcPr>
          <w:p w14:paraId="238BDD6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无人机装调检修工（6-23-03-15）、无人机驾驶员（4-02-04-06）</w:t>
            </w:r>
          </w:p>
        </w:tc>
      </w:tr>
      <w:tr w14:paraId="7CA2B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4" w:type="dxa"/>
            <w:noWrap w:val="0"/>
            <w:vAlign w:val="center"/>
          </w:tcPr>
          <w:p w14:paraId="6E232C6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主要岗位（群）或技术领域</w:t>
            </w:r>
          </w:p>
        </w:tc>
        <w:tc>
          <w:tcPr>
            <w:tcW w:w="6219" w:type="dxa"/>
            <w:noWrap w:val="0"/>
            <w:vAlign w:val="center"/>
          </w:tcPr>
          <w:p w14:paraId="07CCB88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无人机驾驶、无人机装调、无人机维护……</w:t>
            </w:r>
          </w:p>
        </w:tc>
      </w:tr>
      <w:tr w14:paraId="0BFD5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4" w:type="dxa"/>
            <w:noWrap w:val="0"/>
            <w:vAlign w:val="center"/>
          </w:tcPr>
          <w:p w14:paraId="7500057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职业类证书</w:t>
            </w:r>
          </w:p>
        </w:tc>
        <w:tc>
          <w:tcPr>
            <w:tcW w:w="6219" w:type="dxa"/>
            <w:noWrap w:val="0"/>
            <w:vAlign w:val="center"/>
          </w:tcPr>
          <w:p w14:paraId="7E78C79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无人机驾驶、无人机组装与调试……</w:t>
            </w:r>
          </w:p>
        </w:tc>
      </w:tr>
    </w:tbl>
    <w:p w14:paraId="5F360D68">
      <w:pPr>
        <w:keepNext w:val="0"/>
        <w:keepLines w:val="0"/>
        <w:pageBreakBefore w:val="0"/>
        <w:kinsoku/>
        <w:wordWrap/>
        <w:overflowPunct/>
        <w:topLinePunct w:val="0"/>
        <w:bidi w:val="0"/>
        <w:adjustRightInd/>
        <w:snapToGrid/>
        <w:spacing w:beforeAutospacing="0" w:afterAutospacing="0" w:line="440" w:lineRule="exact"/>
        <w:ind w:left="0" w:leftChars="0" w:right="0"/>
        <w:outlineLvl w:val="0"/>
        <w:rPr>
          <w:rFonts w:hint="eastAsia" w:ascii="宋体" w:hAnsi="宋体" w:eastAsia="宋体" w:cs="宋体"/>
          <w:b/>
          <w:color w:val="000000"/>
          <w:kern w:val="36"/>
          <w:sz w:val="24"/>
          <w:szCs w:val="24"/>
        </w:rPr>
      </w:pPr>
      <w:bookmarkStart w:id="9" w:name="_Toc8545"/>
      <w:r>
        <w:rPr>
          <w:rFonts w:hint="eastAsia" w:ascii="宋体" w:hAnsi="宋体" w:eastAsia="宋体" w:cs="宋体"/>
          <w:b/>
          <w:color w:val="000000"/>
          <w:kern w:val="36"/>
          <w:sz w:val="24"/>
          <w:szCs w:val="24"/>
        </w:rPr>
        <w:t>五、培养目标与培养规格</w:t>
      </w:r>
      <w:bookmarkEnd w:id="9"/>
    </w:p>
    <w:p w14:paraId="253A7826">
      <w:pPr>
        <w:keepNext w:val="0"/>
        <w:keepLines w:val="0"/>
        <w:pageBreakBefore w:val="0"/>
        <w:kinsoku/>
        <w:wordWrap/>
        <w:overflowPunct/>
        <w:topLinePunct w:val="0"/>
        <w:bidi w:val="0"/>
        <w:adjustRightInd/>
        <w:snapToGrid/>
        <w:spacing w:beforeAutospacing="0" w:afterAutospacing="0" w:line="440" w:lineRule="exact"/>
        <w:ind w:left="0" w:leftChars="0" w:right="0"/>
        <w:outlineLvl w:val="0"/>
        <w:rPr>
          <w:rFonts w:hint="eastAsia" w:ascii="宋体" w:hAnsi="宋体" w:eastAsia="宋体" w:cs="宋体"/>
          <w:b/>
          <w:color w:val="000000"/>
          <w:kern w:val="0"/>
          <w:sz w:val="24"/>
          <w:szCs w:val="24"/>
        </w:rPr>
      </w:pPr>
      <w:bookmarkStart w:id="10" w:name="_Toc28292"/>
      <w:r>
        <w:rPr>
          <w:rFonts w:hint="eastAsia" w:ascii="宋体" w:hAnsi="宋体" w:eastAsia="宋体" w:cs="宋体"/>
          <w:b/>
          <w:color w:val="000000"/>
          <w:kern w:val="0"/>
          <w:sz w:val="24"/>
          <w:szCs w:val="24"/>
        </w:rPr>
        <w:t>（一）培养目标</w:t>
      </w:r>
      <w:bookmarkEnd w:id="10"/>
    </w:p>
    <w:p w14:paraId="0CC8DBCD">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本专业</w:t>
      </w:r>
      <w:r>
        <w:rPr>
          <w:rFonts w:hint="eastAsia" w:ascii="宋体" w:hAnsi="宋体" w:eastAsia="宋体" w:cs="宋体"/>
          <w:color w:val="000000"/>
          <w:sz w:val="24"/>
          <w:szCs w:val="24"/>
          <w:lang w:eastAsia="zh-CN" w:bidi="ar"/>
        </w:rPr>
        <w:t>坚持落实立德树人为根本任务，</w:t>
      </w:r>
      <w:r>
        <w:rPr>
          <w:rFonts w:hint="eastAsia" w:ascii="宋体" w:hAnsi="宋体" w:eastAsia="宋体" w:cs="宋体"/>
          <w:color w:val="000000"/>
          <w:kern w:val="0"/>
          <w:sz w:val="24"/>
          <w:szCs w:val="24"/>
          <w:lang w:bidi="ar"/>
        </w:rPr>
        <w:t>培养能够践行社会主义核心价值观，传承技能文明，德智体美劳全面发展，具有良好的人文素养、科学素养、数字素养、职业道德，爱岗敬业的职业精神和精益求精的工匠精神，扎实的文化基础知识、较强的就业创业能力和学习能力，掌握本专业知识和技术技能，具备职业综合素质和行动能力，面向通用航空生产服务、航空航天器修理等行业的无人机装调检修工、无人机驾驶员等职业，能够从事无人机驾驶、无人机装调、无人机维护等工作的技能人才。</w:t>
      </w:r>
    </w:p>
    <w:p w14:paraId="6884FCB9">
      <w:pPr>
        <w:keepNext w:val="0"/>
        <w:keepLines w:val="0"/>
        <w:pageBreakBefore w:val="0"/>
        <w:kinsoku/>
        <w:wordWrap/>
        <w:overflowPunct/>
        <w:topLinePunct w:val="0"/>
        <w:bidi w:val="0"/>
        <w:adjustRightInd/>
        <w:snapToGrid/>
        <w:spacing w:beforeAutospacing="0" w:afterAutospacing="0" w:line="440" w:lineRule="exact"/>
        <w:ind w:left="0" w:leftChars="0" w:right="0"/>
        <w:outlineLvl w:val="0"/>
        <w:rPr>
          <w:rFonts w:hint="eastAsia" w:ascii="宋体" w:hAnsi="宋体" w:eastAsia="宋体" w:cs="宋体"/>
          <w:b/>
          <w:color w:val="000000"/>
          <w:kern w:val="0"/>
          <w:sz w:val="24"/>
          <w:szCs w:val="24"/>
        </w:rPr>
      </w:pPr>
      <w:bookmarkStart w:id="11" w:name="_Toc19464"/>
      <w:r>
        <w:rPr>
          <w:rFonts w:hint="eastAsia" w:ascii="宋体" w:hAnsi="宋体" w:eastAsia="宋体" w:cs="宋体"/>
          <w:b/>
          <w:color w:val="000000"/>
          <w:kern w:val="0"/>
          <w:sz w:val="24"/>
          <w:szCs w:val="24"/>
        </w:rPr>
        <w:t>（二）培养规格</w:t>
      </w:r>
      <w:bookmarkEnd w:id="11"/>
    </w:p>
    <w:p w14:paraId="2B6CEB73">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本专业学生应全面提升知识、能力、素质，筑牢科学文化知识和专业类通用技术技能基础，掌握并实际运用岗位（群）需要的专业技术技能，实现德智体美劳全面发展，总体上达到以下要求： </w:t>
      </w:r>
    </w:p>
    <w:p w14:paraId="43A6013C">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（1）坚定拥护中国共产党领导和中国特色社会主义制度，以习近平新时代中国特色社会主义思想为指导，践行社会主义核心价值观，具有坚定的理想信念、深厚的爱国情感和中华民族自豪感； </w:t>
      </w:r>
    </w:p>
    <w:p w14:paraId="72AD5CC3">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2）掌握与本专业对应职业活动相关的国家法律、行业规定，掌握绿色生产、环境保护、安全防护、质量管理等相关知识与技能，了解相关行业文化，具有爱岗敬业的职业精神，遵守职业道德准则和行为规范，具备社会责任感和担当精神； </w:t>
      </w:r>
    </w:p>
    <w:p w14:paraId="540CDA8C">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（3）掌握支撑本专业学习和可持续发展必备的语文、历史、数学、外语（英语等）、信息技术等文化基础知识，具有良好的人文素养与科学素养，具备职业生涯规划能力； </w:t>
      </w:r>
    </w:p>
    <w:p w14:paraId="56DF525D">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（4）具有良好的语言表达能力、文字表达能力、沟通合作能力，具有较强的集体意识和团队合作意识，学习 1 门外语并结合本专业加以运用； </w:t>
      </w:r>
    </w:p>
    <w:p w14:paraId="0D8249EE">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（5）具备机械制图基本技能，能按照装配图进行小型无人机整机装配； </w:t>
      </w:r>
    </w:p>
    <w:p w14:paraId="76868561">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（6）具有无人机结构与系统组成的认知能力，能根据无人机不同结构特点进行小型无人机装调与维护； </w:t>
      </w:r>
    </w:p>
    <w:p w14:paraId="0C1D9FA2">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（7）掌握小型无人机检测、维护的基本方法，具有小型无人机检测、维护的基本能力； </w:t>
      </w:r>
    </w:p>
    <w:p w14:paraId="5CD24B7B">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（8）掌握无人机飞行原理与操控基本方法，能进行无人机多场景下的飞行准备、任务飞行与日常维护工作； </w:t>
      </w:r>
    </w:p>
    <w:p w14:paraId="59313CF6">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（9）掌握信息技术基础知识，具有适应本行业数字化和智能化发展需求的基本数字技能； </w:t>
      </w:r>
    </w:p>
    <w:p w14:paraId="7CD94740">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（10）具有终身学习和可持续发展的能力，具有一定的分析问题和解决问题的能力； </w:t>
      </w:r>
    </w:p>
    <w:p w14:paraId="05CDA870">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（11）掌握身体运动的基本知识和体育运动技能，养成良好的运动习惯、卫生习惯和行为习惯；具备一定的心理调适能力； </w:t>
      </w:r>
    </w:p>
    <w:p w14:paraId="08BA1FFF">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（12）掌握必备的美育知识，具有一定的文化修养、审美能力； </w:t>
      </w:r>
    </w:p>
    <w:p w14:paraId="74AAA822">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（13）树立正确的劳动观，尊重劳动，热爱劳动，具备与本专业职业发展相适应的劳动素养，弘扬劳模精神、劳动精神、工匠精神，弘扬劳动光荣、技能宝贵、创造伟大的时代风尚。</w:t>
      </w:r>
    </w:p>
    <w:p w14:paraId="145B24C8">
      <w:pPr>
        <w:keepNext w:val="0"/>
        <w:keepLines w:val="0"/>
        <w:pageBreakBefore w:val="0"/>
        <w:kinsoku/>
        <w:wordWrap/>
        <w:overflowPunct/>
        <w:topLinePunct w:val="0"/>
        <w:bidi w:val="0"/>
        <w:adjustRightInd/>
        <w:snapToGrid/>
        <w:spacing w:beforeAutospacing="0" w:afterAutospacing="0" w:line="440" w:lineRule="exact"/>
        <w:ind w:left="0" w:leftChars="0" w:right="0" w:firstLine="118" w:firstLineChars="49"/>
        <w:outlineLvl w:val="0"/>
        <w:rPr>
          <w:rFonts w:hint="eastAsia" w:ascii="宋体" w:hAnsi="宋体" w:eastAsia="宋体" w:cs="宋体"/>
          <w:b/>
          <w:kern w:val="0"/>
          <w:sz w:val="24"/>
          <w:szCs w:val="24"/>
        </w:rPr>
      </w:pPr>
      <w:bookmarkStart w:id="12" w:name="11_2"/>
      <w:bookmarkEnd w:id="12"/>
      <w:bookmarkStart w:id="13" w:name="素质要求"/>
      <w:bookmarkEnd w:id="13"/>
      <w:bookmarkStart w:id="14" w:name="知识要求"/>
      <w:bookmarkEnd w:id="14"/>
      <w:bookmarkStart w:id="15" w:name="sub389740_11_2"/>
      <w:bookmarkEnd w:id="15"/>
      <w:bookmarkStart w:id="16" w:name="11_3"/>
      <w:bookmarkEnd w:id="16"/>
      <w:bookmarkStart w:id="17" w:name="sub389740_11_3"/>
      <w:bookmarkEnd w:id="17"/>
      <w:bookmarkStart w:id="18" w:name="11-2"/>
      <w:bookmarkEnd w:id="18"/>
      <w:bookmarkStart w:id="19" w:name="11-3"/>
      <w:bookmarkEnd w:id="19"/>
      <w:bookmarkStart w:id="20" w:name="_Toc3303"/>
      <w:r>
        <w:rPr>
          <w:rFonts w:hint="eastAsia" w:ascii="宋体" w:hAnsi="宋体" w:eastAsia="宋体" w:cs="宋体"/>
          <w:b/>
          <w:color w:val="000000"/>
          <w:kern w:val="0"/>
          <w:sz w:val="24"/>
          <w:szCs w:val="24"/>
        </w:rPr>
        <w:t>（三）</w:t>
      </w:r>
      <w:r>
        <w:rPr>
          <w:rFonts w:hint="eastAsia" w:ascii="宋体" w:hAnsi="宋体" w:eastAsia="宋体" w:cs="宋体"/>
          <w:b/>
          <w:kern w:val="0"/>
          <w:sz w:val="24"/>
          <w:szCs w:val="24"/>
        </w:rPr>
        <w:t>主要接续专业</w:t>
      </w:r>
      <w:bookmarkEnd w:id="20"/>
    </w:p>
    <w:p w14:paraId="1ADB9037">
      <w:pPr>
        <w:keepNext w:val="0"/>
        <w:keepLines w:val="0"/>
        <w:pageBreakBefore w:val="0"/>
        <w:kinsoku/>
        <w:wordWrap/>
        <w:overflowPunct/>
        <w:topLinePunct w:val="0"/>
        <w:bidi w:val="0"/>
        <w:adjustRightInd/>
        <w:snapToGrid/>
        <w:spacing w:beforeAutospacing="0" w:afterAutospacing="0" w:line="440" w:lineRule="exact"/>
        <w:ind w:left="0" w:leftChars="0" w:right="0" w:firstLine="600" w:firstLineChars="250"/>
        <w:rPr>
          <w:rFonts w:hint="eastAsia" w:ascii="宋体" w:hAnsi="宋体" w:eastAsia="宋体" w:cs="宋体"/>
          <w:kern w:val="0"/>
          <w:sz w:val="24"/>
          <w:szCs w:val="24"/>
        </w:rPr>
      </w:pPr>
      <w:r>
        <w:rPr>
          <w:rFonts w:hint="eastAsia" w:ascii="宋体" w:hAnsi="宋体" w:eastAsia="宋体" w:cs="宋体"/>
          <w:kern w:val="0"/>
          <w:sz w:val="24"/>
          <w:szCs w:val="24"/>
        </w:rPr>
        <w:t>接续高职专科专业：无人机应用技术、机电一体化技术等</w:t>
      </w:r>
    </w:p>
    <w:p w14:paraId="070E4AEF">
      <w:pPr>
        <w:keepNext w:val="0"/>
        <w:keepLines w:val="0"/>
        <w:pageBreakBefore w:val="0"/>
        <w:kinsoku/>
        <w:wordWrap/>
        <w:overflowPunct/>
        <w:topLinePunct w:val="0"/>
        <w:bidi w:val="0"/>
        <w:adjustRightInd/>
        <w:snapToGrid/>
        <w:spacing w:beforeAutospacing="0" w:afterAutospacing="0" w:line="440" w:lineRule="exact"/>
        <w:ind w:left="0" w:leftChars="0" w:right="0" w:firstLine="600" w:firstLineChars="250"/>
        <w:rPr>
          <w:rFonts w:hint="eastAsia" w:ascii="宋体" w:hAnsi="宋体" w:eastAsia="宋体" w:cs="宋体"/>
          <w:kern w:val="0"/>
          <w:sz w:val="24"/>
          <w:szCs w:val="24"/>
        </w:rPr>
      </w:pPr>
      <w:r>
        <w:rPr>
          <w:rFonts w:hint="eastAsia" w:ascii="宋体" w:hAnsi="宋体" w:eastAsia="宋体" w:cs="宋体"/>
          <w:kern w:val="0"/>
          <w:sz w:val="24"/>
          <w:szCs w:val="24"/>
        </w:rPr>
        <w:t>接续高职本科专业：无人机系统应用技术等</w:t>
      </w:r>
    </w:p>
    <w:p w14:paraId="3BA08EBC">
      <w:pPr>
        <w:keepNext w:val="0"/>
        <w:keepLines w:val="0"/>
        <w:pageBreakBefore w:val="0"/>
        <w:kinsoku/>
        <w:wordWrap/>
        <w:overflowPunct/>
        <w:topLinePunct w:val="0"/>
        <w:bidi w:val="0"/>
        <w:adjustRightInd/>
        <w:snapToGrid/>
        <w:spacing w:beforeAutospacing="0" w:afterAutospacing="0" w:line="440" w:lineRule="exact"/>
        <w:ind w:left="0" w:leftChars="0" w:right="0" w:firstLine="600" w:firstLineChars="250"/>
        <w:rPr>
          <w:rFonts w:hint="eastAsia" w:ascii="宋体" w:hAnsi="宋体" w:eastAsia="宋体" w:cs="宋体"/>
          <w:kern w:val="0"/>
          <w:sz w:val="24"/>
          <w:szCs w:val="24"/>
        </w:rPr>
      </w:pPr>
      <w:r>
        <w:rPr>
          <w:rFonts w:hint="eastAsia" w:ascii="宋体" w:hAnsi="宋体" w:eastAsia="宋体" w:cs="宋体"/>
          <w:kern w:val="0"/>
          <w:sz w:val="24"/>
          <w:szCs w:val="24"/>
        </w:rPr>
        <w:t>接续普通本科专业：无人驾驶航空器系统工程等</w:t>
      </w:r>
    </w:p>
    <w:p w14:paraId="2F393B06">
      <w:pPr>
        <w:keepNext w:val="0"/>
        <w:keepLines w:val="0"/>
        <w:pageBreakBefore w:val="0"/>
        <w:kinsoku/>
        <w:wordWrap/>
        <w:overflowPunct/>
        <w:topLinePunct w:val="0"/>
        <w:bidi w:val="0"/>
        <w:adjustRightInd/>
        <w:snapToGrid/>
        <w:spacing w:beforeAutospacing="0" w:afterAutospacing="0" w:line="440" w:lineRule="exact"/>
        <w:ind w:left="0" w:leftChars="0" w:right="0"/>
        <w:outlineLvl w:val="0"/>
        <w:rPr>
          <w:rFonts w:hint="eastAsia" w:ascii="宋体" w:hAnsi="宋体" w:eastAsia="宋体" w:cs="宋体"/>
          <w:b/>
          <w:color w:val="000000"/>
          <w:kern w:val="0"/>
          <w:sz w:val="24"/>
          <w:szCs w:val="24"/>
        </w:rPr>
      </w:pPr>
      <w:bookmarkStart w:id="21" w:name="_Toc1399"/>
      <w:r>
        <w:rPr>
          <w:rFonts w:hint="eastAsia" w:ascii="宋体" w:hAnsi="宋体" w:eastAsia="宋体" w:cs="宋体"/>
          <w:b/>
          <w:color w:val="000000"/>
          <w:kern w:val="0"/>
          <w:sz w:val="24"/>
          <w:szCs w:val="24"/>
        </w:rPr>
        <w:t>六、课程设置及要求</w:t>
      </w:r>
      <w:bookmarkEnd w:id="21"/>
    </w:p>
    <w:p w14:paraId="1AD9A1D8">
      <w:pPr>
        <w:keepNext w:val="0"/>
        <w:keepLines w:val="0"/>
        <w:pageBreakBefore w:val="0"/>
        <w:kinsoku/>
        <w:wordWrap/>
        <w:overflowPunct/>
        <w:topLinePunct w:val="0"/>
        <w:bidi w:val="0"/>
        <w:adjustRightInd/>
        <w:snapToGrid/>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本专业的课程主要分为公共基础课程和专业课程两类。</w:t>
      </w:r>
    </w:p>
    <w:p w14:paraId="238ABC58">
      <w:pPr>
        <w:keepNext w:val="0"/>
        <w:keepLines w:val="0"/>
        <w:pageBreakBefore w:val="0"/>
        <w:kinsoku/>
        <w:wordWrap/>
        <w:overflowPunct/>
        <w:topLinePunct w:val="0"/>
        <w:bidi w:val="0"/>
        <w:adjustRightInd/>
        <w:snapToGrid/>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公共基础课必修课包括思想政治、语文、历史、数学、英语、计算机应用基础、体育与健康、物理、化学、艺术、劳动教育；公共基础课选修课包括职业素养、中华优秀传统文化。</w:t>
      </w:r>
    </w:p>
    <w:p w14:paraId="5E7B28D9">
      <w:pPr>
        <w:keepNext w:val="0"/>
        <w:keepLines w:val="0"/>
        <w:pageBreakBefore w:val="0"/>
        <w:kinsoku/>
        <w:wordWrap/>
        <w:overflowPunct/>
        <w:topLinePunct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专业课程包括专业基础课程、专业核心课程和专业拓展课程：</w:t>
      </w:r>
    </w:p>
    <w:p w14:paraId="581FDCB5">
      <w:pPr>
        <w:keepNext w:val="0"/>
        <w:keepLines w:val="0"/>
        <w:pageBreakBefore w:val="0"/>
        <w:kinsoku/>
        <w:wordWrap/>
        <w:overflowPunct/>
        <w:topLinePunct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专业基础课程包括：机械制图、机械基础、AutoCAD绘图、电工技术基础、电子技术基础；</w:t>
      </w:r>
    </w:p>
    <w:p w14:paraId="142B1B76">
      <w:pPr>
        <w:keepNext w:val="0"/>
        <w:keepLines w:val="0"/>
        <w:pageBreakBefore w:val="0"/>
        <w:kinsoku/>
        <w:wordWrap/>
        <w:overflowPunct/>
        <w:topLinePunct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专业核心课程包括：无人机组装调试、通用航空法律法规、航空气象、无人机飞行原理、无人机操控与飞行安全、无人机航拍与图像处理、无人机植保技术等。</w:t>
      </w:r>
    </w:p>
    <w:p w14:paraId="4BEB9221">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kern w:val="0"/>
          <w:sz w:val="24"/>
          <w:szCs w:val="24"/>
          <w:lang w:bidi="ar"/>
        </w:rPr>
        <w:t>专业拓展课程主要包括：传感器与检测技术、无人机加工制造技术、无人机材料与工艺、无人机航测技术、无人机营销、无人机竞技、无人机数据处理等领域的内容。</w:t>
      </w:r>
    </w:p>
    <w:p w14:paraId="37F9DD48">
      <w:pPr>
        <w:keepNext w:val="0"/>
        <w:keepLines w:val="0"/>
        <w:pageBreakBefore w:val="0"/>
        <w:kinsoku/>
        <w:wordWrap/>
        <w:overflowPunct/>
        <w:topLinePunct w:val="0"/>
        <w:bidi w:val="0"/>
        <w:adjustRightInd/>
        <w:snapToGrid/>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kern w:val="0"/>
          <w:sz w:val="24"/>
          <w:szCs w:val="24"/>
        </w:rPr>
        <w:t>专业技能课设置紧密联系生产劳动实际和社会实践，突出应用性和实践性，注重学生职业能力和职业精神的培养，依据专业建设设置专业课程，实现校企深度融合。专业实习采用工学交替进行，分段进行，含认知实习、顶岗实习等多种形式，实现专业课程与职业岗位对接与融合。结合实习实训强化劳动教育，明确劳动教育时间，弘扬劳动精神、劳模精神，教育引导学生崇尚劳动、尊重劳动。同时组织开展劳动实践、志愿服务及其他社会公益活动。</w:t>
      </w:r>
    </w:p>
    <w:p w14:paraId="6C60D607">
      <w:pPr>
        <w:keepNext w:val="0"/>
        <w:keepLines w:val="0"/>
        <w:pageBreakBefore w:val="0"/>
        <w:kinsoku/>
        <w:wordWrap/>
        <w:overflowPunct/>
        <w:topLinePunct w:val="0"/>
        <w:bidi w:val="0"/>
        <w:adjustRightInd/>
        <w:snapToGrid/>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实习实训是专业技能课教学的重要内容，含校内教学实习、企业教学实践、顶岗实习等多种形式。</w:t>
      </w:r>
    </w:p>
    <w:p w14:paraId="29474C08">
      <w:pPr>
        <w:keepNext w:val="0"/>
        <w:keepLines w:val="0"/>
        <w:pageBreakBefore w:val="0"/>
        <w:kinsoku/>
        <w:wordWrap/>
        <w:overflowPunct/>
        <w:topLinePunct w:val="0"/>
        <w:bidi w:val="0"/>
        <w:adjustRightInd/>
        <w:snapToGrid/>
        <w:spacing w:beforeAutospacing="0" w:afterAutospacing="0" w:line="440" w:lineRule="exact"/>
        <w:ind w:left="0" w:leftChars="0" w:right="0"/>
        <w:outlineLvl w:val="0"/>
        <w:rPr>
          <w:rFonts w:hint="eastAsia" w:ascii="宋体" w:hAnsi="宋体" w:eastAsia="宋体" w:cs="宋体"/>
          <w:b/>
          <w:color w:val="000000"/>
          <w:kern w:val="0"/>
          <w:sz w:val="24"/>
          <w:szCs w:val="24"/>
        </w:rPr>
      </w:pPr>
      <w:bookmarkStart w:id="22" w:name="_Toc21485"/>
      <w:r>
        <w:rPr>
          <w:rFonts w:hint="eastAsia" w:ascii="宋体" w:hAnsi="宋体" w:eastAsia="宋体" w:cs="宋体"/>
          <w:b/>
          <w:color w:val="000000"/>
          <w:kern w:val="0"/>
          <w:sz w:val="24"/>
          <w:szCs w:val="24"/>
        </w:rPr>
        <w:t>（一）公共基础课程</w:t>
      </w:r>
      <w:bookmarkEnd w:id="22"/>
    </w:p>
    <w:p w14:paraId="5C1CABAD">
      <w:pPr>
        <w:keepNext w:val="0"/>
        <w:keepLines w:val="0"/>
        <w:pageBreakBefore w:val="0"/>
        <w:kinsoku/>
        <w:wordWrap/>
        <w:overflowPunct/>
        <w:topLinePunct w:val="0"/>
        <w:bidi w:val="0"/>
        <w:adjustRightInd/>
        <w:snapToGrid/>
        <w:spacing w:beforeAutospacing="0" w:afterAutospacing="0" w:line="440" w:lineRule="exact"/>
        <w:ind w:left="0" w:leftChars="0" w:right="0"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1.公共基础必修课</w:t>
      </w:r>
    </w:p>
    <w:tbl>
      <w:tblPr>
        <w:tblStyle w:val="7"/>
        <w:tblW w:w="9620" w:type="dxa"/>
        <w:jc w:val="center"/>
        <w:tblLayout w:type="fixed"/>
        <w:tblCellMar>
          <w:top w:w="0" w:type="dxa"/>
          <w:left w:w="108" w:type="dxa"/>
          <w:bottom w:w="0" w:type="dxa"/>
          <w:right w:w="108" w:type="dxa"/>
        </w:tblCellMar>
      </w:tblPr>
      <w:tblGrid>
        <w:gridCol w:w="618"/>
        <w:gridCol w:w="1800"/>
        <w:gridCol w:w="6393"/>
        <w:gridCol w:w="809"/>
      </w:tblGrid>
      <w:tr w14:paraId="5EB6FCA9">
        <w:tblPrEx>
          <w:tblCellMar>
            <w:top w:w="0" w:type="dxa"/>
            <w:left w:w="108" w:type="dxa"/>
            <w:bottom w:w="0" w:type="dxa"/>
            <w:right w:w="108" w:type="dxa"/>
          </w:tblCellMar>
        </w:tblPrEx>
        <w:trPr>
          <w:trHeight w:val="834" w:hRule="atLeast"/>
          <w:jc w:val="center"/>
        </w:trPr>
        <w:tc>
          <w:tcPr>
            <w:tcW w:w="618" w:type="dxa"/>
            <w:tcBorders>
              <w:top w:val="single" w:color="auto" w:sz="4" w:space="0"/>
              <w:left w:val="single" w:color="auto" w:sz="4" w:space="0"/>
              <w:bottom w:val="single" w:color="auto" w:sz="4" w:space="0"/>
              <w:right w:val="single" w:color="auto" w:sz="4" w:space="0"/>
            </w:tcBorders>
            <w:noWrap w:val="0"/>
            <w:vAlign w:val="center"/>
          </w:tcPr>
          <w:p w14:paraId="360384A9">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800" w:type="dxa"/>
            <w:tcBorders>
              <w:top w:val="single" w:color="auto" w:sz="4" w:space="0"/>
              <w:left w:val="nil"/>
              <w:bottom w:val="single" w:color="auto" w:sz="4" w:space="0"/>
              <w:right w:val="single" w:color="auto" w:sz="4" w:space="0"/>
            </w:tcBorders>
            <w:noWrap w:val="0"/>
            <w:vAlign w:val="center"/>
          </w:tcPr>
          <w:p w14:paraId="5E54BB4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6393" w:type="dxa"/>
            <w:tcBorders>
              <w:top w:val="single" w:color="auto" w:sz="4" w:space="0"/>
              <w:left w:val="nil"/>
              <w:bottom w:val="single" w:color="auto" w:sz="4" w:space="0"/>
              <w:right w:val="single" w:color="auto" w:sz="4" w:space="0"/>
            </w:tcBorders>
            <w:noWrap w:val="0"/>
            <w:vAlign w:val="center"/>
          </w:tcPr>
          <w:p w14:paraId="46570A24">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主要教学内容和教学要求</w:t>
            </w:r>
          </w:p>
        </w:tc>
        <w:tc>
          <w:tcPr>
            <w:tcW w:w="809" w:type="dxa"/>
            <w:tcBorders>
              <w:top w:val="single" w:color="auto" w:sz="4" w:space="0"/>
              <w:left w:val="nil"/>
              <w:bottom w:val="single" w:color="auto" w:sz="4" w:space="0"/>
              <w:right w:val="single" w:color="auto" w:sz="4" w:space="0"/>
            </w:tcBorders>
            <w:noWrap w:val="0"/>
            <w:vAlign w:val="center"/>
          </w:tcPr>
          <w:p w14:paraId="1573A588">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基本</w:t>
            </w:r>
          </w:p>
          <w:p w14:paraId="08EE2043">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学时</w:t>
            </w:r>
          </w:p>
        </w:tc>
      </w:tr>
      <w:tr w14:paraId="36888C07">
        <w:tblPrEx>
          <w:tblCellMar>
            <w:top w:w="0" w:type="dxa"/>
            <w:left w:w="108" w:type="dxa"/>
            <w:bottom w:w="0" w:type="dxa"/>
            <w:right w:w="108" w:type="dxa"/>
          </w:tblCellMar>
        </w:tblPrEx>
        <w:trPr>
          <w:trHeight w:val="358" w:hRule="atLeast"/>
          <w:jc w:val="center"/>
        </w:trPr>
        <w:tc>
          <w:tcPr>
            <w:tcW w:w="618" w:type="dxa"/>
            <w:vMerge w:val="restart"/>
            <w:tcBorders>
              <w:top w:val="nil"/>
              <w:left w:val="single" w:color="auto" w:sz="4" w:space="0"/>
              <w:bottom w:val="single" w:color="auto" w:sz="4" w:space="0"/>
              <w:right w:val="single" w:color="auto" w:sz="4" w:space="0"/>
            </w:tcBorders>
            <w:noWrap w:val="0"/>
            <w:vAlign w:val="center"/>
          </w:tcPr>
          <w:p w14:paraId="58327B54">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800" w:type="dxa"/>
            <w:tcBorders>
              <w:top w:val="nil"/>
              <w:left w:val="nil"/>
              <w:bottom w:val="single" w:color="auto" w:sz="4" w:space="0"/>
              <w:right w:val="single" w:color="auto" w:sz="4" w:space="0"/>
            </w:tcBorders>
            <w:noWrap w:val="0"/>
            <w:vAlign w:val="center"/>
          </w:tcPr>
          <w:p w14:paraId="2EE7556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中国特色社会主义思想</w:t>
            </w:r>
          </w:p>
        </w:tc>
        <w:tc>
          <w:tcPr>
            <w:tcW w:w="6393" w:type="dxa"/>
            <w:tcBorders>
              <w:top w:val="nil"/>
              <w:left w:val="nil"/>
              <w:bottom w:val="single" w:color="auto" w:sz="4" w:space="0"/>
              <w:right w:val="single" w:color="auto" w:sz="4" w:space="0"/>
            </w:tcBorders>
            <w:noWrap w:val="0"/>
            <w:vAlign w:val="center"/>
          </w:tcPr>
          <w:p w14:paraId="43F5C93A">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依据《中等职业学校思想政治课程标准（2020 年版）》开设，培育学生的思想政治学科核心素养。以习近平新时代中国特色社会主义思想为指导，阐释中国特色社会主义的开创与发展，明确中国特色社会主义进入新时代的历史方位，阐明中国特色社会主义建设“五位一体”总体布局 的基本内容，引导学生树立对马克思主义的信仰、对中国 特色社会主义的信念、对中华民族伟大复兴中国梦的信心，坚定中国特色社会主义道路自信、理论自信、制度自信、文化自信，把爱国情、强国志、报国行自觉融入坚持和发展中国特色社会主义事业、建设社会主义现代化强国、实现中华民族伟大复兴的奋斗之中。</w:t>
            </w:r>
          </w:p>
        </w:tc>
        <w:tc>
          <w:tcPr>
            <w:tcW w:w="809" w:type="dxa"/>
            <w:tcBorders>
              <w:top w:val="nil"/>
              <w:left w:val="nil"/>
              <w:bottom w:val="single" w:color="auto" w:sz="4" w:space="0"/>
              <w:right w:val="single" w:color="auto" w:sz="4" w:space="0"/>
            </w:tcBorders>
            <w:noWrap w:val="0"/>
            <w:vAlign w:val="center"/>
          </w:tcPr>
          <w:p w14:paraId="1794764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FF0000"/>
                <w:sz w:val="21"/>
                <w:szCs w:val="21"/>
              </w:rPr>
            </w:pPr>
            <w:r>
              <w:rPr>
                <w:rFonts w:hint="eastAsia" w:ascii="宋体" w:hAnsi="宋体" w:eastAsia="宋体" w:cs="宋体"/>
                <w:spacing w:val="-3"/>
                <w:sz w:val="21"/>
                <w:szCs w:val="21"/>
              </w:rPr>
              <w:t>40</w:t>
            </w:r>
          </w:p>
        </w:tc>
      </w:tr>
      <w:tr w14:paraId="44DC0D29">
        <w:tblPrEx>
          <w:tblCellMar>
            <w:top w:w="0" w:type="dxa"/>
            <w:left w:w="108" w:type="dxa"/>
            <w:bottom w:w="0" w:type="dxa"/>
            <w:right w:w="108" w:type="dxa"/>
          </w:tblCellMar>
        </w:tblPrEx>
        <w:trPr>
          <w:trHeight w:val="358" w:hRule="atLeast"/>
          <w:jc w:val="center"/>
        </w:trPr>
        <w:tc>
          <w:tcPr>
            <w:tcW w:w="618" w:type="dxa"/>
            <w:vMerge w:val="continue"/>
            <w:tcBorders>
              <w:top w:val="nil"/>
              <w:left w:val="single" w:color="auto" w:sz="4" w:space="0"/>
              <w:bottom w:val="single" w:color="auto" w:sz="4" w:space="0"/>
              <w:right w:val="single" w:color="auto" w:sz="4" w:space="0"/>
            </w:tcBorders>
            <w:noWrap w:val="0"/>
            <w:vAlign w:val="center"/>
          </w:tcPr>
          <w:p w14:paraId="0AC951B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color w:val="000000"/>
                <w:sz w:val="21"/>
                <w:szCs w:val="21"/>
              </w:rPr>
            </w:pPr>
          </w:p>
        </w:tc>
        <w:tc>
          <w:tcPr>
            <w:tcW w:w="1800" w:type="dxa"/>
            <w:tcBorders>
              <w:top w:val="nil"/>
              <w:left w:val="nil"/>
              <w:bottom w:val="single" w:color="auto" w:sz="4" w:space="0"/>
              <w:right w:val="single" w:color="auto" w:sz="4" w:space="0"/>
            </w:tcBorders>
            <w:noWrap w:val="0"/>
            <w:vAlign w:val="center"/>
          </w:tcPr>
          <w:p w14:paraId="33B9130A">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心理健康与职业生涯</w:t>
            </w:r>
          </w:p>
        </w:tc>
        <w:tc>
          <w:tcPr>
            <w:tcW w:w="6393" w:type="dxa"/>
            <w:tcBorders>
              <w:top w:val="nil"/>
              <w:left w:val="nil"/>
              <w:bottom w:val="single" w:color="auto" w:sz="4" w:space="0"/>
              <w:right w:val="single" w:color="auto" w:sz="4" w:space="0"/>
            </w:tcBorders>
            <w:noWrap w:val="0"/>
            <w:vAlign w:val="center"/>
          </w:tcPr>
          <w:p w14:paraId="7F3F1D26">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依据《中等职业学校思想政治课程标准（2020年版）》开设，培育学生的思想政治学科核心素养。基于社会发展 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809" w:type="dxa"/>
            <w:tcBorders>
              <w:top w:val="nil"/>
              <w:left w:val="nil"/>
              <w:bottom w:val="single" w:color="auto" w:sz="4" w:space="0"/>
              <w:right w:val="single" w:color="auto" w:sz="4" w:space="0"/>
            </w:tcBorders>
            <w:noWrap w:val="0"/>
            <w:vAlign w:val="center"/>
          </w:tcPr>
          <w:p w14:paraId="1B1B799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p w14:paraId="43AF05A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pacing w:val="-3"/>
                <w:sz w:val="21"/>
                <w:szCs w:val="21"/>
              </w:rPr>
              <w:t>40</w:t>
            </w:r>
          </w:p>
        </w:tc>
      </w:tr>
      <w:tr w14:paraId="5EA57AEF">
        <w:tblPrEx>
          <w:tblCellMar>
            <w:top w:w="0" w:type="dxa"/>
            <w:left w:w="108" w:type="dxa"/>
            <w:bottom w:w="0" w:type="dxa"/>
            <w:right w:w="108" w:type="dxa"/>
          </w:tblCellMar>
        </w:tblPrEx>
        <w:trPr>
          <w:trHeight w:val="358" w:hRule="atLeast"/>
          <w:jc w:val="center"/>
        </w:trPr>
        <w:tc>
          <w:tcPr>
            <w:tcW w:w="618" w:type="dxa"/>
            <w:vMerge w:val="continue"/>
            <w:tcBorders>
              <w:top w:val="nil"/>
              <w:left w:val="single" w:color="auto" w:sz="4" w:space="0"/>
              <w:bottom w:val="single" w:color="auto" w:sz="4" w:space="0"/>
              <w:right w:val="single" w:color="auto" w:sz="4" w:space="0"/>
            </w:tcBorders>
            <w:noWrap w:val="0"/>
            <w:vAlign w:val="center"/>
          </w:tcPr>
          <w:p w14:paraId="45DB9D3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color w:val="000000"/>
                <w:sz w:val="21"/>
                <w:szCs w:val="21"/>
              </w:rPr>
            </w:pPr>
          </w:p>
        </w:tc>
        <w:tc>
          <w:tcPr>
            <w:tcW w:w="1800" w:type="dxa"/>
            <w:tcBorders>
              <w:top w:val="nil"/>
              <w:left w:val="nil"/>
              <w:bottom w:val="single" w:color="auto" w:sz="4" w:space="0"/>
              <w:right w:val="single" w:color="auto" w:sz="4" w:space="0"/>
            </w:tcBorders>
            <w:noWrap w:val="0"/>
            <w:vAlign w:val="center"/>
          </w:tcPr>
          <w:p w14:paraId="381A9FB5">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哲学与人生</w:t>
            </w:r>
          </w:p>
        </w:tc>
        <w:tc>
          <w:tcPr>
            <w:tcW w:w="6393" w:type="dxa"/>
            <w:tcBorders>
              <w:top w:val="nil"/>
              <w:left w:val="nil"/>
              <w:bottom w:val="single" w:color="auto" w:sz="4" w:space="0"/>
              <w:right w:val="single" w:color="auto" w:sz="4" w:space="0"/>
            </w:tcBorders>
            <w:noWrap w:val="0"/>
            <w:vAlign w:val="center"/>
          </w:tcPr>
          <w:p w14:paraId="4BE2BC1E">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依据《中等职业学校思想政治课程标准（2020年版）》开设，培育学生的思想政治学科核心素养。阐明马克思主 义哲学是科学的世界观和方法论，讲述辩证唯物主义和历 史唯物主义基本观点及其对人生成长的意义；阐述社会生活及个人成长中进行正确价值判断和行为选择的意义；引导学生弘扬和践行社会主义核心价值观，为学生成长奠定 正确的世界观、人生观和价值观基础。</w:t>
            </w:r>
          </w:p>
        </w:tc>
        <w:tc>
          <w:tcPr>
            <w:tcW w:w="809" w:type="dxa"/>
            <w:tcBorders>
              <w:top w:val="nil"/>
              <w:left w:val="nil"/>
              <w:bottom w:val="single" w:color="auto" w:sz="4" w:space="0"/>
              <w:right w:val="single" w:color="auto" w:sz="4" w:space="0"/>
            </w:tcBorders>
            <w:noWrap w:val="0"/>
            <w:vAlign w:val="center"/>
          </w:tcPr>
          <w:p w14:paraId="2C14A41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pacing w:val="-3"/>
                <w:sz w:val="21"/>
                <w:szCs w:val="21"/>
              </w:rPr>
              <w:t>40</w:t>
            </w:r>
          </w:p>
        </w:tc>
      </w:tr>
      <w:tr w14:paraId="4A7DA5C3">
        <w:tblPrEx>
          <w:tblCellMar>
            <w:top w:w="0" w:type="dxa"/>
            <w:left w:w="108" w:type="dxa"/>
            <w:bottom w:w="0" w:type="dxa"/>
            <w:right w:w="108" w:type="dxa"/>
          </w:tblCellMar>
        </w:tblPrEx>
        <w:trPr>
          <w:trHeight w:val="347" w:hRule="atLeast"/>
          <w:jc w:val="center"/>
        </w:trPr>
        <w:tc>
          <w:tcPr>
            <w:tcW w:w="618" w:type="dxa"/>
            <w:vMerge w:val="continue"/>
            <w:tcBorders>
              <w:top w:val="nil"/>
              <w:left w:val="single" w:color="auto" w:sz="4" w:space="0"/>
              <w:bottom w:val="single" w:color="auto" w:sz="4" w:space="0"/>
              <w:right w:val="single" w:color="auto" w:sz="4" w:space="0"/>
            </w:tcBorders>
            <w:noWrap w:val="0"/>
            <w:vAlign w:val="center"/>
          </w:tcPr>
          <w:p w14:paraId="79E5C41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color w:val="000000"/>
                <w:sz w:val="21"/>
                <w:szCs w:val="21"/>
              </w:rPr>
            </w:pPr>
          </w:p>
        </w:tc>
        <w:tc>
          <w:tcPr>
            <w:tcW w:w="1800" w:type="dxa"/>
            <w:tcBorders>
              <w:top w:val="nil"/>
              <w:left w:val="nil"/>
              <w:bottom w:val="single" w:color="auto" w:sz="4" w:space="0"/>
              <w:right w:val="single" w:color="auto" w:sz="4" w:space="0"/>
            </w:tcBorders>
            <w:noWrap w:val="0"/>
            <w:vAlign w:val="center"/>
          </w:tcPr>
          <w:p w14:paraId="26ED28E5">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职业道德与法律</w:t>
            </w:r>
          </w:p>
        </w:tc>
        <w:tc>
          <w:tcPr>
            <w:tcW w:w="6393" w:type="dxa"/>
            <w:tcBorders>
              <w:top w:val="single" w:color="auto" w:sz="4" w:space="0"/>
              <w:left w:val="nil"/>
              <w:bottom w:val="single" w:color="auto" w:sz="4" w:space="0"/>
              <w:right w:val="single" w:color="auto" w:sz="4" w:space="0"/>
            </w:tcBorders>
            <w:noWrap w:val="0"/>
            <w:vAlign w:val="top"/>
          </w:tcPr>
          <w:p w14:paraId="3B1E2371">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依据《中等职业学校思想政治课程标准（2020年版）》开设，培育学生的思想政治学科核心素养。着眼于提高中职学生的职业道德素质和法治素养，对学生进行职业道德和法治教育。帮助学生理解全面依法治国的总目标和基本要求，了解职业道德和法律规范，增强职业道德和法治意识，养成爱岗敬业、依法办事的思维方式和行为习惯。</w:t>
            </w:r>
          </w:p>
        </w:tc>
        <w:tc>
          <w:tcPr>
            <w:tcW w:w="809" w:type="dxa"/>
            <w:tcBorders>
              <w:top w:val="single" w:color="auto" w:sz="4" w:space="0"/>
              <w:left w:val="nil"/>
              <w:bottom w:val="single" w:color="auto" w:sz="4" w:space="0"/>
              <w:right w:val="single" w:color="auto" w:sz="4" w:space="0"/>
            </w:tcBorders>
            <w:noWrap w:val="0"/>
            <w:vAlign w:val="top"/>
          </w:tcPr>
          <w:p w14:paraId="229E0DCC">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p w14:paraId="58B537E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pacing w:val="-3"/>
                <w:sz w:val="21"/>
                <w:szCs w:val="21"/>
              </w:rPr>
            </w:pPr>
          </w:p>
          <w:p w14:paraId="50C38C6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pacing w:val="-3"/>
                <w:sz w:val="21"/>
                <w:szCs w:val="21"/>
              </w:rPr>
              <w:t>40</w:t>
            </w:r>
          </w:p>
        </w:tc>
      </w:tr>
      <w:tr w14:paraId="083EBEFB">
        <w:tblPrEx>
          <w:tblCellMar>
            <w:top w:w="0" w:type="dxa"/>
            <w:left w:w="108" w:type="dxa"/>
            <w:bottom w:w="0" w:type="dxa"/>
            <w:right w:w="108" w:type="dxa"/>
          </w:tblCellMar>
        </w:tblPrEx>
        <w:trPr>
          <w:trHeight w:val="722" w:hRule="atLeast"/>
          <w:jc w:val="center"/>
        </w:trPr>
        <w:tc>
          <w:tcPr>
            <w:tcW w:w="618" w:type="dxa"/>
            <w:tcBorders>
              <w:top w:val="nil"/>
              <w:left w:val="single" w:color="auto" w:sz="4" w:space="0"/>
              <w:bottom w:val="single" w:color="auto" w:sz="4" w:space="0"/>
              <w:right w:val="single" w:color="auto" w:sz="4" w:space="0"/>
            </w:tcBorders>
            <w:noWrap w:val="0"/>
            <w:vAlign w:val="center"/>
          </w:tcPr>
          <w:p w14:paraId="585A5F35">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800" w:type="dxa"/>
            <w:tcBorders>
              <w:top w:val="nil"/>
              <w:left w:val="nil"/>
              <w:bottom w:val="single" w:color="auto" w:sz="4" w:space="0"/>
              <w:right w:val="single" w:color="auto" w:sz="4" w:space="0"/>
            </w:tcBorders>
            <w:noWrap w:val="0"/>
            <w:vAlign w:val="center"/>
          </w:tcPr>
          <w:p w14:paraId="23D6747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语文</w:t>
            </w:r>
          </w:p>
        </w:tc>
        <w:tc>
          <w:tcPr>
            <w:tcW w:w="6393" w:type="dxa"/>
            <w:tcBorders>
              <w:top w:val="nil"/>
              <w:left w:val="nil"/>
              <w:bottom w:val="single" w:color="auto" w:sz="4" w:space="0"/>
              <w:right w:val="single" w:color="auto" w:sz="4" w:space="0"/>
            </w:tcBorders>
            <w:noWrap w:val="0"/>
            <w:vAlign w:val="center"/>
          </w:tcPr>
          <w:p w14:paraId="0D24AF3D">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 xml:space="preserve">依据《中等职业学校语文教学课程标准（2020年版）》开设，培养学生掌握基础知识和基本技能，强化关键能力，使学生具有较强的语言文字运用能力、思维能力、审美能力，传承和弘扬中华优 </w:t>
            </w:r>
          </w:p>
          <w:p w14:paraId="0695EE0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 xml:space="preserve">秀文化，形成良好的思想道德品质、科学素养和人文素养，为学生 </w:t>
            </w:r>
          </w:p>
          <w:p w14:paraId="5E94421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学好专业知识和技能，提高就业创业能力和终身发展能力，成为全面的高素质劳动者和技术技能人才奠定基础。</w:t>
            </w:r>
          </w:p>
        </w:tc>
        <w:tc>
          <w:tcPr>
            <w:tcW w:w="809" w:type="dxa"/>
            <w:tcBorders>
              <w:top w:val="nil"/>
              <w:left w:val="nil"/>
              <w:bottom w:val="single" w:color="auto" w:sz="4" w:space="0"/>
              <w:right w:val="single" w:color="auto" w:sz="4" w:space="0"/>
            </w:tcBorders>
            <w:noWrap w:val="0"/>
            <w:vAlign w:val="center"/>
          </w:tcPr>
          <w:p w14:paraId="11596DF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200</w:t>
            </w:r>
          </w:p>
        </w:tc>
      </w:tr>
      <w:tr w14:paraId="5A555736">
        <w:tblPrEx>
          <w:tblCellMar>
            <w:top w:w="0" w:type="dxa"/>
            <w:left w:w="108" w:type="dxa"/>
            <w:bottom w:w="0" w:type="dxa"/>
            <w:right w:w="108" w:type="dxa"/>
          </w:tblCellMar>
        </w:tblPrEx>
        <w:trPr>
          <w:trHeight w:val="832" w:hRule="atLeast"/>
          <w:jc w:val="center"/>
        </w:trPr>
        <w:tc>
          <w:tcPr>
            <w:tcW w:w="618" w:type="dxa"/>
            <w:tcBorders>
              <w:top w:val="nil"/>
              <w:left w:val="single" w:color="auto" w:sz="4" w:space="0"/>
              <w:bottom w:val="single" w:color="auto" w:sz="4" w:space="0"/>
              <w:right w:val="single" w:color="auto" w:sz="4" w:space="0"/>
            </w:tcBorders>
            <w:noWrap w:val="0"/>
            <w:vAlign w:val="center"/>
          </w:tcPr>
          <w:p w14:paraId="4DCAA29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800" w:type="dxa"/>
            <w:tcBorders>
              <w:top w:val="nil"/>
              <w:left w:val="nil"/>
              <w:bottom w:val="single" w:color="auto" w:sz="4" w:space="0"/>
              <w:right w:val="single" w:color="auto" w:sz="4" w:space="0"/>
            </w:tcBorders>
            <w:noWrap w:val="0"/>
            <w:vAlign w:val="center"/>
          </w:tcPr>
          <w:p w14:paraId="64925F15">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数学</w:t>
            </w:r>
          </w:p>
        </w:tc>
        <w:tc>
          <w:tcPr>
            <w:tcW w:w="6393" w:type="dxa"/>
            <w:tcBorders>
              <w:top w:val="nil"/>
              <w:left w:val="nil"/>
              <w:bottom w:val="single" w:color="auto" w:sz="4" w:space="0"/>
              <w:right w:val="single" w:color="auto" w:sz="4" w:space="0"/>
            </w:tcBorders>
            <w:noWrap w:val="0"/>
            <w:vAlign w:val="center"/>
          </w:tcPr>
          <w:p w14:paraId="5F2D05F0">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 xml:space="preserve">依据《中等职业学校数学课程标准（2020 年版）》开设，全面贯彻党的教育方针，落实立德树人根本任务。在学习数学知识和数学能力培养的过程中，使学生逐步提高数学运算、直观想象、逻 </w:t>
            </w:r>
          </w:p>
          <w:p w14:paraId="7CD85FA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辑推理、数学抽象、数据分析和数学建模等数学学科核心素养，提高学生学习数学的兴趣，增强学好数学的主动性和自信心，形成在继续学习和未来工作中运用数学知识和经验发现问题的意识、运用数学的思想方法和工具解决问题的能力；养成理性思维、敢于质疑、善于思考的科学精神和精益求精的工匠精神，加深对数学的科学价值、应用价值、文化价值和审美价值的认识。</w:t>
            </w:r>
          </w:p>
        </w:tc>
        <w:tc>
          <w:tcPr>
            <w:tcW w:w="809" w:type="dxa"/>
            <w:tcBorders>
              <w:top w:val="nil"/>
              <w:left w:val="nil"/>
              <w:bottom w:val="single" w:color="auto" w:sz="4" w:space="0"/>
              <w:right w:val="single" w:color="auto" w:sz="4" w:space="0"/>
            </w:tcBorders>
            <w:noWrap w:val="0"/>
            <w:vAlign w:val="center"/>
          </w:tcPr>
          <w:p w14:paraId="3C93A927">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160</w:t>
            </w:r>
          </w:p>
        </w:tc>
      </w:tr>
      <w:tr w14:paraId="06C25943">
        <w:tblPrEx>
          <w:tblCellMar>
            <w:top w:w="0" w:type="dxa"/>
            <w:left w:w="108" w:type="dxa"/>
            <w:bottom w:w="0" w:type="dxa"/>
            <w:right w:w="108" w:type="dxa"/>
          </w:tblCellMar>
        </w:tblPrEx>
        <w:trPr>
          <w:trHeight w:val="844" w:hRule="atLeast"/>
          <w:jc w:val="center"/>
        </w:trPr>
        <w:tc>
          <w:tcPr>
            <w:tcW w:w="618" w:type="dxa"/>
            <w:tcBorders>
              <w:top w:val="nil"/>
              <w:left w:val="single" w:color="auto" w:sz="4" w:space="0"/>
              <w:bottom w:val="single" w:color="auto" w:sz="4" w:space="0"/>
              <w:right w:val="single" w:color="auto" w:sz="4" w:space="0"/>
            </w:tcBorders>
            <w:noWrap w:val="0"/>
            <w:vAlign w:val="center"/>
          </w:tcPr>
          <w:p w14:paraId="0F5EBA67">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800" w:type="dxa"/>
            <w:tcBorders>
              <w:top w:val="nil"/>
              <w:left w:val="nil"/>
              <w:bottom w:val="single" w:color="auto" w:sz="4" w:space="0"/>
              <w:right w:val="single" w:color="auto" w:sz="4" w:space="0"/>
            </w:tcBorders>
            <w:noWrap w:val="0"/>
            <w:vAlign w:val="center"/>
          </w:tcPr>
          <w:p w14:paraId="1642E28D">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英语</w:t>
            </w:r>
          </w:p>
        </w:tc>
        <w:tc>
          <w:tcPr>
            <w:tcW w:w="6393" w:type="dxa"/>
            <w:tcBorders>
              <w:top w:val="nil"/>
              <w:left w:val="nil"/>
              <w:bottom w:val="single" w:color="auto" w:sz="4" w:space="0"/>
              <w:right w:val="single" w:color="auto" w:sz="4" w:space="0"/>
            </w:tcBorders>
            <w:noWrap w:val="0"/>
            <w:vAlign w:val="center"/>
          </w:tcPr>
          <w:p w14:paraId="09454B72">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依据《中等职业学校英语课程标准（2020 年版）》开设，明确新课标赋予教师教育教学方向上的新任务，即立德树人，发展英语学科核心素养，保证学业质量，突出英 语学科的工具性和人文性的课程性质，从职场的语言沟通，思维感知差异，跨文化理解，自主学习四个维度帮助学生进一步学习英语基础知识，培养听、说、读、写等语言技能，初步形成职场英语的应用能力，激发和培养学生学习英语的兴趣，提高学生学习的自信心，养成良好的学习习惯，提高自主学习能力。</w:t>
            </w:r>
          </w:p>
        </w:tc>
        <w:tc>
          <w:tcPr>
            <w:tcW w:w="809" w:type="dxa"/>
            <w:tcBorders>
              <w:top w:val="nil"/>
              <w:left w:val="nil"/>
              <w:bottom w:val="single" w:color="auto" w:sz="4" w:space="0"/>
              <w:right w:val="single" w:color="auto" w:sz="4" w:space="0"/>
            </w:tcBorders>
            <w:noWrap w:val="0"/>
            <w:vAlign w:val="center"/>
          </w:tcPr>
          <w:p w14:paraId="2745B4D2">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160</w:t>
            </w:r>
          </w:p>
        </w:tc>
      </w:tr>
      <w:tr w14:paraId="19B3F68D">
        <w:tblPrEx>
          <w:tblCellMar>
            <w:top w:w="0" w:type="dxa"/>
            <w:left w:w="108" w:type="dxa"/>
            <w:bottom w:w="0" w:type="dxa"/>
            <w:right w:w="108" w:type="dxa"/>
          </w:tblCellMar>
        </w:tblPrEx>
        <w:trPr>
          <w:trHeight w:val="358" w:hRule="atLeast"/>
          <w:jc w:val="center"/>
        </w:trPr>
        <w:tc>
          <w:tcPr>
            <w:tcW w:w="618" w:type="dxa"/>
            <w:tcBorders>
              <w:top w:val="nil"/>
              <w:left w:val="single" w:color="auto" w:sz="4" w:space="0"/>
              <w:bottom w:val="single" w:color="auto" w:sz="4" w:space="0"/>
              <w:right w:val="single" w:color="auto" w:sz="4" w:space="0"/>
            </w:tcBorders>
            <w:noWrap w:val="0"/>
            <w:vAlign w:val="center"/>
          </w:tcPr>
          <w:p w14:paraId="6E0389C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800" w:type="dxa"/>
            <w:tcBorders>
              <w:top w:val="nil"/>
              <w:left w:val="nil"/>
              <w:bottom w:val="single" w:color="auto" w:sz="4" w:space="0"/>
              <w:right w:val="single" w:color="auto" w:sz="4" w:space="0"/>
            </w:tcBorders>
            <w:noWrap w:val="0"/>
            <w:vAlign w:val="center"/>
          </w:tcPr>
          <w:p w14:paraId="4B4590F4">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计算机应用基础</w:t>
            </w:r>
          </w:p>
        </w:tc>
        <w:tc>
          <w:tcPr>
            <w:tcW w:w="6393" w:type="dxa"/>
            <w:tcBorders>
              <w:top w:val="nil"/>
              <w:left w:val="nil"/>
              <w:bottom w:val="single" w:color="auto" w:sz="4" w:space="0"/>
              <w:right w:val="single" w:color="auto" w:sz="4" w:space="0"/>
            </w:tcBorders>
            <w:noWrap w:val="0"/>
            <w:vAlign w:val="center"/>
          </w:tcPr>
          <w:p w14:paraId="16892BF2">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依据《中等职业学校学业水平考试计算机应用基础考试大纲》开设，通过学习计算机的应用基础知识，使学生掌握计算机操作</w:t>
            </w:r>
          </w:p>
          <w:p w14:paraId="7AA6748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的基本技能、办公软件应用、因特网应用、编程基础、多媒体软件应用、人工智能以及利用计算机技术获取信息、处理信息、分析信息、发布信息等；具有文字录入编辑排版能力，数据处理能力，信息获取、整理、加工能力，网上交互能力,为运用计算机学习专业课程和以后工作奠定基础。</w:t>
            </w:r>
          </w:p>
        </w:tc>
        <w:tc>
          <w:tcPr>
            <w:tcW w:w="809" w:type="dxa"/>
            <w:tcBorders>
              <w:top w:val="nil"/>
              <w:left w:val="nil"/>
              <w:bottom w:val="single" w:color="auto" w:sz="4" w:space="0"/>
              <w:right w:val="single" w:color="auto" w:sz="4" w:space="0"/>
            </w:tcBorders>
            <w:noWrap w:val="0"/>
            <w:vAlign w:val="center"/>
          </w:tcPr>
          <w:p w14:paraId="126E7137">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r>
      <w:tr w14:paraId="4C3FCCAE">
        <w:tblPrEx>
          <w:tblCellMar>
            <w:top w:w="0" w:type="dxa"/>
            <w:left w:w="108" w:type="dxa"/>
            <w:bottom w:w="0" w:type="dxa"/>
            <w:right w:w="108" w:type="dxa"/>
          </w:tblCellMar>
        </w:tblPrEx>
        <w:trPr>
          <w:trHeight w:val="358" w:hRule="atLeast"/>
          <w:jc w:val="center"/>
        </w:trPr>
        <w:tc>
          <w:tcPr>
            <w:tcW w:w="618" w:type="dxa"/>
            <w:tcBorders>
              <w:top w:val="nil"/>
              <w:left w:val="single" w:color="auto" w:sz="4" w:space="0"/>
              <w:bottom w:val="single" w:color="auto" w:sz="4" w:space="0"/>
              <w:right w:val="single" w:color="auto" w:sz="4" w:space="0"/>
            </w:tcBorders>
            <w:noWrap w:val="0"/>
            <w:vAlign w:val="center"/>
          </w:tcPr>
          <w:p w14:paraId="362E67FA">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800" w:type="dxa"/>
            <w:tcBorders>
              <w:top w:val="nil"/>
              <w:left w:val="nil"/>
              <w:bottom w:val="single" w:color="auto" w:sz="4" w:space="0"/>
              <w:right w:val="single" w:color="auto" w:sz="4" w:space="0"/>
            </w:tcBorders>
            <w:noWrap w:val="0"/>
            <w:vAlign w:val="center"/>
          </w:tcPr>
          <w:p w14:paraId="1D110309">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体育与健康</w:t>
            </w:r>
          </w:p>
        </w:tc>
        <w:tc>
          <w:tcPr>
            <w:tcW w:w="6393" w:type="dxa"/>
            <w:tcBorders>
              <w:top w:val="nil"/>
              <w:left w:val="nil"/>
              <w:bottom w:val="single" w:color="auto" w:sz="4" w:space="0"/>
              <w:right w:val="single" w:color="auto" w:sz="4" w:space="0"/>
            </w:tcBorders>
            <w:noWrap w:val="0"/>
            <w:vAlign w:val="center"/>
          </w:tcPr>
          <w:p w14:paraId="03DB2393">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 xml:space="preserve">依据《中等职业学校体育与健康课程标准（2020 年版）》开设，落实立德树人的根本任务，坚持健康第一的教育理念，通过传授体育与健康的知识、技能和方法，提高学生的体育运动能力，培养运动爱好和特长，使学生养成终生体育锻炼的习惯，形成健康的行为和生活方式，健全人格，强健体魄，具备身心健康和职业生涯 </w:t>
            </w:r>
          </w:p>
          <w:p w14:paraId="0D7ED75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发展必备的体育与健康学科核心素养，引领学生逐步形成正确的世界观、人生观和价值观，成为德智体美劳全面发展的高素质劳动者和技术技能人才。</w:t>
            </w:r>
          </w:p>
        </w:tc>
        <w:tc>
          <w:tcPr>
            <w:tcW w:w="809" w:type="dxa"/>
            <w:tcBorders>
              <w:top w:val="nil"/>
              <w:left w:val="nil"/>
              <w:bottom w:val="single" w:color="auto" w:sz="4" w:space="0"/>
              <w:right w:val="single" w:color="auto" w:sz="4" w:space="0"/>
            </w:tcBorders>
            <w:noWrap w:val="0"/>
            <w:vAlign w:val="center"/>
          </w:tcPr>
          <w:p w14:paraId="2537A468">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r>
      <w:tr w14:paraId="1D3CF3B4">
        <w:tblPrEx>
          <w:tblCellMar>
            <w:top w:w="0" w:type="dxa"/>
            <w:left w:w="108" w:type="dxa"/>
            <w:bottom w:w="0" w:type="dxa"/>
            <w:right w:w="108" w:type="dxa"/>
          </w:tblCellMar>
        </w:tblPrEx>
        <w:trPr>
          <w:trHeight w:val="358" w:hRule="atLeast"/>
          <w:jc w:val="center"/>
        </w:trPr>
        <w:tc>
          <w:tcPr>
            <w:tcW w:w="618" w:type="dxa"/>
            <w:tcBorders>
              <w:top w:val="nil"/>
              <w:left w:val="single" w:color="auto" w:sz="4" w:space="0"/>
              <w:bottom w:val="single" w:color="auto" w:sz="4" w:space="0"/>
              <w:right w:val="single" w:color="auto" w:sz="4" w:space="0"/>
            </w:tcBorders>
            <w:noWrap w:val="0"/>
            <w:vAlign w:val="center"/>
          </w:tcPr>
          <w:p w14:paraId="4FCD6B38">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1800" w:type="dxa"/>
            <w:tcBorders>
              <w:top w:val="nil"/>
              <w:left w:val="nil"/>
              <w:bottom w:val="single" w:color="auto" w:sz="4" w:space="0"/>
              <w:right w:val="single" w:color="auto" w:sz="4" w:space="0"/>
            </w:tcBorders>
            <w:noWrap w:val="0"/>
            <w:vAlign w:val="center"/>
          </w:tcPr>
          <w:p w14:paraId="5B510341">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公共艺术</w:t>
            </w:r>
          </w:p>
          <w:p w14:paraId="0C556859">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(音乐或美术)</w:t>
            </w:r>
          </w:p>
        </w:tc>
        <w:tc>
          <w:tcPr>
            <w:tcW w:w="6393" w:type="dxa"/>
            <w:tcBorders>
              <w:top w:val="nil"/>
              <w:left w:val="nil"/>
              <w:bottom w:val="single" w:color="auto" w:sz="4" w:space="0"/>
              <w:right w:val="single" w:color="auto" w:sz="4" w:space="0"/>
            </w:tcBorders>
            <w:noWrap w:val="0"/>
            <w:vAlign w:val="center"/>
          </w:tcPr>
          <w:p w14:paraId="3386C60E">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根据《中等职业学校艺术课程标准（2020年版）》开设，坚持落实立德树人根本任务，使学生通过艺术鉴赏与实践等活动，发展艺术感知、审美判断、创意表达和文化理解等艺术核心素养。其中，音乐鉴赏与实践部分是以培养学的音乐审美和实践能力，提升其音乐品位为目的的音乐活动。学生通过聆听中外经典音乐作品，</w:t>
            </w:r>
          </w:p>
          <w:p w14:paraId="6C3E1FE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color w:val="000000"/>
                <w:kern w:val="0"/>
                <w:sz w:val="21"/>
                <w:szCs w:val="21"/>
                <w:lang w:bidi="ar"/>
              </w:rPr>
              <w:t xml:space="preserve">参与音乐实践活动，学习有关知识和技能，认识音乐的基本功能 </w:t>
            </w:r>
          </w:p>
          <w:p w14:paraId="45E0827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与作用，获得精神愉悦，提高审美情趣和音乐实践能力。美术鉴赏与实践部分是以培养学生的美术审美和实践能力,提升其美术品位为目的的美术活动。学生通过观察、体验、赏析、评判等活动，学习美术知识和技能，提高审美情趣和美术实践能力。</w:t>
            </w:r>
          </w:p>
        </w:tc>
        <w:tc>
          <w:tcPr>
            <w:tcW w:w="809" w:type="dxa"/>
            <w:tcBorders>
              <w:top w:val="nil"/>
              <w:left w:val="nil"/>
              <w:bottom w:val="single" w:color="auto" w:sz="4" w:space="0"/>
              <w:right w:val="single" w:color="auto" w:sz="4" w:space="0"/>
            </w:tcBorders>
            <w:noWrap w:val="0"/>
            <w:vAlign w:val="center"/>
          </w:tcPr>
          <w:p w14:paraId="589633AD">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7FDF2D7A">
        <w:tblPrEx>
          <w:tblCellMar>
            <w:top w:w="0" w:type="dxa"/>
            <w:left w:w="108" w:type="dxa"/>
            <w:bottom w:w="0" w:type="dxa"/>
            <w:right w:w="108" w:type="dxa"/>
          </w:tblCellMar>
        </w:tblPrEx>
        <w:trPr>
          <w:trHeight w:val="678" w:hRule="atLeast"/>
          <w:jc w:val="center"/>
        </w:trPr>
        <w:tc>
          <w:tcPr>
            <w:tcW w:w="618" w:type="dxa"/>
            <w:tcBorders>
              <w:top w:val="single" w:color="auto" w:sz="4" w:space="0"/>
              <w:left w:val="single" w:color="auto" w:sz="4" w:space="0"/>
              <w:bottom w:val="single" w:color="auto" w:sz="4" w:space="0"/>
              <w:right w:val="single" w:color="auto" w:sz="4" w:space="0"/>
            </w:tcBorders>
            <w:noWrap w:val="0"/>
            <w:vAlign w:val="center"/>
          </w:tcPr>
          <w:p w14:paraId="2EE2ED9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1800" w:type="dxa"/>
            <w:tcBorders>
              <w:top w:val="single" w:color="auto" w:sz="4" w:space="0"/>
              <w:left w:val="nil"/>
              <w:bottom w:val="single" w:color="auto" w:sz="4" w:space="0"/>
              <w:right w:val="single" w:color="auto" w:sz="4" w:space="0"/>
            </w:tcBorders>
            <w:noWrap w:val="0"/>
            <w:vAlign w:val="center"/>
          </w:tcPr>
          <w:p w14:paraId="1758497C">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历史</w:t>
            </w:r>
          </w:p>
          <w:p w14:paraId="790E4A31">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(中国历史)</w:t>
            </w:r>
          </w:p>
          <w:p w14:paraId="7104FE7D">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和</w:t>
            </w:r>
          </w:p>
          <w:p w14:paraId="17FBC544">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（世界历史)</w:t>
            </w:r>
          </w:p>
        </w:tc>
        <w:tc>
          <w:tcPr>
            <w:tcW w:w="6393" w:type="dxa"/>
            <w:tcBorders>
              <w:top w:val="single" w:color="auto" w:sz="4" w:space="0"/>
              <w:left w:val="nil"/>
              <w:bottom w:val="single" w:color="auto" w:sz="4" w:space="0"/>
              <w:right w:val="single" w:color="auto" w:sz="4" w:space="0"/>
            </w:tcBorders>
            <w:noWrap w:val="0"/>
            <w:vAlign w:val="center"/>
          </w:tcPr>
          <w:p w14:paraId="318CE321">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依据《中等职业学校历史课程标准(2020年版)》开设，以唯物史观为指导，落实立德树人的根本任务，引导学生通过历史课程学习，掌握必备的历史知识，形成历史学科核心素养，能运用唯物史观的基本观点认识并说明史事，将史事置于特定的时空环境下分析，能搜集、辨析 并运用史料，对史事进行理性分析和科学评判，形成正确的历史观、国家观、民族观、文化观，树立社会主义核心价值观，养成正确的世界观、人生观、价值观。课程主要内容包括中国历史和世界历史，拓展了职业教育与社会发展，以及历史上的著名工匠。倡导多元化的教学方式，鼓励学生探究学习和合作学习，发挥学生学习的积极性、主动性和创造性。</w:t>
            </w:r>
          </w:p>
        </w:tc>
        <w:tc>
          <w:tcPr>
            <w:tcW w:w="809" w:type="dxa"/>
            <w:tcBorders>
              <w:top w:val="single" w:color="auto" w:sz="4" w:space="0"/>
              <w:left w:val="nil"/>
              <w:bottom w:val="single" w:color="auto" w:sz="4" w:space="0"/>
              <w:right w:val="single" w:color="auto" w:sz="4" w:space="0"/>
            </w:tcBorders>
            <w:noWrap w:val="0"/>
            <w:vAlign w:val="center"/>
          </w:tcPr>
          <w:p w14:paraId="04C45EE0">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1DEFCE7C">
        <w:tblPrEx>
          <w:tblCellMar>
            <w:top w:w="0" w:type="dxa"/>
            <w:left w:w="108" w:type="dxa"/>
            <w:bottom w:w="0" w:type="dxa"/>
            <w:right w:w="108" w:type="dxa"/>
          </w:tblCellMar>
        </w:tblPrEx>
        <w:trPr>
          <w:trHeight w:val="678" w:hRule="atLeast"/>
          <w:jc w:val="center"/>
        </w:trPr>
        <w:tc>
          <w:tcPr>
            <w:tcW w:w="618" w:type="dxa"/>
            <w:tcBorders>
              <w:top w:val="single" w:color="auto" w:sz="4" w:space="0"/>
              <w:left w:val="single" w:color="auto" w:sz="4" w:space="0"/>
              <w:bottom w:val="single" w:color="auto" w:sz="4" w:space="0"/>
              <w:right w:val="single" w:color="auto" w:sz="4" w:space="0"/>
            </w:tcBorders>
            <w:noWrap w:val="0"/>
            <w:vAlign w:val="center"/>
          </w:tcPr>
          <w:p w14:paraId="4E761E79">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w:t>
            </w:r>
          </w:p>
        </w:tc>
        <w:tc>
          <w:tcPr>
            <w:tcW w:w="1800" w:type="dxa"/>
            <w:tcBorders>
              <w:top w:val="single" w:color="auto" w:sz="4" w:space="0"/>
              <w:left w:val="nil"/>
              <w:bottom w:val="single" w:color="auto" w:sz="4" w:space="0"/>
              <w:right w:val="single" w:color="auto" w:sz="4" w:space="0"/>
            </w:tcBorders>
            <w:noWrap w:val="0"/>
            <w:vAlign w:val="center"/>
          </w:tcPr>
          <w:p w14:paraId="1B4C818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物理</w:t>
            </w:r>
          </w:p>
        </w:tc>
        <w:tc>
          <w:tcPr>
            <w:tcW w:w="6393" w:type="dxa"/>
            <w:tcBorders>
              <w:top w:val="single" w:color="auto" w:sz="4" w:space="0"/>
              <w:left w:val="nil"/>
              <w:bottom w:val="single" w:color="auto" w:sz="4" w:space="0"/>
              <w:right w:val="single" w:color="auto" w:sz="4" w:space="0"/>
            </w:tcBorders>
            <w:noWrap w:val="0"/>
            <w:vAlign w:val="center"/>
          </w:tcPr>
          <w:p w14:paraId="6A183323">
            <w:pPr>
              <w:keepNext w:val="0"/>
              <w:keepLines w:val="0"/>
              <w:pageBreakBefore w:val="0"/>
              <w:kinsoku/>
              <w:wordWrap/>
              <w:overflowPunct/>
              <w:topLinePunct w:val="0"/>
              <w:bidi w:val="0"/>
              <w:adjustRightInd/>
              <w:snapToGrid/>
              <w:spacing w:beforeAutospacing="0" w:afterAutospacing="0" w:line="440" w:lineRule="exact"/>
              <w:ind w:left="0" w:leftChars="0" w:right="0" w:firstLine="525" w:firstLineChars="250"/>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依据《中等职业学校物理教学大纲》开设，使学生掌握必要的物理基础知识和基本技能，激发学生探索自然、理解自然的兴趣，增强学生的创新意识和实践能力。</w:t>
            </w:r>
          </w:p>
        </w:tc>
        <w:tc>
          <w:tcPr>
            <w:tcW w:w="809" w:type="dxa"/>
            <w:tcBorders>
              <w:top w:val="single" w:color="auto" w:sz="4" w:space="0"/>
              <w:left w:val="nil"/>
              <w:bottom w:val="single" w:color="auto" w:sz="4" w:space="0"/>
              <w:right w:val="single" w:color="auto" w:sz="4" w:space="0"/>
            </w:tcBorders>
            <w:noWrap w:val="0"/>
            <w:vAlign w:val="center"/>
          </w:tcPr>
          <w:p w14:paraId="5A5B1978">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0</w:t>
            </w:r>
          </w:p>
        </w:tc>
      </w:tr>
      <w:tr w14:paraId="086D5280">
        <w:tblPrEx>
          <w:tblCellMar>
            <w:top w:w="0" w:type="dxa"/>
            <w:left w:w="108" w:type="dxa"/>
            <w:bottom w:w="0" w:type="dxa"/>
            <w:right w:w="108" w:type="dxa"/>
          </w:tblCellMar>
        </w:tblPrEx>
        <w:trPr>
          <w:trHeight w:val="678" w:hRule="atLeast"/>
          <w:jc w:val="center"/>
        </w:trPr>
        <w:tc>
          <w:tcPr>
            <w:tcW w:w="618" w:type="dxa"/>
            <w:tcBorders>
              <w:top w:val="single" w:color="auto" w:sz="4" w:space="0"/>
              <w:left w:val="single" w:color="auto" w:sz="4" w:space="0"/>
              <w:bottom w:val="single" w:color="auto" w:sz="4" w:space="0"/>
              <w:right w:val="single" w:color="auto" w:sz="4" w:space="0"/>
            </w:tcBorders>
            <w:noWrap w:val="0"/>
            <w:vAlign w:val="center"/>
          </w:tcPr>
          <w:p w14:paraId="343EB4B9">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1800" w:type="dxa"/>
            <w:tcBorders>
              <w:top w:val="single" w:color="auto" w:sz="4" w:space="0"/>
              <w:left w:val="nil"/>
              <w:bottom w:val="single" w:color="auto" w:sz="4" w:space="0"/>
              <w:right w:val="single" w:color="auto" w:sz="4" w:space="0"/>
            </w:tcBorders>
            <w:noWrap w:val="0"/>
            <w:vAlign w:val="center"/>
          </w:tcPr>
          <w:p w14:paraId="714480AD">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化学</w:t>
            </w:r>
          </w:p>
        </w:tc>
        <w:tc>
          <w:tcPr>
            <w:tcW w:w="6393" w:type="dxa"/>
            <w:tcBorders>
              <w:top w:val="single" w:color="auto" w:sz="4" w:space="0"/>
              <w:left w:val="nil"/>
              <w:bottom w:val="single" w:color="auto" w:sz="4" w:space="0"/>
              <w:right w:val="single" w:color="auto" w:sz="4" w:space="0"/>
            </w:tcBorders>
            <w:noWrap w:val="0"/>
            <w:vAlign w:val="center"/>
          </w:tcPr>
          <w:p w14:paraId="2BB019F2">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依据《中等职业学校化学教学大纲》开设，使学生认识和了解与化学相关的自然现象和物质变化规律，帮助学生获得生产、生活所需的化学基础知识、基本技能和基本方法，养成严谨求实的科学态度，提高学生的科学素养和综合职业能力，为其职业生涯发展和终身学习奠定基础。</w:t>
            </w:r>
          </w:p>
        </w:tc>
        <w:tc>
          <w:tcPr>
            <w:tcW w:w="809" w:type="dxa"/>
            <w:tcBorders>
              <w:top w:val="single" w:color="auto" w:sz="4" w:space="0"/>
              <w:left w:val="nil"/>
              <w:bottom w:val="single" w:color="auto" w:sz="4" w:space="0"/>
              <w:right w:val="single" w:color="auto" w:sz="4" w:space="0"/>
            </w:tcBorders>
            <w:noWrap w:val="0"/>
            <w:vAlign w:val="center"/>
          </w:tcPr>
          <w:p w14:paraId="4EC2BF6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0</w:t>
            </w:r>
          </w:p>
        </w:tc>
      </w:tr>
    </w:tbl>
    <w:p w14:paraId="450DA950">
      <w:pPr>
        <w:keepNext w:val="0"/>
        <w:keepLines w:val="0"/>
        <w:pageBreakBefore w:val="0"/>
        <w:kinsoku/>
        <w:wordWrap/>
        <w:overflowPunct/>
        <w:topLinePunct w:val="0"/>
        <w:bidi w:val="0"/>
        <w:adjustRightInd/>
        <w:snapToGrid/>
        <w:spacing w:beforeAutospacing="0" w:afterAutospacing="0" w:line="440" w:lineRule="exact"/>
        <w:ind w:left="0" w:leftChars="0" w:right="0"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2.公共基础选修课</w:t>
      </w:r>
    </w:p>
    <w:tbl>
      <w:tblPr>
        <w:tblStyle w:val="7"/>
        <w:tblW w:w="9544" w:type="dxa"/>
        <w:jc w:val="center"/>
        <w:tblLayout w:type="fixed"/>
        <w:tblCellMar>
          <w:top w:w="0" w:type="dxa"/>
          <w:left w:w="108" w:type="dxa"/>
          <w:bottom w:w="0" w:type="dxa"/>
          <w:right w:w="108" w:type="dxa"/>
        </w:tblCellMar>
      </w:tblPr>
      <w:tblGrid>
        <w:gridCol w:w="673"/>
        <w:gridCol w:w="1620"/>
        <w:gridCol w:w="6480"/>
        <w:gridCol w:w="771"/>
      </w:tblGrid>
      <w:tr w14:paraId="621AC16C">
        <w:tblPrEx>
          <w:tblCellMar>
            <w:top w:w="0" w:type="dxa"/>
            <w:left w:w="108" w:type="dxa"/>
            <w:bottom w:w="0" w:type="dxa"/>
            <w:right w:w="108" w:type="dxa"/>
          </w:tblCellMar>
        </w:tblPrEx>
        <w:trPr>
          <w:trHeight w:val="473" w:hRule="atLeast"/>
          <w:jc w:val="center"/>
        </w:trPr>
        <w:tc>
          <w:tcPr>
            <w:tcW w:w="673" w:type="dxa"/>
            <w:tcBorders>
              <w:top w:val="single" w:color="auto" w:sz="4" w:space="0"/>
              <w:left w:val="single" w:color="auto" w:sz="4" w:space="0"/>
              <w:bottom w:val="single" w:color="auto" w:sz="4" w:space="0"/>
              <w:right w:val="single" w:color="auto" w:sz="4" w:space="0"/>
            </w:tcBorders>
            <w:noWrap/>
            <w:vAlign w:val="center"/>
          </w:tcPr>
          <w:p w14:paraId="16CDC02A">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620" w:type="dxa"/>
            <w:tcBorders>
              <w:top w:val="single" w:color="auto" w:sz="4" w:space="0"/>
              <w:left w:val="nil"/>
              <w:bottom w:val="single" w:color="auto" w:sz="4" w:space="0"/>
              <w:right w:val="single" w:color="auto" w:sz="4" w:space="0"/>
            </w:tcBorders>
            <w:noWrap/>
            <w:vAlign w:val="center"/>
          </w:tcPr>
          <w:p w14:paraId="1840C4CC">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6480" w:type="dxa"/>
            <w:tcBorders>
              <w:top w:val="single" w:color="auto" w:sz="4" w:space="0"/>
              <w:left w:val="nil"/>
              <w:bottom w:val="single" w:color="auto" w:sz="4" w:space="0"/>
              <w:right w:val="single" w:color="auto" w:sz="4" w:space="0"/>
            </w:tcBorders>
            <w:noWrap/>
            <w:vAlign w:val="center"/>
          </w:tcPr>
          <w:p w14:paraId="3994B433">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主要教学内容和教学要求</w:t>
            </w:r>
          </w:p>
        </w:tc>
        <w:tc>
          <w:tcPr>
            <w:tcW w:w="771" w:type="dxa"/>
            <w:tcBorders>
              <w:top w:val="single" w:color="auto" w:sz="4" w:space="0"/>
              <w:left w:val="nil"/>
              <w:bottom w:val="single" w:color="auto" w:sz="4" w:space="0"/>
              <w:right w:val="single" w:color="auto" w:sz="4" w:space="0"/>
            </w:tcBorders>
            <w:noWrap/>
            <w:vAlign w:val="center"/>
          </w:tcPr>
          <w:p w14:paraId="1E90623A">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基本学时</w:t>
            </w:r>
          </w:p>
        </w:tc>
      </w:tr>
      <w:tr w14:paraId="09F3622A">
        <w:tblPrEx>
          <w:tblCellMar>
            <w:top w:w="0" w:type="dxa"/>
            <w:left w:w="108" w:type="dxa"/>
            <w:bottom w:w="0" w:type="dxa"/>
            <w:right w:w="108" w:type="dxa"/>
          </w:tblCellMar>
        </w:tblPrEx>
        <w:trPr>
          <w:trHeight w:val="358" w:hRule="atLeast"/>
          <w:jc w:val="center"/>
        </w:trPr>
        <w:tc>
          <w:tcPr>
            <w:tcW w:w="673" w:type="dxa"/>
            <w:tcBorders>
              <w:top w:val="nil"/>
              <w:left w:val="single" w:color="auto" w:sz="4" w:space="0"/>
              <w:bottom w:val="single" w:color="auto" w:sz="4" w:space="0"/>
              <w:right w:val="single" w:color="auto" w:sz="4" w:space="0"/>
            </w:tcBorders>
            <w:noWrap/>
            <w:vAlign w:val="center"/>
          </w:tcPr>
          <w:p w14:paraId="112FB2BD">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620" w:type="dxa"/>
            <w:tcBorders>
              <w:top w:val="nil"/>
              <w:left w:val="nil"/>
              <w:bottom w:val="single" w:color="auto" w:sz="4" w:space="0"/>
              <w:right w:val="single" w:color="auto" w:sz="4" w:space="0"/>
            </w:tcBorders>
            <w:noWrap/>
            <w:vAlign w:val="center"/>
          </w:tcPr>
          <w:p w14:paraId="5AAA93DA">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劳动教育</w:t>
            </w:r>
          </w:p>
        </w:tc>
        <w:tc>
          <w:tcPr>
            <w:tcW w:w="6480" w:type="dxa"/>
            <w:tcBorders>
              <w:top w:val="nil"/>
              <w:left w:val="nil"/>
              <w:bottom w:val="single" w:color="auto" w:sz="4" w:space="0"/>
              <w:right w:val="single" w:color="auto" w:sz="4" w:space="0"/>
            </w:tcBorders>
            <w:noWrap/>
            <w:vAlign w:val="center"/>
          </w:tcPr>
          <w:p w14:paraId="72F88141">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以培养劳动观念、指导劳动实践、提升劳动能力为基本 理念，以培养学生适应当代社会需要的核心素养和现代职场需要的核心能力为具体要求，以日常生活劳动、服 务劳动、生产劳动能力的培养为教学目标。主要内容包括：劳动观念与劳动教育、劳动科学常、劳动法规与 劳动权益、劳动素养修炼与提升等理论知识。采取分场景的劳动实践指导（学校、家庭、社会、职场）方式，介绍有关通用劳动技能和职业素养的内化训练方法，旨在引导新时代学生坚定树立马克思主义劳动观，正确认识劳动的现象与本质，正确理解劳动与社会的关系，正确认识与处理中国特色劳动关系，真正懂得劳动创造价值，劳动关乎幸福人生的道理。</w:t>
            </w:r>
          </w:p>
        </w:tc>
        <w:tc>
          <w:tcPr>
            <w:tcW w:w="771" w:type="dxa"/>
            <w:tcBorders>
              <w:top w:val="nil"/>
              <w:left w:val="nil"/>
              <w:bottom w:val="single" w:color="auto" w:sz="4" w:space="0"/>
              <w:right w:val="single" w:color="auto" w:sz="4" w:space="0"/>
            </w:tcBorders>
            <w:noWrap/>
            <w:vAlign w:val="center"/>
          </w:tcPr>
          <w:p w14:paraId="299DC312">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40</w:t>
            </w:r>
          </w:p>
        </w:tc>
      </w:tr>
      <w:tr w14:paraId="23F05176">
        <w:tblPrEx>
          <w:tblCellMar>
            <w:top w:w="0" w:type="dxa"/>
            <w:left w:w="108" w:type="dxa"/>
            <w:bottom w:w="0" w:type="dxa"/>
            <w:right w:w="108" w:type="dxa"/>
          </w:tblCellMar>
        </w:tblPrEx>
        <w:trPr>
          <w:trHeight w:val="358" w:hRule="atLeast"/>
          <w:jc w:val="center"/>
        </w:trPr>
        <w:tc>
          <w:tcPr>
            <w:tcW w:w="673" w:type="dxa"/>
            <w:tcBorders>
              <w:top w:val="nil"/>
              <w:left w:val="single" w:color="auto" w:sz="4" w:space="0"/>
              <w:bottom w:val="single" w:color="auto" w:sz="4" w:space="0"/>
              <w:right w:val="single" w:color="auto" w:sz="4" w:space="0"/>
            </w:tcBorders>
            <w:noWrap/>
            <w:vAlign w:val="center"/>
          </w:tcPr>
          <w:p w14:paraId="79338F08">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620" w:type="dxa"/>
            <w:tcBorders>
              <w:top w:val="nil"/>
              <w:left w:val="nil"/>
              <w:bottom w:val="single" w:color="auto" w:sz="4" w:space="0"/>
              <w:right w:val="single" w:color="auto" w:sz="4" w:space="0"/>
            </w:tcBorders>
            <w:noWrap/>
            <w:vAlign w:val="center"/>
          </w:tcPr>
          <w:p w14:paraId="46507C23">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安全教育</w:t>
            </w:r>
          </w:p>
        </w:tc>
        <w:tc>
          <w:tcPr>
            <w:tcW w:w="6480" w:type="dxa"/>
            <w:tcBorders>
              <w:top w:val="nil"/>
              <w:left w:val="nil"/>
              <w:bottom w:val="single" w:color="auto" w:sz="4" w:space="0"/>
              <w:right w:val="single" w:color="auto" w:sz="4" w:space="0"/>
            </w:tcBorders>
            <w:noWrap/>
            <w:vAlign w:val="center"/>
          </w:tcPr>
          <w:p w14:paraId="410FA0D0">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安全教育课程旨在培养学生应对日常生活和职场中各种安全挑战的能力。课程覆盖从基本安全知识、网络安全、到自然灾害应对技能等多个方面，强调不仅理解安全的重要性，更要通过实际操作提升学生的安全防护和应急处理能力。通过融合理论知识与实践操作，本课程致力于让学生树立科学的安全观，增强自我保护意识，为学生的未来生活和职场提供必要的安全技能和知识。</w:t>
            </w:r>
          </w:p>
        </w:tc>
        <w:tc>
          <w:tcPr>
            <w:tcW w:w="771" w:type="dxa"/>
            <w:tcBorders>
              <w:top w:val="nil"/>
              <w:left w:val="nil"/>
              <w:bottom w:val="single" w:color="auto" w:sz="4" w:space="0"/>
              <w:right w:val="single" w:color="auto" w:sz="4" w:space="0"/>
            </w:tcBorders>
            <w:noWrap/>
            <w:vAlign w:val="center"/>
          </w:tcPr>
          <w:p w14:paraId="496E048D">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40</w:t>
            </w:r>
          </w:p>
        </w:tc>
      </w:tr>
      <w:tr w14:paraId="4CC0B325">
        <w:tblPrEx>
          <w:tblCellMar>
            <w:top w:w="0" w:type="dxa"/>
            <w:left w:w="108" w:type="dxa"/>
            <w:bottom w:w="0" w:type="dxa"/>
            <w:right w:w="108" w:type="dxa"/>
          </w:tblCellMar>
        </w:tblPrEx>
        <w:trPr>
          <w:trHeight w:val="358" w:hRule="atLeast"/>
          <w:jc w:val="center"/>
        </w:trPr>
        <w:tc>
          <w:tcPr>
            <w:tcW w:w="673" w:type="dxa"/>
            <w:tcBorders>
              <w:top w:val="nil"/>
              <w:left w:val="single" w:color="auto" w:sz="4" w:space="0"/>
              <w:bottom w:val="single" w:color="auto" w:sz="4" w:space="0"/>
              <w:right w:val="single" w:color="auto" w:sz="4" w:space="0"/>
            </w:tcBorders>
            <w:noWrap/>
            <w:vAlign w:val="center"/>
          </w:tcPr>
          <w:p w14:paraId="1A30E624">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620" w:type="dxa"/>
            <w:tcBorders>
              <w:top w:val="nil"/>
              <w:left w:val="nil"/>
              <w:bottom w:val="single" w:color="auto" w:sz="4" w:space="0"/>
              <w:right w:val="single" w:color="auto" w:sz="4" w:space="0"/>
            </w:tcBorders>
            <w:noWrap/>
            <w:vAlign w:val="center"/>
          </w:tcPr>
          <w:p w14:paraId="5D291B7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中华优秀文化传统</w:t>
            </w:r>
          </w:p>
        </w:tc>
        <w:tc>
          <w:tcPr>
            <w:tcW w:w="6480" w:type="dxa"/>
            <w:tcBorders>
              <w:top w:val="nil"/>
              <w:left w:val="nil"/>
              <w:bottom w:val="single" w:color="auto" w:sz="4" w:space="0"/>
              <w:right w:val="single" w:color="auto" w:sz="4" w:space="0"/>
            </w:tcBorders>
            <w:noWrap/>
            <w:vAlign w:val="center"/>
          </w:tcPr>
          <w:p w14:paraId="5A18777E">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依据《中等职业学校中华优秀传统文化课程标准》开设，帮助学生深入了解中华民族文化的主要精神，从而培养 他们对祖国的情感和爱国情操；帮助他们理解和认识中国传统文化的优秀要素和传统思维方式，以便帮助他们 掌握多种认识方法，这在影响他们的人生、社交和工作 态度以及养成良好的行为习惯方面，有所裨益。</w:t>
            </w:r>
          </w:p>
        </w:tc>
        <w:tc>
          <w:tcPr>
            <w:tcW w:w="771" w:type="dxa"/>
            <w:tcBorders>
              <w:top w:val="nil"/>
              <w:left w:val="nil"/>
              <w:bottom w:val="single" w:color="auto" w:sz="4" w:space="0"/>
              <w:right w:val="single" w:color="auto" w:sz="4" w:space="0"/>
            </w:tcBorders>
            <w:noWrap/>
            <w:vAlign w:val="center"/>
          </w:tcPr>
          <w:p w14:paraId="51004435">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40</w:t>
            </w:r>
          </w:p>
        </w:tc>
      </w:tr>
    </w:tbl>
    <w:p w14:paraId="2F15AAC7">
      <w:pPr>
        <w:keepNext w:val="0"/>
        <w:keepLines w:val="0"/>
        <w:pageBreakBefore w:val="0"/>
        <w:kinsoku/>
        <w:wordWrap/>
        <w:overflowPunct/>
        <w:topLinePunct w:val="0"/>
        <w:bidi w:val="0"/>
        <w:adjustRightInd/>
        <w:snapToGrid/>
        <w:spacing w:beforeAutospacing="0" w:afterAutospacing="0" w:line="440" w:lineRule="exact"/>
        <w:ind w:left="0" w:leftChars="0" w:right="0"/>
        <w:rPr>
          <w:rFonts w:hint="eastAsia" w:ascii="宋体" w:hAnsi="宋体" w:eastAsia="宋体" w:cs="宋体"/>
          <w:b/>
          <w:color w:val="000000"/>
          <w:kern w:val="0"/>
          <w:sz w:val="24"/>
          <w:szCs w:val="24"/>
        </w:rPr>
      </w:pPr>
    </w:p>
    <w:p w14:paraId="2928979A">
      <w:pPr>
        <w:keepNext w:val="0"/>
        <w:keepLines w:val="0"/>
        <w:pageBreakBefore w:val="0"/>
        <w:kinsoku/>
        <w:wordWrap/>
        <w:overflowPunct/>
        <w:topLinePunct w:val="0"/>
        <w:bidi w:val="0"/>
        <w:adjustRightInd/>
        <w:snapToGrid/>
        <w:spacing w:beforeAutospacing="0" w:afterAutospacing="0" w:line="440" w:lineRule="exact"/>
        <w:ind w:left="0" w:leftChars="0" w:right="0"/>
        <w:outlineLvl w:val="0"/>
        <w:rPr>
          <w:rFonts w:hint="eastAsia" w:ascii="宋体" w:hAnsi="宋体" w:eastAsia="宋体" w:cs="宋体"/>
          <w:b/>
          <w:bCs/>
          <w:color w:val="000000"/>
          <w:kern w:val="0"/>
          <w:sz w:val="24"/>
          <w:szCs w:val="24"/>
        </w:rPr>
      </w:pPr>
      <w:bookmarkStart w:id="23" w:name="_Toc17167"/>
      <w:r>
        <w:rPr>
          <w:rFonts w:hint="eastAsia" w:ascii="宋体" w:hAnsi="宋体" w:eastAsia="宋体" w:cs="宋体"/>
          <w:b/>
          <w:color w:val="000000"/>
          <w:kern w:val="0"/>
          <w:sz w:val="24"/>
          <w:szCs w:val="24"/>
        </w:rPr>
        <w:t>（二）专业（技能）课程（含教学实训课）</w:t>
      </w:r>
      <w:bookmarkEnd w:id="23"/>
    </w:p>
    <w:tbl>
      <w:tblPr>
        <w:tblStyle w:val="7"/>
        <w:tblW w:w="9648" w:type="dxa"/>
        <w:jc w:val="center"/>
        <w:tblLayout w:type="fixed"/>
        <w:tblCellMar>
          <w:top w:w="0" w:type="dxa"/>
          <w:left w:w="108" w:type="dxa"/>
          <w:bottom w:w="0" w:type="dxa"/>
          <w:right w:w="108" w:type="dxa"/>
        </w:tblCellMar>
      </w:tblPr>
      <w:tblGrid>
        <w:gridCol w:w="648"/>
        <w:gridCol w:w="1710"/>
        <w:gridCol w:w="6566"/>
        <w:gridCol w:w="724"/>
      </w:tblGrid>
      <w:tr w14:paraId="76C97398">
        <w:tblPrEx>
          <w:tblCellMar>
            <w:top w:w="0" w:type="dxa"/>
            <w:left w:w="108" w:type="dxa"/>
            <w:bottom w:w="0" w:type="dxa"/>
            <w:right w:w="108" w:type="dxa"/>
          </w:tblCellMar>
        </w:tblPrEx>
        <w:trPr>
          <w:trHeight w:val="270" w:hRule="atLeast"/>
          <w:jc w:val="center"/>
        </w:trPr>
        <w:tc>
          <w:tcPr>
            <w:tcW w:w="648" w:type="dxa"/>
            <w:tcBorders>
              <w:top w:val="single" w:color="auto" w:sz="4" w:space="0"/>
              <w:left w:val="single" w:color="auto" w:sz="4" w:space="0"/>
              <w:bottom w:val="single" w:color="auto" w:sz="4" w:space="0"/>
              <w:right w:val="single" w:color="auto" w:sz="4" w:space="0"/>
            </w:tcBorders>
            <w:noWrap/>
            <w:vAlign w:val="center"/>
          </w:tcPr>
          <w:p w14:paraId="4409388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序号</w:t>
            </w:r>
          </w:p>
        </w:tc>
        <w:tc>
          <w:tcPr>
            <w:tcW w:w="1710" w:type="dxa"/>
            <w:tcBorders>
              <w:top w:val="single" w:color="auto" w:sz="4" w:space="0"/>
              <w:left w:val="nil"/>
              <w:bottom w:val="single" w:color="auto" w:sz="4" w:space="0"/>
              <w:right w:val="single" w:color="auto" w:sz="4" w:space="0"/>
            </w:tcBorders>
            <w:noWrap/>
            <w:vAlign w:val="center"/>
          </w:tcPr>
          <w:p w14:paraId="7D8437F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课程名称</w:t>
            </w:r>
          </w:p>
        </w:tc>
        <w:tc>
          <w:tcPr>
            <w:tcW w:w="6566" w:type="dxa"/>
            <w:tcBorders>
              <w:top w:val="single" w:color="auto" w:sz="4" w:space="0"/>
              <w:left w:val="nil"/>
              <w:bottom w:val="single" w:color="auto" w:sz="4" w:space="0"/>
              <w:right w:val="single" w:color="auto" w:sz="4" w:space="0"/>
            </w:tcBorders>
            <w:noWrap/>
            <w:vAlign w:val="center"/>
          </w:tcPr>
          <w:p w14:paraId="3F54DDA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主要教学内容与要求</w:t>
            </w:r>
          </w:p>
        </w:tc>
        <w:tc>
          <w:tcPr>
            <w:tcW w:w="724" w:type="dxa"/>
            <w:tcBorders>
              <w:top w:val="single" w:color="auto" w:sz="4" w:space="0"/>
              <w:left w:val="nil"/>
              <w:bottom w:val="single" w:color="auto" w:sz="4" w:space="0"/>
              <w:right w:val="single" w:color="auto" w:sz="4" w:space="0"/>
            </w:tcBorders>
            <w:noWrap/>
            <w:vAlign w:val="center"/>
          </w:tcPr>
          <w:p w14:paraId="45E6ABF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参考</w:t>
            </w:r>
          </w:p>
          <w:p w14:paraId="5AB3B30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学时</w:t>
            </w:r>
          </w:p>
        </w:tc>
      </w:tr>
      <w:tr w14:paraId="40C82D69">
        <w:tblPrEx>
          <w:tblCellMar>
            <w:top w:w="0" w:type="dxa"/>
            <w:left w:w="108" w:type="dxa"/>
            <w:bottom w:w="0" w:type="dxa"/>
            <w:right w:w="108" w:type="dxa"/>
          </w:tblCellMar>
        </w:tblPrEx>
        <w:trPr>
          <w:trHeight w:val="459" w:hRule="atLeast"/>
          <w:jc w:val="center"/>
        </w:trPr>
        <w:tc>
          <w:tcPr>
            <w:tcW w:w="648" w:type="dxa"/>
            <w:tcBorders>
              <w:top w:val="nil"/>
              <w:left w:val="single" w:color="auto" w:sz="4" w:space="0"/>
              <w:bottom w:val="single" w:color="auto" w:sz="4" w:space="0"/>
              <w:right w:val="single" w:color="auto" w:sz="4" w:space="0"/>
            </w:tcBorders>
            <w:noWrap/>
            <w:vAlign w:val="center"/>
          </w:tcPr>
          <w:p w14:paraId="12A5043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710" w:type="dxa"/>
            <w:tcBorders>
              <w:top w:val="nil"/>
              <w:left w:val="nil"/>
              <w:bottom w:val="single" w:color="auto" w:sz="4" w:space="0"/>
              <w:right w:val="single" w:color="auto" w:sz="4" w:space="0"/>
            </w:tcBorders>
            <w:noWrap/>
            <w:vAlign w:val="center"/>
          </w:tcPr>
          <w:p w14:paraId="357C1AE7">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机械制图</w:t>
            </w:r>
          </w:p>
        </w:tc>
        <w:tc>
          <w:tcPr>
            <w:tcW w:w="6566" w:type="dxa"/>
            <w:tcBorders>
              <w:top w:val="nil"/>
              <w:left w:val="nil"/>
              <w:bottom w:val="single" w:color="auto" w:sz="4" w:space="0"/>
              <w:right w:val="single" w:color="auto" w:sz="4" w:space="0"/>
            </w:tcBorders>
            <w:noWrap/>
            <w:vAlign w:val="center"/>
          </w:tcPr>
          <w:p w14:paraId="6F96B92A">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1、掌握机械制图的基本标准和规范；理解投影法的基本原理和三视图的形成过程；熟悉基本体、组合体、机件的表达方法；掌握标准件和常用件的规定画法和标记方法；了解零件图和装配图的作用和内容。</w:t>
            </w:r>
          </w:p>
          <w:p w14:paraId="3F16D508">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正确使用绘图工具和仪器，绘制出符合国家标准的机械图样；具备根据物体的结构特点，合理选择视图表达方案的能力；能够熟练地阅读和分析零件图和装配图，获取所需的信息；能够根据装配图拆画零件图。</w:t>
            </w:r>
          </w:p>
          <w:p w14:paraId="77E9CDE5">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sz w:val="21"/>
                <w:szCs w:val="21"/>
              </w:rPr>
              <w:t>3、培养学生严谨的工作态度、认真负责的工作作风和良好的职业道德；提高学生的空间想象能力、逻辑思维能力和创新能力；增强学生的团队合作精神和沟通能力。</w:t>
            </w:r>
          </w:p>
        </w:tc>
        <w:tc>
          <w:tcPr>
            <w:tcW w:w="724" w:type="dxa"/>
            <w:tcBorders>
              <w:top w:val="nil"/>
              <w:left w:val="nil"/>
              <w:bottom w:val="single" w:color="auto" w:sz="4" w:space="0"/>
              <w:right w:val="single" w:color="auto" w:sz="4" w:space="0"/>
            </w:tcBorders>
            <w:noWrap/>
            <w:vAlign w:val="center"/>
          </w:tcPr>
          <w:p w14:paraId="464EF9F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r>
      <w:tr w14:paraId="12B08A06">
        <w:tblPrEx>
          <w:tblCellMar>
            <w:top w:w="0" w:type="dxa"/>
            <w:left w:w="108" w:type="dxa"/>
            <w:bottom w:w="0" w:type="dxa"/>
            <w:right w:w="108" w:type="dxa"/>
          </w:tblCellMar>
        </w:tblPrEx>
        <w:trPr>
          <w:trHeight w:val="459" w:hRule="atLeast"/>
          <w:jc w:val="center"/>
        </w:trPr>
        <w:tc>
          <w:tcPr>
            <w:tcW w:w="648" w:type="dxa"/>
            <w:tcBorders>
              <w:top w:val="nil"/>
              <w:left w:val="single" w:color="auto" w:sz="4" w:space="0"/>
              <w:bottom w:val="single" w:color="auto" w:sz="4" w:space="0"/>
              <w:right w:val="single" w:color="auto" w:sz="4" w:space="0"/>
            </w:tcBorders>
            <w:noWrap/>
            <w:vAlign w:val="center"/>
          </w:tcPr>
          <w:p w14:paraId="37086A2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710" w:type="dxa"/>
            <w:tcBorders>
              <w:top w:val="nil"/>
              <w:left w:val="nil"/>
              <w:bottom w:val="single" w:color="auto" w:sz="4" w:space="0"/>
              <w:right w:val="single" w:color="auto" w:sz="4" w:space="0"/>
            </w:tcBorders>
            <w:noWrap/>
            <w:vAlign w:val="center"/>
          </w:tcPr>
          <w:p w14:paraId="2C74AD7D">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机械基础</w:t>
            </w:r>
          </w:p>
        </w:tc>
        <w:tc>
          <w:tcPr>
            <w:tcW w:w="6566" w:type="dxa"/>
            <w:tcBorders>
              <w:top w:val="nil"/>
              <w:left w:val="nil"/>
              <w:bottom w:val="single" w:color="auto" w:sz="4" w:space="0"/>
              <w:right w:val="single" w:color="auto" w:sz="4" w:space="0"/>
            </w:tcBorders>
            <w:noWrap/>
            <w:vAlign w:val="center"/>
          </w:tcPr>
          <w:p w14:paraId="66991575">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1、要掌握工程力学的基本概念、原理和分析方法；熟悉各种机械传动、常用机构、轴系零件和液压传动的工作原理、特点、应用及相关基本理论知识。</w:t>
            </w:r>
          </w:p>
          <w:p w14:paraId="22E07B2C">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对简单机械系统进行受力分析和强度计算；能根据工作要求合理选择机械传动方式、常用机构、轴系零件和液压元件，并进行简单的设计和计算；具备分析和解决机械工程中常见问题的能力，如机械故障诊断、液压系统故障排除等。</w:t>
            </w:r>
          </w:p>
          <w:p w14:paraId="6DD1AE8E">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color w:val="000000"/>
                <w:sz w:val="21"/>
                <w:szCs w:val="21"/>
              </w:rPr>
            </w:pPr>
            <w:r>
              <w:rPr>
                <w:rFonts w:hint="eastAsia" w:ascii="宋体" w:hAnsi="宋体" w:eastAsia="宋体" w:cs="宋体"/>
                <w:sz w:val="21"/>
                <w:szCs w:val="21"/>
              </w:rPr>
              <w:t>3、培养学生的工程思维能力、创新意识和实践能力；树立严谨的科学态度和良好的职业道德，增强学生在机械工程领域的职业素养和责任感。</w:t>
            </w:r>
          </w:p>
        </w:tc>
        <w:tc>
          <w:tcPr>
            <w:tcW w:w="724" w:type="dxa"/>
            <w:tcBorders>
              <w:top w:val="nil"/>
              <w:left w:val="nil"/>
              <w:bottom w:val="single" w:color="auto" w:sz="4" w:space="0"/>
              <w:right w:val="single" w:color="auto" w:sz="4" w:space="0"/>
            </w:tcBorders>
            <w:noWrap/>
            <w:vAlign w:val="center"/>
          </w:tcPr>
          <w:p w14:paraId="2375526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240</w:t>
            </w:r>
          </w:p>
        </w:tc>
      </w:tr>
      <w:tr w14:paraId="134A808E">
        <w:tblPrEx>
          <w:tblCellMar>
            <w:top w:w="0" w:type="dxa"/>
            <w:left w:w="108" w:type="dxa"/>
            <w:bottom w:w="0" w:type="dxa"/>
            <w:right w:w="108" w:type="dxa"/>
          </w:tblCellMar>
        </w:tblPrEx>
        <w:trPr>
          <w:trHeight w:val="459" w:hRule="atLeast"/>
          <w:jc w:val="center"/>
        </w:trPr>
        <w:tc>
          <w:tcPr>
            <w:tcW w:w="648" w:type="dxa"/>
            <w:tcBorders>
              <w:top w:val="nil"/>
              <w:left w:val="single" w:color="auto" w:sz="4" w:space="0"/>
              <w:bottom w:val="single" w:color="auto" w:sz="4" w:space="0"/>
              <w:right w:val="single" w:color="auto" w:sz="4" w:space="0"/>
            </w:tcBorders>
            <w:noWrap/>
            <w:vAlign w:val="center"/>
          </w:tcPr>
          <w:p w14:paraId="095CF87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1710" w:type="dxa"/>
            <w:tcBorders>
              <w:top w:val="nil"/>
              <w:left w:val="nil"/>
              <w:bottom w:val="single" w:color="auto" w:sz="4" w:space="0"/>
              <w:right w:val="single" w:color="auto" w:sz="4" w:space="0"/>
            </w:tcBorders>
            <w:noWrap/>
            <w:vAlign w:val="center"/>
          </w:tcPr>
          <w:p w14:paraId="0A171EB2">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AutoCAD制图</w:t>
            </w:r>
          </w:p>
        </w:tc>
        <w:tc>
          <w:tcPr>
            <w:tcW w:w="6566" w:type="dxa"/>
            <w:tcBorders>
              <w:top w:val="nil"/>
              <w:left w:val="nil"/>
              <w:bottom w:val="single" w:color="auto" w:sz="4" w:space="0"/>
              <w:right w:val="single" w:color="auto" w:sz="4" w:space="0"/>
            </w:tcBorders>
            <w:noWrap/>
            <w:vAlign w:val="top"/>
          </w:tcPr>
          <w:p w14:paraId="56E1BF3C">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1、掌握AutoCAD软件的基本概念、功能和操作方法，理解二维绘图和三维绘图的相关知识，熟悉图纸布局和打印输出的流程。</w:t>
            </w:r>
          </w:p>
          <w:p w14:paraId="7AB338AE">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2、能够熟练运用AutoCAD进行精确的二维图形绘制和编辑，能创建简单的三维模型并进行基本编辑，能够合理设置尺寸标注和文字注释，能根据需要进行图纸布局和打印输出设置。</w:t>
            </w:r>
          </w:p>
          <w:p w14:paraId="77A07066">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sz w:val="21"/>
                <w:szCs w:val="21"/>
              </w:rPr>
              <w:t>3、培养学生的空间思维能力和严谨的绘图态度，提高学生的计算机辅助设计技能和解决实际绘图问题的能力，使其具备将设计理念通过AutoCAD准确表达出来的职业素养。</w:t>
            </w:r>
          </w:p>
        </w:tc>
        <w:tc>
          <w:tcPr>
            <w:tcW w:w="724" w:type="dxa"/>
            <w:tcBorders>
              <w:top w:val="nil"/>
              <w:left w:val="nil"/>
              <w:bottom w:val="single" w:color="auto" w:sz="4" w:space="0"/>
              <w:right w:val="single" w:color="auto" w:sz="4" w:space="0"/>
            </w:tcBorders>
            <w:noWrap/>
            <w:vAlign w:val="center"/>
          </w:tcPr>
          <w:p w14:paraId="12BD3F0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54E7251D">
        <w:tblPrEx>
          <w:tblCellMar>
            <w:top w:w="0" w:type="dxa"/>
            <w:left w:w="108" w:type="dxa"/>
            <w:bottom w:w="0" w:type="dxa"/>
            <w:right w:w="108" w:type="dxa"/>
          </w:tblCellMar>
        </w:tblPrEx>
        <w:trPr>
          <w:trHeight w:val="459" w:hRule="atLeast"/>
          <w:jc w:val="center"/>
        </w:trPr>
        <w:tc>
          <w:tcPr>
            <w:tcW w:w="648" w:type="dxa"/>
            <w:tcBorders>
              <w:top w:val="nil"/>
              <w:left w:val="single" w:color="auto" w:sz="4" w:space="0"/>
              <w:bottom w:val="single" w:color="auto" w:sz="4" w:space="0"/>
              <w:right w:val="single" w:color="auto" w:sz="4" w:space="0"/>
            </w:tcBorders>
            <w:noWrap/>
            <w:vAlign w:val="center"/>
          </w:tcPr>
          <w:p w14:paraId="3950F2F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1710" w:type="dxa"/>
            <w:tcBorders>
              <w:top w:val="nil"/>
              <w:left w:val="nil"/>
              <w:bottom w:val="single" w:color="auto" w:sz="4" w:space="0"/>
              <w:right w:val="single" w:color="auto" w:sz="4" w:space="0"/>
            </w:tcBorders>
            <w:noWrap/>
            <w:vAlign w:val="center"/>
          </w:tcPr>
          <w:p w14:paraId="3B043F40">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sz w:val="21"/>
                <w:szCs w:val="21"/>
              </w:rPr>
              <w:t>电子技术基础</w:t>
            </w:r>
          </w:p>
        </w:tc>
        <w:tc>
          <w:tcPr>
            <w:tcW w:w="6566" w:type="dxa"/>
            <w:tcBorders>
              <w:top w:val="nil"/>
              <w:left w:val="nil"/>
              <w:bottom w:val="single" w:color="auto" w:sz="4" w:space="0"/>
              <w:right w:val="single" w:color="auto" w:sz="4" w:space="0"/>
            </w:tcBorders>
            <w:noWrap/>
            <w:vAlign w:val="top"/>
          </w:tcPr>
          <w:p w14:paraId="6F462AB8">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1、掌握半导体器件的工作原理和特性；理解各种模拟和数字电路的组成、工作原理和性能特点；熟悉常用电子仪器的使用方法。</w:t>
            </w:r>
          </w:p>
          <w:p w14:paraId="598D7DE4">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2、能够运用所学知识分析和设计简单的模拟和数字电路；能正确使用电子仪器进行电路参数的测量和调试；具备对电子电路故障进行分析和排除的能力。</w:t>
            </w:r>
          </w:p>
          <w:p w14:paraId="1E0615D4">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3、培养学生的创新思维和实践能力，使其具备严谨的科学态度和良好的工程素养；增强学生对电子技术在实际工程中的应用能力，提高学生解决实际问题的能力。</w:t>
            </w:r>
          </w:p>
        </w:tc>
        <w:tc>
          <w:tcPr>
            <w:tcW w:w="724" w:type="dxa"/>
            <w:tcBorders>
              <w:top w:val="nil"/>
              <w:left w:val="nil"/>
              <w:bottom w:val="single" w:color="auto" w:sz="4" w:space="0"/>
              <w:right w:val="single" w:color="auto" w:sz="4" w:space="0"/>
            </w:tcBorders>
            <w:noWrap/>
            <w:vAlign w:val="center"/>
          </w:tcPr>
          <w:p w14:paraId="0C80079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120</w:t>
            </w:r>
          </w:p>
        </w:tc>
      </w:tr>
      <w:tr w14:paraId="4994F67A">
        <w:tblPrEx>
          <w:tblCellMar>
            <w:top w:w="0" w:type="dxa"/>
            <w:left w:w="108" w:type="dxa"/>
            <w:bottom w:w="0" w:type="dxa"/>
            <w:right w:w="108" w:type="dxa"/>
          </w:tblCellMar>
        </w:tblPrEx>
        <w:trPr>
          <w:trHeight w:val="459" w:hRule="atLeast"/>
          <w:jc w:val="center"/>
        </w:trPr>
        <w:tc>
          <w:tcPr>
            <w:tcW w:w="648" w:type="dxa"/>
            <w:tcBorders>
              <w:top w:val="nil"/>
              <w:left w:val="single" w:color="auto" w:sz="4" w:space="0"/>
              <w:bottom w:val="single" w:color="auto" w:sz="4" w:space="0"/>
              <w:right w:val="single" w:color="auto" w:sz="4" w:space="0"/>
            </w:tcBorders>
            <w:noWrap/>
            <w:vAlign w:val="center"/>
          </w:tcPr>
          <w:p w14:paraId="6074CBB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5</w:t>
            </w:r>
          </w:p>
        </w:tc>
        <w:tc>
          <w:tcPr>
            <w:tcW w:w="1710" w:type="dxa"/>
            <w:tcBorders>
              <w:top w:val="nil"/>
              <w:left w:val="nil"/>
              <w:bottom w:val="single" w:color="auto" w:sz="4" w:space="0"/>
              <w:right w:val="single" w:color="auto" w:sz="4" w:space="0"/>
            </w:tcBorders>
            <w:noWrap/>
            <w:vAlign w:val="center"/>
          </w:tcPr>
          <w:p w14:paraId="19C7622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无人机组装与调试</w:t>
            </w:r>
          </w:p>
        </w:tc>
        <w:tc>
          <w:tcPr>
            <w:tcW w:w="6566" w:type="dxa"/>
            <w:tcBorders>
              <w:top w:val="nil"/>
              <w:left w:val="nil"/>
              <w:bottom w:val="single" w:color="auto" w:sz="4" w:space="0"/>
              <w:right w:val="single" w:color="auto" w:sz="4" w:space="0"/>
            </w:tcBorders>
            <w:noWrap/>
            <w:vAlign w:val="center"/>
          </w:tcPr>
          <w:p w14:paraId="3E5D5B5C">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1、掌握无人机的基本工作原理、硬件组成和系统架构，熟悉各硬件部件的功能和性能指标，理解飞控算法和控制原理，了解无人机相关的法律法规和安全知识。</w:t>
            </w:r>
          </w:p>
          <w:p w14:paraId="244E725A">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2、能够熟练进行无人机的组装和调试，正确使用工具和仪器，掌握飞控参数调整和优化方法，具备对无人机进行故障诊断和排除的能力，能够安全、熟练地操控无人机进行飞行。</w:t>
            </w:r>
          </w:p>
          <w:p w14:paraId="7080CAE7">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color w:val="000000"/>
                <w:sz w:val="21"/>
                <w:szCs w:val="21"/>
              </w:rPr>
            </w:pPr>
            <w:r>
              <w:rPr>
                <w:rFonts w:hint="eastAsia" w:ascii="宋体" w:hAnsi="宋体" w:eastAsia="宋体" w:cs="宋体"/>
                <w:sz w:val="21"/>
                <w:szCs w:val="21"/>
              </w:rPr>
              <w:t>3、培养学生的创新意识和实践能力，提高学生的团队协作精神和沟通能力，增强学生的安全意识和责任意识，使学生具备严谨的科学态度和良好的职业素养。</w:t>
            </w:r>
            <w:r>
              <w:rPr>
                <w:rFonts w:hint="eastAsia" w:ascii="宋体" w:hAnsi="宋体" w:eastAsia="宋体" w:cs="宋体"/>
                <w:color w:val="000000"/>
                <w:kern w:val="0"/>
                <w:sz w:val="21"/>
                <w:szCs w:val="21"/>
              </w:rPr>
              <w:t>。</w:t>
            </w:r>
          </w:p>
        </w:tc>
        <w:tc>
          <w:tcPr>
            <w:tcW w:w="724" w:type="dxa"/>
            <w:tcBorders>
              <w:top w:val="nil"/>
              <w:left w:val="nil"/>
              <w:bottom w:val="single" w:color="auto" w:sz="4" w:space="0"/>
              <w:right w:val="single" w:color="auto" w:sz="4" w:space="0"/>
            </w:tcBorders>
            <w:noWrap/>
            <w:vAlign w:val="center"/>
          </w:tcPr>
          <w:p w14:paraId="634C622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6FE619C9">
        <w:tblPrEx>
          <w:tblCellMar>
            <w:top w:w="0" w:type="dxa"/>
            <w:left w:w="108" w:type="dxa"/>
            <w:bottom w:w="0" w:type="dxa"/>
            <w:right w:w="108" w:type="dxa"/>
          </w:tblCellMar>
        </w:tblPrEx>
        <w:trPr>
          <w:trHeight w:val="90" w:hRule="atLeast"/>
          <w:jc w:val="center"/>
        </w:trPr>
        <w:tc>
          <w:tcPr>
            <w:tcW w:w="648" w:type="dxa"/>
            <w:tcBorders>
              <w:top w:val="nil"/>
              <w:left w:val="single" w:color="auto" w:sz="4" w:space="0"/>
              <w:bottom w:val="single" w:color="auto" w:sz="4" w:space="0"/>
              <w:right w:val="single" w:color="auto" w:sz="4" w:space="0"/>
            </w:tcBorders>
            <w:noWrap/>
            <w:vAlign w:val="center"/>
          </w:tcPr>
          <w:p w14:paraId="2292997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6</w:t>
            </w:r>
          </w:p>
        </w:tc>
        <w:tc>
          <w:tcPr>
            <w:tcW w:w="1710" w:type="dxa"/>
            <w:tcBorders>
              <w:top w:val="nil"/>
              <w:left w:val="nil"/>
              <w:bottom w:val="single" w:color="auto" w:sz="4" w:space="0"/>
              <w:right w:val="single" w:color="auto" w:sz="4" w:space="0"/>
            </w:tcBorders>
            <w:noWrap/>
            <w:vAlign w:val="center"/>
          </w:tcPr>
          <w:p w14:paraId="627DB6F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通用航空法律法规与飞行安全</w:t>
            </w:r>
          </w:p>
        </w:tc>
        <w:tc>
          <w:tcPr>
            <w:tcW w:w="6566" w:type="dxa"/>
            <w:tcBorders>
              <w:top w:val="nil"/>
              <w:left w:val="nil"/>
              <w:bottom w:val="single" w:color="auto" w:sz="4" w:space="0"/>
              <w:right w:val="single" w:color="auto" w:sz="4" w:space="0"/>
            </w:tcBorders>
            <w:noWrap/>
            <w:vAlign w:val="center"/>
          </w:tcPr>
          <w:p w14:paraId="0FC6A1B5">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1、了解通用航空法律法规的发展历程和国际国内的法律框架。理解各项法律制度的具体内容和适用范围，掌握飞行安全管理的基本理论和方法，熟悉应急处理和事故调查的程序和要求。</w:t>
            </w:r>
          </w:p>
          <w:p w14:paraId="63FAE5EA">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运用所学的法律法规知识，分析和解决通用航空活动中的法律问题，如判断飞行活动的合法性、处理合同纠纷等。同时，具备识别飞行安全风险和制定相应防范措施的能力，以及在模拟应急情况下正确应对和处理问题的能力。</w:t>
            </w:r>
          </w:p>
          <w:p w14:paraId="6D2CE620">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sz w:val="21"/>
                <w:szCs w:val="21"/>
              </w:rPr>
              <w:t>3、培养学生的法律意识和规则意识，使其在通用航空活动中自觉遵守法律法规。同时，强化学生的安全意识和责任意识，树立“安全第一”的理念，养成严谨的工作态度和良好的职业素养。</w:t>
            </w:r>
          </w:p>
        </w:tc>
        <w:tc>
          <w:tcPr>
            <w:tcW w:w="724" w:type="dxa"/>
            <w:tcBorders>
              <w:top w:val="nil"/>
              <w:left w:val="nil"/>
              <w:bottom w:val="single" w:color="auto" w:sz="4" w:space="0"/>
              <w:right w:val="single" w:color="auto" w:sz="4" w:space="0"/>
            </w:tcBorders>
            <w:noWrap/>
            <w:vAlign w:val="center"/>
          </w:tcPr>
          <w:p w14:paraId="69860F5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5A4DD227">
        <w:tblPrEx>
          <w:tblCellMar>
            <w:top w:w="0" w:type="dxa"/>
            <w:left w:w="108" w:type="dxa"/>
            <w:bottom w:w="0" w:type="dxa"/>
            <w:right w:w="108" w:type="dxa"/>
          </w:tblCellMar>
        </w:tblPrEx>
        <w:trPr>
          <w:trHeight w:val="459" w:hRule="atLeast"/>
          <w:jc w:val="center"/>
        </w:trPr>
        <w:tc>
          <w:tcPr>
            <w:tcW w:w="648" w:type="dxa"/>
            <w:tcBorders>
              <w:top w:val="nil"/>
              <w:left w:val="single" w:color="auto" w:sz="4" w:space="0"/>
              <w:bottom w:val="single" w:color="auto" w:sz="4" w:space="0"/>
              <w:right w:val="single" w:color="auto" w:sz="4" w:space="0"/>
            </w:tcBorders>
            <w:noWrap/>
            <w:vAlign w:val="center"/>
          </w:tcPr>
          <w:p w14:paraId="0DBB0E3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7</w:t>
            </w:r>
          </w:p>
        </w:tc>
        <w:tc>
          <w:tcPr>
            <w:tcW w:w="1710" w:type="dxa"/>
            <w:tcBorders>
              <w:top w:val="nil"/>
              <w:left w:val="nil"/>
              <w:bottom w:val="single" w:color="auto" w:sz="4" w:space="0"/>
              <w:right w:val="single" w:color="auto" w:sz="4" w:space="0"/>
            </w:tcBorders>
            <w:noWrap/>
            <w:vAlign w:val="center"/>
          </w:tcPr>
          <w:p w14:paraId="32B5AFEF">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Cs/>
                <w:color w:val="FF0000"/>
                <w:sz w:val="21"/>
                <w:szCs w:val="21"/>
              </w:rPr>
            </w:pPr>
            <w:r>
              <w:rPr>
                <w:rFonts w:hint="eastAsia" w:ascii="宋体" w:hAnsi="宋体" w:eastAsia="宋体" w:cs="宋体"/>
                <w:bCs/>
                <w:color w:val="000000"/>
                <w:sz w:val="21"/>
                <w:szCs w:val="21"/>
              </w:rPr>
              <w:t>无人机技术基础</w:t>
            </w:r>
          </w:p>
        </w:tc>
        <w:tc>
          <w:tcPr>
            <w:tcW w:w="6566" w:type="dxa"/>
            <w:tcBorders>
              <w:top w:val="nil"/>
              <w:left w:val="nil"/>
              <w:bottom w:val="single" w:color="auto" w:sz="4" w:space="0"/>
              <w:right w:val="single" w:color="auto" w:sz="4" w:space="0"/>
            </w:tcBorders>
            <w:noWrap/>
            <w:vAlign w:val="center"/>
          </w:tcPr>
          <w:p w14:paraId="2561BAF6">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1、掌握无人机的基本概念、发展趋势和应用领域，理解空气动力学的基本原理以及无人机各系统的组成和工作原理，熟悉无人机飞行控制的基本理论和方法，了解相关法规和安全知识。</w:t>
            </w:r>
          </w:p>
          <w:p w14:paraId="41F45789">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2、能够识别无人机的主要部件并理解其功能，能对无人机系统进行简单的故障排查，掌握无人机模拟器的使用，具备初步的无人机飞行操控能力。</w:t>
            </w:r>
          </w:p>
          <w:p w14:paraId="59C429A1">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color w:val="FF0000"/>
                <w:sz w:val="21"/>
                <w:szCs w:val="21"/>
              </w:rPr>
            </w:pPr>
            <w:r>
              <w:rPr>
                <w:rFonts w:hint="eastAsia" w:ascii="宋体" w:hAnsi="宋体" w:eastAsia="宋体" w:cs="宋体"/>
                <w:sz w:val="21"/>
                <w:szCs w:val="21"/>
              </w:rPr>
              <w:t>3、培养学生对无人机技术的兴趣和探索精神，提高学生的科学思维能力和实践动手能力，增强学生的法规意识和安全意识，使其养成严谨、负责的工作态度。</w:t>
            </w:r>
          </w:p>
        </w:tc>
        <w:tc>
          <w:tcPr>
            <w:tcW w:w="724" w:type="dxa"/>
            <w:tcBorders>
              <w:top w:val="nil"/>
              <w:left w:val="nil"/>
              <w:bottom w:val="single" w:color="auto" w:sz="4" w:space="0"/>
              <w:right w:val="single" w:color="auto" w:sz="4" w:space="0"/>
            </w:tcBorders>
            <w:noWrap/>
            <w:vAlign w:val="center"/>
          </w:tcPr>
          <w:p w14:paraId="285A58A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4E283DE4">
        <w:tblPrEx>
          <w:tblCellMar>
            <w:top w:w="0" w:type="dxa"/>
            <w:left w:w="108" w:type="dxa"/>
            <w:bottom w:w="0" w:type="dxa"/>
            <w:right w:w="108" w:type="dxa"/>
          </w:tblCellMar>
        </w:tblPrEx>
        <w:trPr>
          <w:trHeight w:val="459" w:hRule="atLeast"/>
          <w:jc w:val="center"/>
        </w:trPr>
        <w:tc>
          <w:tcPr>
            <w:tcW w:w="648" w:type="dxa"/>
            <w:tcBorders>
              <w:top w:val="nil"/>
              <w:left w:val="single" w:color="auto" w:sz="4" w:space="0"/>
              <w:bottom w:val="single" w:color="auto" w:sz="4" w:space="0"/>
              <w:right w:val="single" w:color="auto" w:sz="4" w:space="0"/>
            </w:tcBorders>
            <w:noWrap/>
            <w:vAlign w:val="center"/>
          </w:tcPr>
          <w:p w14:paraId="39E1789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8</w:t>
            </w:r>
          </w:p>
        </w:tc>
        <w:tc>
          <w:tcPr>
            <w:tcW w:w="1710" w:type="dxa"/>
            <w:tcBorders>
              <w:top w:val="nil"/>
              <w:left w:val="nil"/>
              <w:bottom w:val="single" w:color="auto" w:sz="4" w:space="0"/>
              <w:right w:val="single" w:color="auto" w:sz="4" w:space="0"/>
            </w:tcBorders>
            <w:noWrap/>
            <w:vAlign w:val="center"/>
          </w:tcPr>
          <w:p w14:paraId="4A990CA9">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Photoshop图像处理</w:t>
            </w:r>
          </w:p>
        </w:tc>
        <w:tc>
          <w:tcPr>
            <w:tcW w:w="6566" w:type="dxa"/>
            <w:tcBorders>
              <w:top w:val="nil"/>
              <w:left w:val="nil"/>
              <w:bottom w:val="single" w:color="auto" w:sz="4" w:space="0"/>
              <w:right w:val="single" w:color="auto" w:sz="4" w:space="0"/>
            </w:tcBorders>
            <w:noWrap/>
            <w:vAlign w:val="center"/>
          </w:tcPr>
          <w:p w14:paraId="5A12063B">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本课程通过大量操作实例与实训，由浅入深、循序渐进介绍运用Photoshop软件进行图形图像处理与编辑制作的基本技能和技巧。</w:t>
            </w:r>
          </w:p>
          <w:p w14:paraId="3114DB7C">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rPr>
              <w:t>主要内容有：图像处理基础、图像的基本操作、创建选区、编辑与应用选区、绘图与修图工具的使用、调整图像颜色、图层使用基础、图层高级操作、使用通道、使用路径、应用滤镜效果、创建与编辑文字效果、使用动作与Web图像处理、视频动画与3D技术及综合设计等图形图像处理知识。</w:t>
            </w:r>
          </w:p>
        </w:tc>
        <w:tc>
          <w:tcPr>
            <w:tcW w:w="724" w:type="dxa"/>
            <w:tcBorders>
              <w:top w:val="nil"/>
              <w:left w:val="nil"/>
              <w:bottom w:val="single" w:color="auto" w:sz="4" w:space="0"/>
              <w:right w:val="single" w:color="auto" w:sz="4" w:space="0"/>
            </w:tcBorders>
            <w:noWrap/>
            <w:vAlign w:val="center"/>
          </w:tcPr>
          <w:p w14:paraId="0949794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7BCA4075">
        <w:tblPrEx>
          <w:tblCellMar>
            <w:top w:w="0" w:type="dxa"/>
            <w:left w:w="108" w:type="dxa"/>
            <w:bottom w:w="0" w:type="dxa"/>
            <w:right w:w="108" w:type="dxa"/>
          </w:tblCellMar>
        </w:tblPrEx>
        <w:trPr>
          <w:trHeight w:val="459" w:hRule="atLeast"/>
          <w:jc w:val="center"/>
        </w:trPr>
        <w:tc>
          <w:tcPr>
            <w:tcW w:w="648" w:type="dxa"/>
            <w:tcBorders>
              <w:top w:val="nil"/>
              <w:left w:val="single" w:color="auto" w:sz="4" w:space="0"/>
              <w:bottom w:val="single" w:color="auto" w:sz="4" w:space="0"/>
              <w:right w:val="single" w:color="auto" w:sz="4" w:space="0"/>
            </w:tcBorders>
            <w:noWrap/>
            <w:vAlign w:val="center"/>
          </w:tcPr>
          <w:p w14:paraId="7B69C75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9</w:t>
            </w:r>
          </w:p>
        </w:tc>
        <w:tc>
          <w:tcPr>
            <w:tcW w:w="1710" w:type="dxa"/>
            <w:tcBorders>
              <w:top w:val="nil"/>
              <w:left w:val="nil"/>
              <w:bottom w:val="single" w:color="auto" w:sz="4" w:space="0"/>
              <w:right w:val="single" w:color="auto" w:sz="4" w:space="0"/>
            </w:tcBorders>
            <w:noWrap/>
            <w:vAlign w:val="center"/>
          </w:tcPr>
          <w:p w14:paraId="67426DE2">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农业防护与无人机植保技术</w:t>
            </w:r>
          </w:p>
        </w:tc>
        <w:tc>
          <w:tcPr>
            <w:tcW w:w="6566" w:type="dxa"/>
            <w:tcBorders>
              <w:top w:val="nil"/>
              <w:left w:val="nil"/>
              <w:bottom w:val="single" w:color="auto" w:sz="4" w:space="0"/>
              <w:right w:val="single" w:color="auto" w:sz="4" w:space="0"/>
            </w:tcBorders>
            <w:noWrap/>
            <w:vAlign w:val="center"/>
          </w:tcPr>
          <w:p w14:paraId="240CDE96">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理解无人机的基本结构、工作原理及其在植保领域的应用。掌握植保无人机的类型特点、选型依据，以及无人机喷洒系统、飞行控制系统等相关知识。熟悉无人机植保作业流程、参数设置，了解我国相关的法律法规和行业规范。</w:t>
            </w:r>
          </w:p>
          <w:p w14:paraId="38D1FE3D">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独立操作无人机完成基本的植保任务，如准确控制无人机的飞行姿态、按照设定的航线进行喷洒作业等。能根据实际情况合理设置喷洒系统参数，规划高效的作业航线。具备对无人机进行日常检查、维护和简单故障排查的能力，能够分析植保作业中出现的问题并提出合理的解决方案。同时，能运用信息技术手段对植保作业数据进行整理和分析。</w:t>
            </w:r>
          </w:p>
          <w:p w14:paraId="05FA6833">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color w:val="000000"/>
                <w:sz w:val="21"/>
                <w:szCs w:val="21"/>
              </w:rPr>
            </w:pPr>
            <w:r>
              <w:rPr>
                <w:rFonts w:hint="eastAsia" w:ascii="宋体" w:hAnsi="宋体" w:eastAsia="宋体" w:cs="宋体"/>
                <w:sz w:val="21"/>
                <w:szCs w:val="21"/>
              </w:rPr>
              <w:t>3、培养对现代农业科技的兴趣，提高创新意识和实践能力。树立环保意识，关注农业可持续发展，认识到无人机植保在减少农药使用、提高农业生产效率方面的重要作用。培养团队合作精神，在作业实践中与团队成员密切配合，同时严格遵守无人机植保操作规范，确保作业安全。</w:t>
            </w:r>
          </w:p>
        </w:tc>
        <w:tc>
          <w:tcPr>
            <w:tcW w:w="724" w:type="dxa"/>
            <w:tcBorders>
              <w:top w:val="nil"/>
              <w:left w:val="nil"/>
              <w:bottom w:val="single" w:color="auto" w:sz="4" w:space="0"/>
              <w:right w:val="single" w:color="auto" w:sz="4" w:space="0"/>
            </w:tcBorders>
            <w:noWrap/>
            <w:vAlign w:val="center"/>
          </w:tcPr>
          <w:p w14:paraId="733036C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6DC43F07">
        <w:tblPrEx>
          <w:tblCellMar>
            <w:top w:w="0" w:type="dxa"/>
            <w:left w:w="108" w:type="dxa"/>
            <w:bottom w:w="0" w:type="dxa"/>
            <w:right w:w="108" w:type="dxa"/>
          </w:tblCellMar>
        </w:tblPrEx>
        <w:trPr>
          <w:trHeight w:val="459" w:hRule="atLeast"/>
          <w:jc w:val="center"/>
        </w:trPr>
        <w:tc>
          <w:tcPr>
            <w:tcW w:w="648" w:type="dxa"/>
            <w:tcBorders>
              <w:top w:val="nil"/>
              <w:left w:val="single" w:color="auto" w:sz="4" w:space="0"/>
              <w:bottom w:val="single" w:color="auto" w:sz="4" w:space="0"/>
              <w:right w:val="single" w:color="auto" w:sz="4" w:space="0"/>
            </w:tcBorders>
            <w:noWrap/>
            <w:vAlign w:val="center"/>
          </w:tcPr>
          <w:p w14:paraId="5C8FC08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0</w:t>
            </w:r>
          </w:p>
        </w:tc>
        <w:tc>
          <w:tcPr>
            <w:tcW w:w="1710" w:type="dxa"/>
            <w:tcBorders>
              <w:top w:val="nil"/>
              <w:left w:val="nil"/>
              <w:bottom w:val="single" w:color="auto" w:sz="4" w:space="0"/>
              <w:right w:val="single" w:color="auto" w:sz="4" w:space="0"/>
            </w:tcBorders>
            <w:noWrap/>
            <w:vAlign w:val="center"/>
          </w:tcPr>
          <w:p w14:paraId="6C5F6413">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无人机模拟操控与飞行训练</w:t>
            </w:r>
          </w:p>
        </w:tc>
        <w:tc>
          <w:tcPr>
            <w:tcW w:w="6566" w:type="dxa"/>
            <w:tcBorders>
              <w:top w:val="nil"/>
              <w:left w:val="nil"/>
              <w:bottom w:val="single" w:color="auto" w:sz="4" w:space="0"/>
              <w:right w:val="single" w:color="auto" w:sz="4" w:space="0"/>
            </w:tcBorders>
            <w:noWrap/>
            <w:vAlign w:val="center"/>
          </w:tcPr>
          <w:p w14:paraId="2595CC45">
            <w:pPr>
              <w:keepNext w:val="0"/>
              <w:keepLines w:val="0"/>
              <w:pageBreakBefore w:val="0"/>
              <w:kinsoku/>
              <w:wordWrap/>
              <w:overflowPunct/>
              <w:topLinePunct w:val="0"/>
              <w:bidi w:val="0"/>
              <w:adjustRightInd/>
              <w:snapToGrid/>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b/>
                <w:bCs/>
                <w:color w:val="000000"/>
                <w:kern w:val="0"/>
                <w:sz w:val="21"/>
                <w:szCs w:val="21"/>
              </w:rPr>
              <w:t xml:space="preserve">    </w:t>
            </w:r>
            <w:r>
              <w:rPr>
                <w:rFonts w:hint="eastAsia" w:ascii="宋体" w:hAnsi="宋体" w:eastAsia="宋体" w:cs="宋体"/>
                <w:sz w:val="21"/>
                <w:szCs w:val="21"/>
              </w:rPr>
              <w:t>1、掌握无人机的基本构造和飞行原理，理解模拟飞行软件的工作原理和功能，熟悉遥控器的操作逻辑和相关飞行术语。</w:t>
            </w:r>
          </w:p>
          <w:p w14:paraId="23E979FF">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2、能够熟练操作遥控器，精准控制无人机在模拟环境中的飞行姿态和轨迹，完成各种规定的飞行科目和任务，具备根据模拟环境变化及时调整飞行策略的能力。</w:t>
            </w:r>
          </w:p>
          <w:p w14:paraId="326DD56F">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sz w:val="21"/>
                <w:szCs w:val="21"/>
              </w:rPr>
              <w:t>3培养学生严谨的科学态度和安全意识，使其在模拟飞行过程中严格遵守安全规范和操作流程，同时提高学生的空间感知能力、手眼协调能力和应对突发情况的能力。</w:t>
            </w:r>
          </w:p>
        </w:tc>
        <w:tc>
          <w:tcPr>
            <w:tcW w:w="724" w:type="dxa"/>
            <w:tcBorders>
              <w:top w:val="nil"/>
              <w:left w:val="nil"/>
              <w:bottom w:val="single" w:color="auto" w:sz="4" w:space="0"/>
              <w:right w:val="single" w:color="auto" w:sz="4" w:space="0"/>
            </w:tcBorders>
            <w:noWrap/>
            <w:vAlign w:val="center"/>
          </w:tcPr>
          <w:p w14:paraId="53AB55F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6D7E24D4">
        <w:tblPrEx>
          <w:tblCellMar>
            <w:top w:w="0" w:type="dxa"/>
            <w:left w:w="108" w:type="dxa"/>
            <w:bottom w:w="0" w:type="dxa"/>
            <w:right w:w="108" w:type="dxa"/>
          </w:tblCellMar>
        </w:tblPrEx>
        <w:trPr>
          <w:trHeight w:val="459" w:hRule="atLeast"/>
          <w:jc w:val="center"/>
        </w:trPr>
        <w:tc>
          <w:tcPr>
            <w:tcW w:w="648" w:type="dxa"/>
            <w:tcBorders>
              <w:top w:val="nil"/>
              <w:left w:val="single" w:color="auto" w:sz="4" w:space="0"/>
              <w:bottom w:val="single" w:color="auto" w:sz="4" w:space="0"/>
              <w:right w:val="single" w:color="auto" w:sz="4" w:space="0"/>
            </w:tcBorders>
            <w:noWrap/>
            <w:vAlign w:val="center"/>
          </w:tcPr>
          <w:p w14:paraId="5D5DEC4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1</w:t>
            </w:r>
          </w:p>
        </w:tc>
        <w:tc>
          <w:tcPr>
            <w:tcW w:w="1710" w:type="dxa"/>
            <w:tcBorders>
              <w:top w:val="nil"/>
              <w:left w:val="nil"/>
              <w:bottom w:val="single" w:color="auto" w:sz="4" w:space="0"/>
              <w:right w:val="single" w:color="auto" w:sz="4" w:space="0"/>
            </w:tcBorders>
            <w:noWrap/>
            <w:vAlign w:val="center"/>
          </w:tcPr>
          <w:p w14:paraId="671CE2D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无人机航拍与后期制作</w:t>
            </w:r>
          </w:p>
        </w:tc>
        <w:tc>
          <w:tcPr>
            <w:tcW w:w="6566" w:type="dxa"/>
            <w:tcBorders>
              <w:top w:val="nil"/>
              <w:left w:val="nil"/>
              <w:bottom w:val="single" w:color="auto" w:sz="4" w:space="0"/>
              <w:right w:val="single" w:color="auto" w:sz="4" w:space="0"/>
            </w:tcBorders>
            <w:noWrap/>
            <w:vAlign w:val="center"/>
          </w:tcPr>
          <w:p w14:paraId="2E097931">
            <w:pPr>
              <w:keepNext w:val="0"/>
              <w:keepLines w:val="0"/>
              <w:pageBreakBefore w:val="0"/>
              <w:kinsoku/>
              <w:wordWrap/>
              <w:overflowPunct/>
              <w:topLinePunct w:val="0"/>
              <w:bidi w:val="0"/>
              <w:adjustRightInd/>
              <w:snapToGrid/>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b/>
                <w:bCs/>
                <w:color w:val="000000"/>
                <w:kern w:val="0"/>
                <w:sz w:val="21"/>
                <w:szCs w:val="21"/>
              </w:rPr>
              <w:t xml:space="preserve">   </w:t>
            </w:r>
            <w:r>
              <w:rPr>
                <w:rFonts w:hint="eastAsia" w:ascii="宋体" w:hAnsi="宋体" w:eastAsia="宋体" w:cs="宋体"/>
                <w:sz w:val="21"/>
                <w:szCs w:val="21"/>
              </w:rPr>
              <w:t>1、了解无人机的基本原理、构造和功能，熟悉航拍设备的性能和特点。掌握摄影基础知识、色彩理论，以及后期处理软件的基本功能。</w:t>
            </w:r>
          </w:p>
          <w:p w14:paraId="68D16721">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2、能够熟练操作无人机进行飞行和拍摄，掌握各种航拍技巧和运镜方法，能够根据拍摄需求合理规划航线。同时，能运用后期处理软件对航拍的照片和视频进行剪辑、调色等处理，提升作品质量。</w:t>
            </w:r>
          </w:p>
          <w:p w14:paraId="54FE5E74">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sz w:val="21"/>
                <w:szCs w:val="21"/>
              </w:rPr>
              <w:t>3、培养学生对无人机航拍的兴趣，提高对摄影艺术的鉴赏能力。在操作无人机时，要严格遵守法律法规和安全规范，具备良好的安全意识和责任意识。同时，鼓励学生发挥创意，提升创新思维和实践能力。</w:t>
            </w:r>
          </w:p>
        </w:tc>
        <w:tc>
          <w:tcPr>
            <w:tcW w:w="724" w:type="dxa"/>
            <w:tcBorders>
              <w:top w:val="nil"/>
              <w:left w:val="nil"/>
              <w:bottom w:val="single" w:color="auto" w:sz="4" w:space="0"/>
              <w:right w:val="single" w:color="auto" w:sz="4" w:space="0"/>
            </w:tcBorders>
            <w:noWrap/>
            <w:vAlign w:val="center"/>
          </w:tcPr>
          <w:p w14:paraId="3664CC9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477946FF">
        <w:tblPrEx>
          <w:tblCellMar>
            <w:top w:w="0" w:type="dxa"/>
            <w:left w:w="108" w:type="dxa"/>
            <w:bottom w:w="0" w:type="dxa"/>
            <w:right w:w="108" w:type="dxa"/>
          </w:tblCellMar>
        </w:tblPrEx>
        <w:trPr>
          <w:trHeight w:val="459" w:hRule="atLeast"/>
          <w:jc w:val="center"/>
        </w:trPr>
        <w:tc>
          <w:tcPr>
            <w:tcW w:w="648" w:type="dxa"/>
            <w:tcBorders>
              <w:top w:val="nil"/>
              <w:left w:val="single" w:color="auto" w:sz="4" w:space="0"/>
              <w:bottom w:val="single" w:color="auto" w:sz="4" w:space="0"/>
              <w:right w:val="single" w:color="auto" w:sz="4" w:space="0"/>
            </w:tcBorders>
            <w:noWrap/>
            <w:vAlign w:val="center"/>
          </w:tcPr>
          <w:p w14:paraId="183D1C8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12</w:t>
            </w:r>
          </w:p>
        </w:tc>
        <w:tc>
          <w:tcPr>
            <w:tcW w:w="1710" w:type="dxa"/>
            <w:tcBorders>
              <w:top w:val="nil"/>
              <w:left w:val="nil"/>
              <w:bottom w:val="single" w:color="auto" w:sz="4" w:space="0"/>
              <w:right w:val="single" w:color="auto" w:sz="4" w:space="0"/>
            </w:tcBorders>
            <w:noWrap/>
            <w:vAlign w:val="center"/>
          </w:tcPr>
          <w:p w14:paraId="089E410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无人机飞行原理</w:t>
            </w:r>
          </w:p>
        </w:tc>
        <w:tc>
          <w:tcPr>
            <w:tcW w:w="6566" w:type="dxa"/>
            <w:tcBorders>
              <w:top w:val="nil"/>
              <w:left w:val="nil"/>
              <w:bottom w:val="single" w:color="auto" w:sz="4" w:space="0"/>
              <w:right w:val="single" w:color="auto" w:sz="4" w:space="0"/>
            </w:tcBorders>
            <w:noWrap/>
            <w:vAlign w:val="center"/>
          </w:tcPr>
          <w:p w14:paraId="505BB07C">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1、理解空气动力学的基本概念和原理，掌握无人机各结构部件和系统的功能与工作原理，熟悉飞行姿态的控制方法以及影响飞行性能的各种因素。</w:t>
            </w:r>
          </w:p>
          <w:p w14:paraId="08935766">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2、能够运用所学原理分析无人机飞行中的现象和问题，如解释飞行姿态变化的原因、分析飞行性能下降的因素等。具备根据实际需求，初步设计和调整无人机飞行参数以实现特定飞行任务的能力。</w:t>
            </w:r>
          </w:p>
          <w:p w14:paraId="51C54F80">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3、培养学生对无人机飞行原理的探索精神和科学思维能力，使其在学习和实践中养成严谨、细致的工作态度，为今后从事无人机相关工作奠定坚实的理论基础。</w:t>
            </w:r>
          </w:p>
        </w:tc>
        <w:tc>
          <w:tcPr>
            <w:tcW w:w="724" w:type="dxa"/>
            <w:tcBorders>
              <w:top w:val="nil"/>
              <w:left w:val="nil"/>
              <w:bottom w:val="single" w:color="auto" w:sz="4" w:space="0"/>
              <w:right w:val="single" w:color="auto" w:sz="4" w:space="0"/>
            </w:tcBorders>
            <w:noWrap/>
            <w:vAlign w:val="center"/>
          </w:tcPr>
          <w:p w14:paraId="0C587E1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221DB8DA">
        <w:tblPrEx>
          <w:tblCellMar>
            <w:top w:w="0" w:type="dxa"/>
            <w:left w:w="108" w:type="dxa"/>
            <w:bottom w:w="0" w:type="dxa"/>
            <w:right w:w="108" w:type="dxa"/>
          </w:tblCellMar>
        </w:tblPrEx>
        <w:trPr>
          <w:trHeight w:val="459" w:hRule="atLeast"/>
          <w:jc w:val="center"/>
        </w:trPr>
        <w:tc>
          <w:tcPr>
            <w:tcW w:w="648" w:type="dxa"/>
            <w:tcBorders>
              <w:top w:val="nil"/>
              <w:left w:val="single" w:color="auto" w:sz="4" w:space="0"/>
              <w:bottom w:val="single" w:color="auto" w:sz="4" w:space="0"/>
              <w:right w:val="single" w:color="auto" w:sz="4" w:space="0"/>
            </w:tcBorders>
            <w:noWrap/>
            <w:vAlign w:val="center"/>
          </w:tcPr>
          <w:p w14:paraId="4E3EE1B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13</w:t>
            </w:r>
          </w:p>
        </w:tc>
        <w:tc>
          <w:tcPr>
            <w:tcW w:w="1710" w:type="dxa"/>
            <w:tcBorders>
              <w:top w:val="nil"/>
              <w:left w:val="nil"/>
              <w:bottom w:val="single" w:color="auto" w:sz="4" w:space="0"/>
              <w:right w:val="single" w:color="auto" w:sz="4" w:space="0"/>
            </w:tcBorders>
            <w:noWrap/>
            <w:vAlign w:val="center"/>
          </w:tcPr>
          <w:p w14:paraId="0555E3D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无人机操控与竞速技术</w:t>
            </w:r>
          </w:p>
        </w:tc>
        <w:tc>
          <w:tcPr>
            <w:tcW w:w="6566" w:type="dxa"/>
            <w:tcBorders>
              <w:top w:val="nil"/>
              <w:left w:val="nil"/>
              <w:bottom w:val="single" w:color="auto" w:sz="4" w:space="0"/>
              <w:right w:val="single" w:color="auto" w:sz="4" w:space="0"/>
            </w:tcBorders>
            <w:noWrap/>
            <w:vAlign w:val="center"/>
          </w:tcPr>
          <w:p w14:paraId="5DFE9939">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1、了解无人机竞速运动的发展历程和相关规则，掌握竞速无人机的结构和工作原理，熟悉赛道规划、无人机调试等方面的知识。</w:t>
            </w:r>
          </w:p>
          <w:p w14:paraId="39F659A8">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2、能够熟练操控竞速无人机，在各种赛道环境中实现快速、稳定的飞行，掌握根据不同赛道进行航线规划和无人机调试优化的技能，具备制定比赛策略和应对突发情况的能力。</w:t>
            </w:r>
          </w:p>
          <w:p w14:paraId="3694D7BF">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3、培养学生的竞争意识和团队合作精神，在比赛中尊重对手、遵守规则。同时，注重培养学生的创新思维和实践能力，鼓励学生不断探索提高无人机竞速技术的新方法和新途径。</w:t>
            </w:r>
          </w:p>
        </w:tc>
        <w:tc>
          <w:tcPr>
            <w:tcW w:w="724" w:type="dxa"/>
            <w:tcBorders>
              <w:top w:val="nil"/>
              <w:left w:val="nil"/>
              <w:bottom w:val="single" w:color="auto" w:sz="4" w:space="0"/>
              <w:right w:val="single" w:color="auto" w:sz="4" w:space="0"/>
            </w:tcBorders>
            <w:noWrap/>
            <w:vAlign w:val="center"/>
          </w:tcPr>
          <w:p w14:paraId="798AB68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0580FA37">
        <w:tblPrEx>
          <w:tblCellMar>
            <w:top w:w="0" w:type="dxa"/>
            <w:left w:w="108" w:type="dxa"/>
            <w:bottom w:w="0" w:type="dxa"/>
            <w:right w:w="108" w:type="dxa"/>
          </w:tblCellMar>
        </w:tblPrEx>
        <w:trPr>
          <w:trHeight w:val="459" w:hRule="atLeast"/>
          <w:jc w:val="center"/>
        </w:trPr>
        <w:tc>
          <w:tcPr>
            <w:tcW w:w="648" w:type="dxa"/>
            <w:tcBorders>
              <w:top w:val="nil"/>
              <w:left w:val="single" w:color="auto" w:sz="4" w:space="0"/>
              <w:bottom w:val="single" w:color="auto" w:sz="4" w:space="0"/>
              <w:right w:val="single" w:color="auto" w:sz="4" w:space="0"/>
            </w:tcBorders>
            <w:noWrap/>
            <w:vAlign w:val="center"/>
          </w:tcPr>
          <w:p w14:paraId="44A0CE8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1</w:t>
            </w:r>
            <w:r>
              <w:rPr>
                <w:rFonts w:hint="eastAsia" w:ascii="宋体" w:hAnsi="宋体" w:eastAsia="宋体" w:cs="宋体"/>
                <w:color w:val="000000"/>
                <w:kern w:val="0"/>
                <w:sz w:val="21"/>
                <w:szCs w:val="21"/>
                <w:lang w:val="en-US" w:eastAsia="zh-CN"/>
              </w:rPr>
              <w:t>4</w:t>
            </w:r>
          </w:p>
        </w:tc>
        <w:tc>
          <w:tcPr>
            <w:tcW w:w="1710" w:type="dxa"/>
            <w:tcBorders>
              <w:top w:val="nil"/>
              <w:left w:val="nil"/>
              <w:bottom w:val="single" w:color="auto" w:sz="4" w:space="0"/>
              <w:right w:val="single" w:color="auto" w:sz="4" w:space="0"/>
            </w:tcBorders>
            <w:noWrap/>
            <w:vAlign w:val="center"/>
          </w:tcPr>
          <w:p w14:paraId="1BCCD9FC">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无人机操控技术与综合实训</w:t>
            </w:r>
          </w:p>
        </w:tc>
        <w:tc>
          <w:tcPr>
            <w:tcW w:w="6566" w:type="dxa"/>
            <w:tcBorders>
              <w:top w:val="nil"/>
              <w:left w:val="nil"/>
              <w:bottom w:val="single" w:color="auto" w:sz="4" w:space="0"/>
              <w:right w:val="single" w:color="auto" w:sz="4" w:space="0"/>
            </w:tcBorders>
            <w:noWrap/>
            <w:vAlign w:val="center"/>
          </w:tcPr>
          <w:p w14:paraId="20F94E83">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1、掌握无人机的基本构造、工作原理及飞行控制系统的相关知识，熟悉航空法规和飞行安全要求，理解不同飞行环境对无人机操控的影响。</w:t>
            </w:r>
          </w:p>
          <w:p w14:paraId="0ADCB9AC">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熟练操作无人机模拟器，掌握无人机的基本操控技能和复杂环境下的飞行技巧。能根据任务需求和环境条件，正确选择无人机类型、飞行模式和设置参数。具备实际操控无人机完成各种任务的能力，包括起飞、降落、悬停、航线飞行、避障等，并能在实践中不断提升操控精度和效率。</w:t>
            </w:r>
          </w:p>
          <w:p w14:paraId="378DB909">
            <w:pPr>
              <w:keepNext w:val="0"/>
              <w:keepLines w:val="0"/>
              <w:pageBreakBefore w:val="0"/>
              <w:kinsoku/>
              <w:wordWrap/>
              <w:overflowPunct/>
              <w:topLinePunct w:val="0"/>
              <w:bidi w:val="0"/>
              <w:adjustRightInd/>
              <w:snapToGrid/>
              <w:spacing w:beforeAutospacing="0" w:afterAutospacing="0" w:line="440" w:lineRule="exact"/>
              <w:ind w:left="0" w:leftChars="0" w:right="0" w:firstLine="420" w:firstLineChars="200"/>
              <w:jc w:val="left"/>
              <w:rPr>
                <w:rFonts w:hint="eastAsia" w:ascii="宋体" w:hAnsi="宋体" w:eastAsia="宋体" w:cs="宋体"/>
                <w:color w:val="000000"/>
                <w:sz w:val="21"/>
                <w:szCs w:val="21"/>
              </w:rPr>
            </w:pPr>
            <w:r>
              <w:rPr>
                <w:rFonts w:hint="eastAsia" w:ascii="宋体" w:hAnsi="宋体" w:eastAsia="宋体" w:cs="宋体"/>
                <w:sz w:val="21"/>
                <w:szCs w:val="21"/>
              </w:rPr>
              <w:t>3、培养学生严谨的科学态度和高度的安全意识，使其在操控无人机过程中严格遵守法规和安全规范。提高学生的团队协作能力和问题解决能力，在实践项目中能够与团队成员密切配合，共同完成任务，并能及时应对和解决操控过程中出现的各种问题。</w:t>
            </w:r>
          </w:p>
        </w:tc>
        <w:tc>
          <w:tcPr>
            <w:tcW w:w="724" w:type="dxa"/>
            <w:tcBorders>
              <w:top w:val="nil"/>
              <w:left w:val="nil"/>
              <w:bottom w:val="single" w:color="auto" w:sz="4" w:space="0"/>
              <w:right w:val="single" w:color="auto" w:sz="4" w:space="0"/>
            </w:tcBorders>
            <w:noWrap/>
            <w:vAlign w:val="center"/>
          </w:tcPr>
          <w:p w14:paraId="0461313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r>
    </w:tbl>
    <w:p w14:paraId="2262560A">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4"/>
          <w:szCs w:val="24"/>
        </w:rPr>
      </w:pPr>
    </w:p>
    <w:p w14:paraId="115342CB">
      <w:pPr>
        <w:keepNext w:val="0"/>
        <w:keepLines w:val="0"/>
        <w:pageBreakBefore w:val="0"/>
        <w:kinsoku/>
        <w:wordWrap/>
        <w:overflowPunct/>
        <w:topLinePunct w:val="0"/>
        <w:bidi w:val="0"/>
        <w:adjustRightInd/>
        <w:snapToGrid/>
        <w:spacing w:beforeAutospacing="0" w:afterAutospacing="0" w:line="440" w:lineRule="exact"/>
        <w:ind w:left="0" w:leftChars="0" w:right="0"/>
        <w:outlineLvl w:val="0"/>
        <w:rPr>
          <w:rFonts w:hint="eastAsia" w:ascii="宋体" w:hAnsi="宋体" w:eastAsia="宋体" w:cs="宋体"/>
          <w:b/>
          <w:color w:val="000000"/>
          <w:kern w:val="0"/>
          <w:sz w:val="24"/>
          <w:szCs w:val="24"/>
        </w:rPr>
      </w:pPr>
      <w:bookmarkStart w:id="24" w:name="_Toc7499"/>
      <w:r>
        <w:rPr>
          <w:rFonts w:hint="eastAsia" w:ascii="宋体" w:hAnsi="宋体" w:eastAsia="宋体" w:cs="宋体"/>
          <w:b/>
          <w:color w:val="000000"/>
          <w:kern w:val="0"/>
          <w:sz w:val="24"/>
          <w:szCs w:val="24"/>
        </w:rPr>
        <w:t>七、 教学进程总体安排</w:t>
      </w:r>
      <w:bookmarkEnd w:id="24"/>
    </w:p>
    <w:tbl>
      <w:tblPr>
        <w:tblStyle w:val="7"/>
        <w:tblW w:w="9750" w:type="dxa"/>
        <w:jc w:val="center"/>
        <w:tblLayout w:type="fixed"/>
        <w:tblCellMar>
          <w:top w:w="0" w:type="dxa"/>
          <w:left w:w="0" w:type="dxa"/>
          <w:bottom w:w="0" w:type="dxa"/>
          <w:right w:w="0" w:type="dxa"/>
        </w:tblCellMar>
      </w:tblPr>
      <w:tblGrid>
        <w:gridCol w:w="570"/>
        <w:gridCol w:w="585"/>
        <w:gridCol w:w="435"/>
        <w:gridCol w:w="2156"/>
        <w:gridCol w:w="540"/>
        <w:gridCol w:w="409"/>
        <w:gridCol w:w="540"/>
        <w:gridCol w:w="525"/>
        <w:gridCol w:w="555"/>
        <w:gridCol w:w="540"/>
        <w:gridCol w:w="525"/>
        <w:gridCol w:w="600"/>
        <w:gridCol w:w="555"/>
        <w:gridCol w:w="600"/>
        <w:gridCol w:w="615"/>
      </w:tblGrid>
      <w:tr w14:paraId="04CA4848">
        <w:tblPrEx>
          <w:tblCellMar>
            <w:top w:w="0" w:type="dxa"/>
            <w:left w:w="0" w:type="dxa"/>
            <w:bottom w:w="0" w:type="dxa"/>
            <w:right w:w="0" w:type="dxa"/>
          </w:tblCellMar>
        </w:tblPrEx>
        <w:trPr>
          <w:trHeight w:val="375" w:hRule="atLeast"/>
          <w:tblHeader/>
          <w:jc w:val="center"/>
        </w:trPr>
        <w:tc>
          <w:tcPr>
            <w:tcW w:w="570" w:type="dxa"/>
            <w:vMerge w:val="restart"/>
            <w:tcBorders>
              <w:top w:val="single" w:color="auto" w:sz="8" w:space="0"/>
              <w:left w:val="single" w:color="auto" w:sz="8" w:space="0"/>
              <w:right w:val="single" w:color="auto" w:sz="8" w:space="0"/>
            </w:tcBorders>
            <w:noWrap w:val="0"/>
            <w:tcMar>
              <w:top w:w="15" w:type="dxa"/>
              <w:left w:w="15" w:type="dxa"/>
              <w:bottom w:w="0" w:type="dxa"/>
              <w:right w:w="15" w:type="dxa"/>
            </w:tcMar>
            <w:vAlign w:val="center"/>
          </w:tcPr>
          <w:p w14:paraId="57D4F41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课程</w:t>
            </w:r>
          </w:p>
          <w:p w14:paraId="57C44D1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性质</w:t>
            </w:r>
          </w:p>
        </w:tc>
        <w:tc>
          <w:tcPr>
            <w:tcW w:w="585" w:type="dxa"/>
            <w:vMerge w:val="restart"/>
            <w:tcBorders>
              <w:top w:val="single" w:color="auto" w:sz="8" w:space="0"/>
              <w:left w:val="single" w:color="auto" w:sz="8" w:space="0"/>
              <w:right w:val="single" w:color="auto" w:sz="4" w:space="0"/>
            </w:tcBorders>
            <w:noWrap w:val="0"/>
            <w:tcMar>
              <w:top w:w="15" w:type="dxa"/>
              <w:left w:w="15" w:type="dxa"/>
              <w:bottom w:w="0" w:type="dxa"/>
              <w:right w:w="15" w:type="dxa"/>
            </w:tcMar>
            <w:vAlign w:val="center"/>
          </w:tcPr>
          <w:p w14:paraId="7168B8B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课程</w:t>
            </w:r>
          </w:p>
          <w:p w14:paraId="3EA5770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性质</w:t>
            </w:r>
          </w:p>
        </w:tc>
        <w:tc>
          <w:tcPr>
            <w:tcW w:w="2591" w:type="dxa"/>
            <w:gridSpan w:val="2"/>
            <w:vMerge w:val="restart"/>
            <w:tcBorders>
              <w:top w:val="single" w:color="auto" w:sz="8" w:space="0"/>
              <w:left w:val="single" w:color="auto" w:sz="4" w:space="0"/>
              <w:right w:val="single" w:color="auto" w:sz="4" w:space="0"/>
            </w:tcBorders>
            <w:noWrap w:val="0"/>
            <w:tcMar>
              <w:top w:w="15" w:type="dxa"/>
              <w:left w:w="15" w:type="dxa"/>
              <w:bottom w:w="0" w:type="dxa"/>
              <w:right w:w="15" w:type="dxa"/>
            </w:tcMar>
            <w:vAlign w:val="center"/>
          </w:tcPr>
          <w:p w14:paraId="39F75B0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课程名称</w:t>
            </w:r>
          </w:p>
        </w:tc>
        <w:tc>
          <w:tcPr>
            <w:tcW w:w="540" w:type="dxa"/>
            <w:vMerge w:val="restart"/>
            <w:tcBorders>
              <w:top w:val="single" w:color="auto" w:sz="8" w:space="0"/>
              <w:left w:val="single" w:color="auto" w:sz="4" w:space="0"/>
              <w:right w:val="single" w:color="auto" w:sz="4" w:space="0"/>
            </w:tcBorders>
            <w:noWrap w:val="0"/>
            <w:tcMar>
              <w:top w:w="15" w:type="dxa"/>
              <w:left w:w="15" w:type="dxa"/>
              <w:bottom w:w="0" w:type="dxa"/>
              <w:right w:w="15" w:type="dxa"/>
            </w:tcMar>
            <w:vAlign w:val="center"/>
          </w:tcPr>
          <w:p w14:paraId="5D266E1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考</w:t>
            </w:r>
          </w:p>
          <w:p w14:paraId="19B1CBC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试</w:t>
            </w:r>
          </w:p>
          <w:p w14:paraId="441C2A1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考</w:t>
            </w:r>
          </w:p>
          <w:p w14:paraId="732B628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查</w:t>
            </w:r>
          </w:p>
        </w:tc>
        <w:tc>
          <w:tcPr>
            <w:tcW w:w="409" w:type="dxa"/>
            <w:vMerge w:val="restart"/>
            <w:tcBorders>
              <w:top w:val="single" w:color="auto" w:sz="8" w:space="0"/>
              <w:left w:val="single" w:color="auto" w:sz="4" w:space="0"/>
              <w:right w:val="single" w:color="auto" w:sz="4" w:space="0"/>
            </w:tcBorders>
            <w:noWrap w:val="0"/>
            <w:tcMar>
              <w:top w:w="15" w:type="dxa"/>
              <w:left w:w="15" w:type="dxa"/>
              <w:bottom w:w="0" w:type="dxa"/>
              <w:right w:w="15" w:type="dxa"/>
            </w:tcMar>
            <w:vAlign w:val="center"/>
          </w:tcPr>
          <w:p w14:paraId="478815C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学</w:t>
            </w:r>
          </w:p>
          <w:p w14:paraId="2838C6C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 </w:t>
            </w:r>
          </w:p>
          <w:p w14:paraId="7D52611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分</w:t>
            </w:r>
          </w:p>
        </w:tc>
        <w:tc>
          <w:tcPr>
            <w:tcW w:w="540" w:type="dxa"/>
            <w:vMerge w:val="restart"/>
            <w:tcBorders>
              <w:top w:val="single" w:color="auto" w:sz="8" w:space="0"/>
              <w:left w:val="single" w:color="auto" w:sz="4" w:space="0"/>
              <w:right w:val="single" w:color="auto" w:sz="4" w:space="0"/>
            </w:tcBorders>
            <w:noWrap w:val="0"/>
            <w:tcMar>
              <w:top w:w="15" w:type="dxa"/>
              <w:left w:w="15" w:type="dxa"/>
              <w:bottom w:w="0" w:type="dxa"/>
              <w:right w:w="15" w:type="dxa"/>
            </w:tcMar>
            <w:vAlign w:val="center"/>
          </w:tcPr>
          <w:p w14:paraId="487218E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总</w:t>
            </w:r>
          </w:p>
          <w:p w14:paraId="36F0EDB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学</w:t>
            </w:r>
          </w:p>
          <w:p w14:paraId="114374F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时</w:t>
            </w:r>
          </w:p>
        </w:tc>
        <w:tc>
          <w:tcPr>
            <w:tcW w:w="525" w:type="dxa"/>
            <w:vMerge w:val="restart"/>
            <w:tcBorders>
              <w:top w:val="single" w:color="auto" w:sz="8" w:space="0"/>
              <w:left w:val="single" w:color="auto" w:sz="4" w:space="0"/>
              <w:right w:val="single" w:color="auto" w:sz="4" w:space="0"/>
            </w:tcBorders>
            <w:noWrap w:val="0"/>
            <w:tcMar>
              <w:top w:w="15" w:type="dxa"/>
              <w:left w:w="15" w:type="dxa"/>
              <w:bottom w:w="0" w:type="dxa"/>
              <w:right w:w="15" w:type="dxa"/>
            </w:tcMar>
            <w:vAlign w:val="center"/>
          </w:tcPr>
          <w:p w14:paraId="041EC76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理</w:t>
            </w:r>
          </w:p>
          <w:p w14:paraId="1E62B95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论</w:t>
            </w:r>
          </w:p>
          <w:p w14:paraId="526ECBA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课</w:t>
            </w:r>
          </w:p>
          <w:p w14:paraId="28623ED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时</w:t>
            </w:r>
          </w:p>
        </w:tc>
        <w:tc>
          <w:tcPr>
            <w:tcW w:w="555" w:type="dxa"/>
            <w:vMerge w:val="restart"/>
            <w:tcBorders>
              <w:top w:val="single" w:color="auto" w:sz="8" w:space="0"/>
              <w:left w:val="single" w:color="auto" w:sz="4" w:space="0"/>
              <w:right w:val="single" w:color="auto" w:sz="4" w:space="0"/>
            </w:tcBorders>
            <w:noWrap w:val="0"/>
            <w:tcMar>
              <w:top w:w="15" w:type="dxa"/>
              <w:left w:w="15" w:type="dxa"/>
              <w:bottom w:w="0" w:type="dxa"/>
              <w:right w:w="15" w:type="dxa"/>
            </w:tcMar>
            <w:vAlign w:val="center"/>
          </w:tcPr>
          <w:p w14:paraId="0B113A6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实</w:t>
            </w:r>
          </w:p>
          <w:p w14:paraId="13BB5BD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践</w:t>
            </w:r>
          </w:p>
          <w:p w14:paraId="4B63ACA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课</w:t>
            </w:r>
          </w:p>
          <w:p w14:paraId="01808F9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时</w:t>
            </w:r>
          </w:p>
        </w:tc>
        <w:tc>
          <w:tcPr>
            <w:tcW w:w="3435" w:type="dxa"/>
            <w:gridSpan w:val="6"/>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DA2525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开课学期与教学周数、周学时</w:t>
            </w:r>
          </w:p>
        </w:tc>
      </w:tr>
      <w:tr w14:paraId="1E03AAD0">
        <w:tblPrEx>
          <w:tblCellMar>
            <w:top w:w="0" w:type="dxa"/>
            <w:left w:w="0" w:type="dxa"/>
            <w:bottom w:w="0" w:type="dxa"/>
            <w:right w:w="0" w:type="dxa"/>
          </w:tblCellMar>
        </w:tblPrEx>
        <w:trPr>
          <w:trHeight w:val="375" w:hRule="atLeast"/>
          <w:tblHeader/>
          <w:jc w:val="center"/>
        </w:trPr>
        <w:tc>
          <w:tcPr>
            <w:tcW w:w="570" w:type="dxa"/>
            <w:vMerge w:val="continue"/>
            <w:tcBorders>
              <w:left w:val="single" w:color="auto" w:sz="8" w:space="0"/>
              <w:right w:val="single" w:color="auto" w:sz="8" w:space="0"/>
            </w:tcBorders>
            <w:noWrap w:val="0"/>
            <w:vAlign w:val="center"/>
          </w:tcPr>
          <w:p w14:paraId="1F88B48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585" w:type="dxa"/>
            <w:vMerge w:val="continue"/>
            <w:tcBorders>
              <w:left w:val="single" w:color="auto" w:sz="8" w:space="0"/>
              <w:right w:val="single" w:color="auto" w:sz="4" w:space="0"/>
            </w:tcBorders>
            <w:noWrap w:val="0"/>
            <w:vAlign w:val="center"/>
          </w:tcPr>
          <w:p w14:paraId="46EF039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2591" w:type="dxa"/>
            <w:gridSpan w:val="2"/>
            <w:vMerge w:val="continue"/>
            <w:tcBorders>
              <w:left w:val="single" w:color="auto" w:sz="4" w:space="0"/>
              <w:right w:val="single" w:color="auto" w:sz="4" w:space="0"/>
            </w:tcBorders>
            <w:noWrap w:val="0"/>
            <w:vAlign w:val="center"/>
          </w:tcPr>
          <w:p w14:paraId="7C34805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540" w:type="dxa"/>
            <w:vMerge w:val="continue"/>
            <w:tcBorders>
              <w:left w:val="single" w:color="auto" w:sz="4" w:space="0"/>
              <w:right w:val="single" w:color="auto" w:sz="4" w:space="0"/>
            </w:tcBorders>
            <w:noWrap w:val="0"/>
            <w:vAlign w:val="center"/>
          </w:tcPr>
          <w:p w14:paraId="5C8B844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409" w:type="dxa"/>
            <w:vMerge w:val="continue"/>
            <w:tcBorders>
              <w:left w:val="single" w:color="auto" w:sz="4" w:space="0"/>
              <w:right w:val="single" w:color="auto" w:sz="4" w:space="0"/>
            </w:tcBorders>
            <w:noWrap w:val="0"/>
            <w:vAlign w:val="center"/>
          </w:tcPr>
          <w:p w14:paraId="615F011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540" w:type="dxa"/>
            <w:vMerge w:val="continue"/>
            <w:tcBorders>
              <w:left w:val="single" w:color="auto" w:sz="4" w:space="0"/>
              <w:right w:val="single" w:color="auto" w:sz="4" w:space="0"/>
            </w:tcBorders>
            <w:noWrap w:val="0"/>
            <w:vAlign w:val="center"/>
          </w:tcPr>
          <w:p w14:paraId="721E3CB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525" w:type="dxa"/>
            <w:vMerge w:val="continue"/>
            <w:tcBorders>
              <w:left w:val="single" w:color="auto" w:sz="4" w:space="0"/>
              <w:right w:val="single" w:color="auto" w:sz="4" w:space="0"/>
            </w:tcBorders>
            <w:noWrap w:val="0"/>
            <w:vAlign w:val="center"/>
          </w:tcPr>
          <w:p w14:paraId="15E346A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555" w:type="dxa"/>
            <w:vMerge w:val="continue"/>
            <w:tcBorders>
              <w:left w:val="single" w:color="auto" w:sz="4" w:space="0"/>
              <w:right w:val="single" w:color="auto" w:sz="4" w:space="0"/>
            </w:tcBorders>
            <w:noWrap w:val="0"/>
            <w:vAlign w:val="center"/>
          </w:tcPr>
          <w:p w14:paraId="7E11276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3435" w:type="dxa"/>
            <w:gridSpan w:val="6"/>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55917A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学   期</w:t>
            </w:r>
          </w:p>
        </w:tc>
      </w:tr>
      <w:tr w14:paraId="715EE81A">
        <w:tblPrEx>
          <w:tblCellMar>
            <w:top w:w="0" w:type="dxa"/>
            <w:left w:w="0" w:type="dxa"/>
            <w:bottom w:w="0" w:type="dxa"/>
            <w:right w:w="0" w:type="dxa"/>
          </w:tblCellMar>
        </w:tblPrEx>
        <w:trPr>
          <w:trHeight w:val="375" w:hRule="atLeast"/>
          <w:tblHeader/>
          <w:jc w:val="center"/>
        </w:trPr>
        <w:tc>
          <w:tcPr>
            <w:tcW w:w="570" w:type="dxa"/>
            <w:vMerge w:val="continue"/>
            <w:tcBorders>
              <w:left w:val="single" w:color="auto" w:sz="8" w:space="0"/>
              <w:right w:val="single" w:color="auto" w:sz="8" w:space="0"/>
            </w:tcBorders>
            <w:noWrap w:val="0"/>
            <w:vAlign w:val="center"/>
          </w:tcPr>
          <w:p w14:paraId="2AD912F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585" w:type="dxa"/>
            <w:vMerge w:val="continue"/>
            <w:tcBorders>
              <w:left w:val="single" w:color="auto" w:sz="8" w:space="0"/>
              <w:right w:val="single" w:color="auto" w:sz="4" w:space="0"/>
            </w:tcBorders>
            <w:noWrap w:val="0"/>
            <w:vAlign w:val="center"/>
          </w:tcPr>
          <w:p w14:paraId="20172CE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2591" w:type="dxa"/>
            <w:gridSpan w:val="2"/>
            <w:vMerge w:val="continue"/>
            <w:tcBorders>
              <w:left w:val="single" w:color="auto" w:sz="4" w:space="0"/>
              <w:right w:val="single" w:color="auto" w:sz="4" w:space="0"/>
            </w:tcBorders>
            <w:noWrap w:val="0"/>
            <w:vAlign w:val="center"/>
          </w:tcPr>
          <w:p w14:paraId="7B9916E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540" w:type="dxa"/>
            <w:vMerge w:val="continue"/>
            <w:tcBorders>
              <w:left w:val="single" w:color="auto" w:sz="4" w:space="0"/>
              <w:right w:val="single" w:color="auto" w:sz="4" w:space="0"/>
            </w:tcBorders>
            <w:noWrap w:val="0"/>
            <w:vAlign w:val="center"/>
          </w:tcPr>
          <w:p w14:paraId="42E0F96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409" w:type="dxa"/>
            <w:vMerge w:val="continue"/>
            <w:tcBorders>
              <w:left w:val="single" w:color="auto" w:sz="4" w:space="0"/>
              <w:right w:val="single" w:color="auto" w:sz="4" w:space="0"/>
            </w:tcBorders>
            <w:noWrap w:val="0"/>
            <w:vAlign w:val="center"/>
          </w:tcPr>
          <w:p w14:paraId="53EF12C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540" w:type="dxa"/>
            <w:vMerge w:val="continue"/>
            <w:tcBorders>
              <w:left w:val="single" w:color="auto" w:sz="4" w:space="0"/>
              <w:right w:val="single" w:color="auto" w:sz="4" w:space="0"/>
            </w:tcBorders>
            <w:noWrap w:val="0"/>
            <w:vAlign w:val="center"/>
          </w:tcPr>
          <w:p w14:paraId="359B6A9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525" w:type="dxa"/>
            <w:vMerge w:val="continue"/>
            <w:tcBorders>
              <w:left w:val="single" w:color="auto" w:sz="4" w:space="0"/>
              <w:right w:val="single" w:color="auto" w:sz="4" w:space="0"/>
            </w:tcBorders>
            <w:noWrap w:val="0"/>
            <w:vAlign w:val="center"/>
          </w:tcPr>
          <w:p w14:paraId="17B152C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555" w:type="dxa"/>
            <w:vMerge w:val="continue"/>
            <w:tcBorders>
              <w:left w:val="single" w:color="auto" w:sz="4" w:space="0"/>
              <w:right w:val="single" w:color="auto" w:sz="4" w:space="0"/>
            </w:tcBorders>
            <w:noWrap w:val="0"/>
            <w:vAlign w:val="center"/>
          </w:tcPr>
          <w:p w14:paraId="52BF5EE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AB1318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一</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62CBC2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二</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4EFB9B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三</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3F6338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四</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706103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五</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55A1DB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六</w:t>
            </w:r>
          </w:p>
        </w:tc>
      </w:tr>
      <w:tr w14:paraId="54E4DF14">
        <w:tblPrEx>
          <w:tblCellMar>
            <w:top w:w="0" w:type="dxa"/>
            <w:left w:w="0" w:type="dxa"/>
            <w:bottom w:w="0" w:type="dxa"/>
            <w:right w:w="0" w:type="dxa"/>
          </w:tblCellMar>
        </w:tblPrEx>
        <w:trPr>
          <w:trHeight w:val="375" w:hRule="atLeast"/>
          <w:tblHeader/>
          <w:jc w:val="center"/>
        </w:trPr>
        <w:tc>
          <w:tcPr>
            <w:tcW w:w="570" w:type="dxa"/>
            <w:vMerge w:val="continue"/>
            <w:tcBorders>
              <w:left w:val="single" w:color="auto" w:sz="8" w:space="0"/>
              <w:bottom w:val="single" w:color="auto" w:sz="8" w:space="0"/>
              <w:right w:val="single" w:color="auto" w:sz="8" w:space="0"/>
            </w:tcBorders>
            <w:noWrap w:val="0"/>
            <w:vAlign w:val="center"/>
          </w:tcPr>
          <w:p w14:paraId="4579348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585" w:type="dxa"/>
            <w:vMerge w:val="continue"/>
            <w:tcBorders>
              <w:left w:val="single" w:color="auto" w:sz="8" w:space="0"/>
              <w:bottom w:val="single" w:color="auto" w:sz="8" w:space="0"/>
              <w:right w:val="single" w:color="auto" w:sz="4" w:space="0"/>
            </w:tcBorders>
            <w:noWrap w:val="0"/>
            <w:vAlign w:val="center"/>
          </w:tcPr>
          <w:p w14:paraId="09A8B36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2591" w:type="dxa"/>
            <w:gridSpan w:val="2"/>
            <w:vMerge w:val="continue"/>
            <w:tcBorders>
              <w:left w:val="single" w:color="auto" w:sz="4" w:space="0"/>
              <w:bottom w:val="single" w:color="auto" w:sz="8" w:space="0"/>
              <w:right w:val="single" w:color="auto" w:sz="4" w:space="0"/>
            </w:tcBorders>
            <w:noWrap w:val="0"/>
            <w:vAlign w:val="center"/>
          </w:tcPr>
          <w:p w14:paraId="5B9B463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540" w:type="dxa"/>
            <w:vMerge w:val="continue"/>
            <w:tcBorders>
              <w:left w:val="single" w:color="auto" w:sz="4" w:space="0"/>
              <w:bottom w:val="single" w:color="auto" w:sz="8" w:space="0"/>
              <w:right w:val="single" w:color="auto" w:sz="4" w:space="0"/>
            </w:tcBorders>
            <w:noWrap w:val="0"/>
            <w:vAlign w:val="center"/>
          </w:tcPr>
          <w:p w14:paraId="4A384AB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409" w:type="dxa"/>
            <w:vMerge w:val="continue"/>
            <w:tcBorders>
              <w:left w:val="single" w:color="auto" w:sz="4" w:space="0"/>
              <w:bottom w:val="single" w:color="auto" w:sz="8" w:space="0"/>
              <w:right w:val="single" w:color="auto" w:sz="4" w:space="0"/>
            </w:tcBorders>
            <w:noWrap w:val="0"/>
            <w:vAlign w:val="center"/>
          </w:tcPr>
          <w:p w14:paraId="487935E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540" w:type="dxa"/>
            <w:vMerge w:val="continue"/>
            <w:tcBorders>
              <w:left w:val="single" w:color="auto" w:sz="4" w:space="0"/>
              <w:bottom w:val="single" w:color="auto" w:sz="8" w:space="0"/>
              <w:right w:val="single" w:color="auto" w:sz="4" w:space="0"/>
            </w:tcBorders>
            <w:noWrap w:val="0"/>
            <w:vAlign w:val="center"/>
          </w:tcPr>
          <w:p w14:paraId="425A012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525" w:type="dxa"/>
            <w:vMerge w:val="continue"/>
            <w:tcBorders>
              <w:left w:val="single" w:color="auto" w:sz="4" w:space="0"/>
              <w:bottom w:val="single" w:color="auto" w:sz="8" w:space="0"/>
              <w:right w:val="single" w:color="auto" w:sz="4" w:space="0"/>
            </w:tcBorders>
            <w:noWrap w:val="0"/>
            <w:vAlign w:val="center"/>
          </w:tcPr>
          <w:p w14:paraId="2AE88D5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555" w:type="dxa"/>
            <w:vMerge w:val="continue"/>
            <w:tcBorders>
              <w:left w:val="single" w:color="auto" w:sz="4" w:space="0"/>
              <w:bottom w:val="single" w:color="auto" w:sz="8" w:space="0"/>
              <w:right w:val="single" w:color="auto" w:sz="4" w:space="0"/>
            </w:tcBorders>
            <w:noWrap w:val="0"/>
            <w:vAlign w:val="center"/>
          </w:tcPr>
          <w:p w14:paraId="3F0146F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bCs/>
                <w:color w:val="auto"/>
                <w:kern w:val="0"/>
                <w:sz w:val="21"/>
                <w:szCs w:val="21"/>
              </w:rPr>
            </w:pP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6048EE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20周</w:t>
            </w: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439214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20周</w:t>
            </w: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3374A6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20周</w:t>
            </w: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893021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20周</w:t>
            </w: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4EE00C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20周</w:t>
            </w:r>
          </w:p>
        </w:tc>
        <w:tc>
          <w:tcPr>
            <w:tcW w:w="61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E8DE04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岗位实习</w:t>
            </w:r>
          </w:p>
        </w:tc>
      </w:tr>
      <w:tr w14:paraId="304220A7">
        <w:tblPrEx>
          <w:tblCellMar>
            <w:top w:w="0" w:type="dxa"/>
            <w:left w:w="0" w:type="dxa"/>
            <w:bottom w:w="0" w:type="dxa"/>
            <w:right w:w="0" w:type="dxa"/>
          </w:tblCellMar>
        </w:tblPrEx>
        <w:trPr>
          <w:trHeight w:val="217" w:hRule="atLeast"/>
          <w:jc w:val="center"/>
        </w:trPr>
        <w:tc>
          <w:tcPr>
            <w:tcW w:w="570" w:type="dxa"/>
            <w:vMerge w:val="restart"/>
            <w:tcBorders>
              <w:top w:val="single" w:color="auto" w:sz="8" w:space="0"/>
              <w:left w:val="single" w:color="auto" w:sz="4" w:space="0"/>
              <w:right w:val="single" w:color="auto" w:sz="8" w:space="0"/>
            </w:tcBorders>
            <w:noWrap w:val="0"/>
            <w:tcMar>
              <w:top w:w="15" w:type="dxa"/>
              <w:left w:w="15" w:type="dxa"/>
              <w:bottom w:w="0" w:type="dxa"/>
              <w:right w:w="15" w:type="dxa"/>
            </w:tcMar>
            <w:vAlign w:val="center"/>
          </w:tcPr>
          <w:p w14:paraId="24C8E15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公共</w:t>
            </w:r>
          </w:p>
          <w:p w14:paraId="76A27C4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基础</w:t>
            </w:r>
          </w:p>
          <w:p w14:paraId="688FD6E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课程</w:t>
            </w:r>
          </w:p>
        </w:tc>
        <w:tc>
          <w:tcPr>
            <w:tcW w:w="585" w:type="dxa"/>
            <w:vMerge w:val="restart"/>
            <w:tcBorders>
              <w:top w:val="single" w:color="auto" w:sz="8" w:space="0"/>
              <w:left w:val="single" w:color="auto" w:sz="8" w:space="0"/>
              <w:right w:val="single" w:color="auto" w:sz="4" w:space="0"/>
            </w:tcBorders>
            <w:noWrap w:val="0"/>
            <w:tcMar>
              <w:top w:w="15" w:type="dxa"/>
              <w:left w:w="15" w:type="dxa"/>
              <w:bottom w:w="0" w:type="dxa"/>
              <w:right w:w="15" w:type="dxa"/>
            </w:tcMar>
            <w:vAlign w:val="center"/>
          </w:tcPr>
          <w:p w14:paraId="2090818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文化</w:t>
            </w:r>
          </w:p>
          <w:p w14:paraId="682B561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课程</w:t>
            </w:r>
          </w:p>
        </w:tc>
        <w:tc>
          <w:tcPr>
            <w:tcW w:w="43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009D32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1</w:t>
            </w:r>
          </w:p>
        </w:tc>
        <w:tc>
          <w:tcPr>
            <w:tcW w:w="2156" w:type="dxa"/>
            <w:tcBorders>
              <w:top w:val="single" w:color="auto" w:sz="8" w:space="0"/>
              <w:left w:val="single" w:color="auto" w:sz="4" w:space="0"/>
              <w:bottom w:val="single" w:color="auto" w:sz="4" w:space="0"/>
              <w:right w:val="single" w:color="auto" w:sz="4" w:space="0"/>
            </w:tcBorders>
            <w:noWrap w:val="0"/>
            <w:vAlign w:val="center"/>
          </w:tcPr>
          <w:p w14:paraId="13E03DD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中国特色社会主义思想(含习近平新时代中国特色社会主义思想学生读本)</w:t>
            </w:r>
          </w:p>
        </w:tc>
        <w:tc>
          <w:tcPr>
            <w:tcW w:w="54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CB95EF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试</w:t>
            </w:r>
          </w:p>
        </w:tc>
        <w:tc>
          <w:tcPr>
            <w:tcW w:w="409"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B4AD46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4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192559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2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7F4FBE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36</w:t>
            </w:r>
          </w:p>
        </w:tc>
        <w:tc>
          <w:tcPr>
            <w:tcW w:w="55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E1F9D2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4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668ACF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2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03BFBB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65DBC1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586BFFC">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7B64D9A">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05B6E5E">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r>
      <w:tr w14:paraId="6CFE3B4D">
        <w:tblPrEx>
          <w:tblCellMar>
            <w:top w:w="0" w:type="dxa"/>
            <w:left w:w="0" w:type="dxa"/>
            <w:bottom w:w="0" w:type="dxa"/>
            <w:right w:w="0" w:type="dxa"/>
          </w:tblCellMar>
        </w:tblPrEx>
        <w:trPr>
          <w:trHeight w:val="55" w:hRule="atLeast"/>
          <w:jc w:val="center"/>
        </w:trPr>
        <w:tc>
          <w:tcPr>
            <w:tcW w:w="570" w:type="dxa"/>
            <w:vMerge w:val="continue"/>
            <w:tcBorders>
              <w:left w:val="single" w:color="auto" w:sz="4" w:space="0"/>
              <w:right w:val="single" w:color="auto" w:sz="8" w:space="0"/>
            </w:tcBorders>
            <w:noWrap w:val="0"/>
            <w:vAlign w:val="center"/>
          </w:tcPr>
          <w:p w14:paraId="1EFBC4C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4" w:space="0"/>
            </w:tcBorders>
            <w:noWrap w:val="0"/>
            <w:vAlign w:val="center"/>
          </w:tcPr>
          <w:p w14:paraId="3B28FAA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A56E35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2</w:t>
            </w:r>
          </w:p>
        </w:tc>
        <w:tc>
          <w:tcPr>
            <w:tcW w:w="2156" w:type="dxa"/>
            <w:tcBorders>
              <w:top w:val="single" w:color="auto" w:sz="4" w:space="0"/>
              <w:left w:val="single" w:color="auto" w:sz="4" w:space="0"/>
              <w:bottom w:val="single" w:color="auto" w:sz="4" w:space="0"/>
              <w:right w:val="single" w:color="auto" w:sz="4" w:space="0"/>
            </w:tcBorders>
            <w:noWrap w:val="0"/>
            <w:vAlign w:val="center"/>
          </w:tcPr>
          <w:p w14:paraId="01D5784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心理健康与职业生涯</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960497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7428D5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5875CF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587B80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36</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DB85AB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116E55C">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D06473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D26A975">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85839DE">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7641691">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D35FDD7">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r>
      <w:tr w14:paraId="700525E5">
        <w:tblPrEx>
          <w:tblCellMar>
            <w:top w:w="0" w:type="dxa"/>
            <w:left w:w="0" w:type="dxa"/>
            <w:bottom w:w="0" w:type="dxa"/>
            <w:right w:w="0" w:type="dxa"/>
          </w:tblCellMar>
        </w:tblPrEx>
        <w:trPr>
          <w:trHeight w:val="178" w:hRule="atLeast"/>
          <w:jc w:val="center"/>
        </w:trPr>
        <w:tc>
          <w:tcPr>
            <w:tcW w:w="570" w:type="dxa"/>
            <w:vMerge w:val="continue"/>
            <w:tcBorders>
              <w:left w:val="single" w:color="auto" w:sz="4" w:space="0"/>
              <w:right w:val="single" w:color="auto" w:sz="8" w:space="0"/>
            </w:tcBorders>
            <w:noWrap w:val="0"/>
            <w:vAlign w:val="center"/>
          </w:tcPr>
          <w:p w14:paraId="4736689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4" w:space="0"/>
            </w:tcBorders>
            <w:noWrap w:val="0"/>
            <w:vAlign w:val="center"/>
          </w:tcPr>
          <w:p w14:paraId="516E4E9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131424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3</w:t>
            </w:r>
          </w:p>
        </w:tc>
        <w:tc>
          <w:tcPr>
            <w:tcW w:w="2156" w:type="dxa"/>
            <w:tcBorders>
              <w:top w:val="single" w:color="auto" w:sz="4" w:space="0"/>
              <w:left w:val="single" w:color="auto" w:sz="4" w:space="0"/>
              <w:bottom w:val="single" w:color="auto" w:sz="8" w:space="0"/>
              <w:right w:val="single" w:color="auto" w:sz="4" w:space="0"/>
            </w:tcBorders>
            <w:noWrap w:val="0"/>
            <w:vAlign w:val="center"/>
          </w:tcPr>
          <w:p w14:paraId="2DF0153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哲学与人生</w:t>
            </w: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D398F4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试</w:t>
            </w:r>
          </w:p>
        </w:tc>
        <w:tc>
          <w:tcPr>
            <w:tcW w:w="409"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221D57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102A7D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906528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36</w:t>
            </w: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2C15E7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4BDF0AD">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82FF14E">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3F2FDE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80085B7">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10A38AD">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3E2054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r>
      <w:tr w14:paraId="02B83691">
        <w:tblPrEx>
          <w:tblCellMar>
            <w:top w:w="0" w:type="dxa"/>
            <w:left w:w="0" w:type="dxa"/>
            <w:bottom w:w="0" w:type="dxa"/>
            <w:right w:w="0" w:type="dxa"/>
          </w:tblCellMar>
        </w:tblPrEx>
        <w:trPr>
          <w:trHeight w:val="375" w:hRule="atLeast"/>
          <w:jc w:val="center"/>
        </w:trPr>
        <w:tc>
          <w:tcPr>
            <w:tcW w:w="570" w:type="dxa"/>
            <w:vMerge w:val="continue"/>
            <w:tcBorders>
              <w:left w:val="single" w:color="auto" w:sz="4" w:space="0"/>
              <w:right w:val="single" w:color="auto" w:sz="8" w:space="0"/>
            </w:tcBorders>
            <w:noWrap w:val="0"/>
            <w:vAlign w:val="center"/>
          </w:tcPr>
          <w:p w14:paraId="0E4B51B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4" w:space="0"/>
            </w:tcBorders>
            <w:noWrap w:val="0"/>
            <w:vAlign w:val="center"/>
          </w:tcPr>
          <w:p w14:paraId="398C90A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CDFD78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4</w:t>
            </w:r>
          </w:p>
        </w:tc>
        <w:tc>
          <w:tcPr>
            <w:tcW w:w="2156" w:type="dxa"/>
            <w:tcBorders>
              <w:top w:val="single" w:color="auto" w:sz="8" w:space="0"/>
              <w:left w:val="single" w:color="auto" w:sz="4" w:space="0"/>
              <w:bottom w:val="single" w:color="auto" w:sz="8" w:space="0"/>
              <w:right w:val="single" w:color="auto" w:sz="4" w:space="0"/>
            </w:tcBorders>
            <w:noWrap w:val="0"/>
            <w:vAlign w:val="center"/>
          </w:tcPr>
          <w:p w14:paraId="01778ED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职业道德与法制</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28A160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试</w:t>
            </w:r>
          </w:p>
        </w:tc>
        <w:tc>
          <w:tcPr>
            <w:tcW w:w="409"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7D0099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1E64DB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0424B4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36</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C307B2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77DED48">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F261DF2">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64D1F18">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0FCBC3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D022E6E">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02E9F67">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r>
      <w:tr w14:paraId="0B5C0C76">
        <w:tblPrEx>
          <w:tblCellMar>
            <w:top w:w="0" w:type="dxa"/>
            <w:left w:w="0" w:type="dxa"/>
            <w:bottom w:w="0" w:type="dxa"/>
            <w:right w:w="0" w:type="dxa"/>
          </w:tblCellMar>
        </w:tblPrEx>
        <w:trPr>
          <w:trHeight w:val="375" w:hRule="atLeast"/>
          <w:jc w:val="center"/>
        </w:trPr>
        <w:tc>
          <w:tcPr>
            <w:tcW w:w="570" w:type="dxa"/>
            <w:vMerge w:val="continue"/>
            <w:tcBorders>
              <w:left w:val="single" w:color="auto" w:sz="4" w:space="0"/>
              <w:right w:val="single" w:color="auto" w:sz="8" w:space="0"/>
            </w:tcBorders>
            <w:noWrap w:val="0"/>
            <w:vAlign w:val="center"/>
          </w:tcPr>
          <w:p w14:paraId="63D7115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4" w:space="0"/>
            </w:tcBorders>
            <w:noWrap w:val="0"/>
            <w:vAlign w:val="center"/>
          </w:tcPr>
          <w:p w14:paraId="4F009AD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FE195D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5</w:t>
            </w:r>
          </w:p>
        </w:tc>
        <w:tc>
          <w:tcPr>
            <w:tcW w:w="2156" w:type="dxa"/>
            <w:tcBorders>
              <w:top w:val="single" w:color="auto" w:sz="8" w:space="0"/>
              <w:left w:val="single" w:color="auto" w:sz="4" w:space="0"/>
              <w:bottom w:val="single" w:color="auto" w:sz="8" w:space="0"/>
              <w:right w:val="single" w:color="auto" w:sz="4" w:space="0"/>
            </w:tcBorders>
            <w:noWrap w:val="0"/>
            <w:vAlign w:val="center"/>
          </w:tcPr>
          <w:p w14:paraId="5757B55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语文</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16A142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试</w:t>
            </w:r>
          </w:p>
        </w:tc>
        <w:tc>
          <w:tcPr>
            <w:tcW w:w="409"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B22486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10</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290C99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200</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CE4413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160</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1AD11D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B0763B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0C9617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2711E9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2FD9E5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F372DC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p>
        </w:tc>
        <w:tc>
          <w:tcPr>
            <w:tcW w:w="61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6DBC17C">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r>
      <w:tr w14:paraId="4DCAF645">
        <w:tblPrEx>
          <w:tblCellMar>
            <w:top w:w="0" w:type="dxa"/>
            <w:left w:w="0" w:type="dxa"/>
            <w:bottom w:w="0" w:type="dxa"/>
            <w:right w:w="0" w:type="dxa"/>
          </w:tblCellMar>
        </w:tblPrEx>
        <w:trPr>
          <w:jc w:val="center"/>
        </w:trPr>
        <w:tc>
          <w:tcPr>
            <w:tcW w:w="570" w:type="dxa"/>
            <w:vMerge w:val="continue"/>
            <w:tcBorders>
              <w:left w:val="single" w:color="auto" w:sz="4" w:space="0"/>
              <w:right w:val="single" w:color="auto" w:sz="8" w:space="0"/>
            </w:tcBorders>
            <w:noWrap w:val="0"/>
            <w:vAlign w:val="center"/>
          </w:tcPr>
          <w:p w14:paraId="03474DC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4" w:space="0"/>
            </w:tcBorders>
            <w:noWrap w:val="0"/>
            <w:vAlign w:val="center"/>
          </w:tcPr>
          <w:p w14:paraId="7EA35C0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08A1D7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6</w:t>
            </w:r>
          </w:p>
        </w:tc>
        <w:tc>
          <w:tcPr>
            <w:tcW w:w="2156" w:type="dxa"/>
            <w:tcBorders>
              <w:top w:val="single" w:color="auto" w:sz="8" w:space="0"/>
              <w:left w:val="single" w:color="auto" w:sz="4" w:space="0"/>
              <w:bottom w:val="single" w:color="auto" w:sz="8" w:space="0"/>
              <w:right w:val="single" w:color="auto" w:sz="4" w:space="0"/>
            </w:tcBorders>
            <w:noWrap w:val="0"/>
            <w:vAlign w:val="center"/>
          </w:tcPr>
          <w:p w14:paraId="4B7F596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数学</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0E76D5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试</w:t>
            </w:r>
          </w:p>
        </w:tc>
        <w:tc>
          <w:tcPr>
            <w:tcW w:w="409"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333FCD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8</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3F5B2B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160</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CF2F72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144</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8E885E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16</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5770EA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CF2AF5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F6827A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38520A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FF8BFE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p>
        </w:tc>
        <w:tc>
          <w:tcPr>
            <w:tcW w:w="61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6AE4B99">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r>
      <w:tr w14:paraId="666BCF67">
        <w:tblPrEx>
          <w:tblCellMar>
            <w:top w:w="0" w:type="dxa"/>
            <w:left w:w="0" w:type="dxa"/>
            <w:bottom w:w="0" w:type="dxa"/>
            <w:right w:w="0" w:type="dxa"/>
          </w:tblCellMar>
        </w:tblPrEx>
        <w:trPr>
          <w:trHeight w:val="405" w:hRule="atLeast"/>
          <w:jc w:val="center"/>
        </w:trPr>
        <w:tc>
          <w:tcPr>
            <w:tcW w:w="570" w:type="dxa"/>
            <w:vMerge w:val="continue"/>
            <w:tcBorders>
              <w:left w:val="single" w:color="auto" w:sz="4" w:space="0"/>
              <w:right w:val="single" w:color="auto" w:sz="8" w:space="0"/>
            </w:tcBorders>
            <w:noWrap w:val="0"/>
            <w:vAlign w:val="center"/>
          </w:tcPr>
          <w:p w14:paraId="5ED1869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4" w:space="0"/>
            </w:tcBorders>
            <w:noWrap w:val="0"/>
            <w:vAlign w:val="center"/>
          </w:tcPr>
          <w:p w14:paraId="4555A42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7A69E6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7</w:t>
            </w:r>
          </w:p>
        </w:tc>
        <w:tc>
          <w:tcPr>
            <w:tcW w:w="2156" w:type="dxa"/>
            <w:tcBorders>
              <w:top w:val="single" w:color="auto" w:sz="8" w:space="0"/>
              <w:left w:val="single" w:color="auto" w:sz="4" w:space="0"/>
              <w:bottom w:val="single" w:color="auto" w:sz="8" w:space="0"/>
              <w:right w:val="single" w:color="auto" w:sz="4" w:space="0"/>
            </w:tcBorders>
            <w:noWrap w:val="0"/>
            <w:vAlign w:val="center"/>
          </w:tcPr>
          <w:p w14:paraId="2DE3015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英语</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DDEC95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试</w:t>
            </w:r>
          </w:p>
        </w:tc>
        <w:tc>
          <w:tcPr>
            <w:tcW w:w="409"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78679C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8</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00110D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160</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1A0B02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144</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692A1A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16</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AC5375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5B0ACD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7F507F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383453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538B62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p>
        </w:tc>
        <w:tc>
          <w:tcPr>
            <w:tcW w:w="61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C5393C7">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r>
      <w:tr w14:paraId="6BCAA099">
        <w:tblPrEx>
          <w:tblCellMar>
            <w:top w:w="0" w:type="dxa"/>
            <w:left w:w="0" w:type="dxa"/>
            <w:bottom w:w="0" w:type="dxa"/>
            <w:right w:w="0" w:type="dxa"/>
          </w:tblCellMar>
        </w:tblPrEx>
        <w:trPr>
          <w:trHeight w:val="375" w:hRule="atLeast"/>
          <w:jc w:val="center"/>
        </w:trPr>
        <w:tc>
          <w:tcPr>
            <w:tcW w:w="570" w:type="dxa"/>
            <w:vMerge w:val="continue"/>
            <w:tcBorders>
              <w:left w:val="single" w:color="auto" w:sz="4" w:space="0"/>
              <w:right w:val="single" w:color="auto" w:sz="8" w:space="0"/>
            </w:tcBorders>
            <w:noWrap w:val="0"/>
            <w:vAlign w:val="center"/>
          </w:tcPr>
          <w:p w14:paraId="24AD019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4" w:space="0"/>
            </w:tcBorders>
            <w:noWrap w:val="0"/>
            <w:vAlign w:val="center"/>
          </w:tcPr>
          <w:p w14:paraId="000F2BB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38ECC6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8</w:t>
            </w:r>
          </w:p>
        </w:tc>
        <w:tc>
          <w:tcPr>
            <w:tcW w:w="2156" w:type="dxa"/>
            <w:tcBorders>
              <w:top w:val="single" w:color="auto" w:sz="8" w:space="0"/>
              <w:left w:val="single" w:color="auto" w:sz="4" w:space="0"/>
              <w:bottom w:val="single" w:color="auto" w:sz="8" w:space="0"/>
              <w:right w:val="single" w:color="auto" w:sz="4" w:space="0"/>
            </w:tcBorders>
            <w:noWrap w:val="0"/>
            <w:vAlign w:val="center"/>
          </w:tcPr>
          <w:p w14:paraId="44F801B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体育与健康</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BF7A69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试</w:t>
            </w:r>
          </w:p>
        </w:tc>
        <w:tc>
          <w:tcPr>
            <w:tcW w:w="409"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3284A5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8</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E79AF8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160</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E823CD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32</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74AC55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128</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FD0533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881D01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AB0166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9A02DF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C7CBDE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p>
        </w:tc>
        <w:tc>
          <w:tcPr>
            <w:tcW w:w="61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C771D8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r>
      <w:tr w14:paraId="1E6F556B">
        <w:tblPrEx>
          <w:tblCellMar>
            <w:top w:w="0" w:type="dxa"/>
            <w:left w:w="0" w:type="dxa"/>
            <w:bottom w:w="0" w:type="dxa"/>
            <w:right w:w="0" w:type="dxa"/>
          </w:tblCellMar>
        </w:tblPrEx>
        <w:trPr>
          <w:trHeight w:val="375" w:hRule="atLeast"/>
          <w:jc w:val="center"/>
        </w:trPr>
        <w:tc>
          <w:tcPr>
            <w:tcW w:w="570" w:type="dxa"/>
            <w:vMerge w:val="continue"/>
            <w:tcBorders>
              <w:left w:val="single" w:color="auto" w:sz="4" w:space="0"/>
              <w:right w:val="single" w:color="auto" w:sz="8" w:space="0"/>
            </w:tcBorders>
            <w:noWrap w:val="0"/>
            <w:vAlign w:val="center"/>
          </w:tcPr>
          <w:p w14:paraId="4C73DCE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4" w:space="0"/>
            </w:tcBorders>
            <w:noWrap w:val="0"/>
            <w:vAlign w:val="center"/>
          </w:tcPr>
          <w:p w14:paraId="16A96C3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A2E236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9</w:t>
            </w:r>
          </w:p>
        </w:tc>
        <w:tc>
          <w:tcPr>
            <w:tcW w:w="2156" w:type="dxa"/>
            <w:tcBorders>
              <w:top w:val="single" w:color="auto" w:sz="8" w:space="0"/>
              <w:left w:val="single" w:color="auto" w:sz="4" w:space="0"/>
              <w:bottom w:val="single" w:color="auto" w:sz="8" w:space="0"/>
              <w:right w:val="single" w:color="auto" w:sz="4" w:space="0"/>
            </w:tcBorders>
            <w:noWrap w:val="0"/>
            <w:vAlign w:val="center"/>
          </w:tcPr>
          <w:p w14:paraId="4FD8A95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计算机应用基础</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D0F4E2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试</w:t>
            </w:r>
          </w:p>
        </w:tc>
        <w:tc>
          <w:tcPr>
            <w:tcW w:w="409"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204A2E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6</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2DBF13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120</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C98493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60</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B0BCEE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60</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1DE80E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3595E4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D8E0233">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8CC2E3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D81AAB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CEC2678">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r>
      <w:tr w14:paraId="1150278F">
        <w:tblPrEx>
          <w:tblCellMar>
            <w:top w:w="0" w:type="dxa"/>
            <w:left w:w="0" w:type="dxa"/>
            <w:bottom w:w="0" w:type="dxa"/>
            <w:right w:w="0" w:type="dxa"/>
          </w:tblCellMar>
        </w:tblPrEx>
        <w:trPr>
          <w:trHeight w:val="375" w:hRule="atLeast"/>
          <w:jc w:val="center"/>
        </w:trPr>
        <w:tc>
          <w:tcPr>
            <w:tcW w:w="570" w:type="dxa"/>
            <w:vMerge w:val="continue"/>
            <w:tcBorders>
              <w:left w:val="single" w:color="auto" w:sz="4" w:space="0"/>
              <w:right w:val="single" w:color="auto" w:sz="8" w:space="0"/>
            </w:tcBorders>
            <w:noWrap w:val="0"/>
            <w:vAlign w:val="center"/>
          </w:tcPr>
          <w:p w14:paraId="7E24C1B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4" w:space="0"/>
            </w:tcBorders>
            <w:noWrap w:val="0"/>
            <w:vAlign w:val="center"/>
          </w:tcPr>
          <w:p w14:paraId="2E07309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A10E59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10</w:t>
            </w:r>
          </w:p>
        </w:tc>
        <w:tc>
          <w:tcPr>
            <w:tcW w:w="2156" w:type="dxa"/>
            <w:tcBorders>
              <w:top w:val="single" w:color="auto" w:sz="8" w:space="0"/>
              <w:left w:val="single" w:color="auto" w:sz="4" w:space="0"/>
              <w:bottom w:val="single" w:color="auto" w:sz="8" w:space="0"/>
              <w:right w:val="single" w:color="auto" w:sz="4" w:space="0"/>
            </w:tcBorders>
            <w:noWrap w:val="0"/>
            <w:vAlign w:val="center"/>
          </w:tcPr>
          <w:p w14:paraId="18EFEF3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公共艺术(音乐或美术)</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51B47E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试</w:t>
            </w:r>
          </w:p>
        </w:tc>
        <w:tc>
          <w:tcPr>
            <w:tcW w:w="409"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FE2E97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84677F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1C96FF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20</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4973A2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20</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D428AD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944B358">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2D08544">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F8B89C7">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6B0438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97A858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r>
      <w:tr w14:paraId="3586E6BF">
        <w:tblPrEx>
          <w:tblCellMar>
            <w:top w:w="0" w:type="dxa"/>
            <w:left w:w="0" w:type="dxa"/>
            <w:bottom w:w="0" w:type="dxa"/>
            <w:right w:w="0" w:type="dxa"/>
          </w:tblCellMar>
        </w:tblPrEx>
        <w:trPr>
          <w:trHeight w:val="375" w:hRule="atLeast"/>
          <w:jc w:val="center"/>
        </w:trPr>
        <w:tc>
          <w:tcPr>
            <w:tcW w:w="570" w:type="dxa"/>
            <w:vMerge w:val="continue"/>
            <w:tcBorders>
              <w:left w:val="single" w:color="auto" w:sz="4" w:space="0"/>
              <w:right w:val="single" w:color="auto" w:sz="8" w:space="0"/>
            </w:tcBorders>
            <w:noWrap w:val="0"/>
            <w:vAlign w:val="center"/>
          </w:tcPr>
          <w:p w14:paraId="2FB9F38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4" w:space="0"/>
            </w:tcBorders>
            <w:noWrap w:val="0"/>
            <w:vAlign w:val="center"/>
          </w:tcPr>
          <w:p w14:paraId="794074B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819AF3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11</w:t>
            </w:r>
          </w:p>
        </w:tc>
        <w:tc>
          <w:tcPr>
            <w:tcW w:w="2156" w:type="dxa"/>
            <w:tcBorders>
              <w:top w:val="single" w:color="auto" w:sz="8" w:space="0"/>
              <w:left w:val="single" w:color="auto" w:sz="4" w:space="0"/>
              <w:bottom w:val="single" w:color="auto" w:sz="8" w:space="0"/>
              <w:right w:val="single" w:color="auto" w:sz="4" w:space="0"/>
            </w:tcBorders>
            <w:noWrap w:val="0"/>
            <w:vAlign w:val="center"/>
          </w:tcPr>
          <w:p w14:paraId="05B0116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中国历史</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8D946C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试</w:t>
            </w:r>
          </w:p>
        </w:tc>
        <w:tc>
          <w:tcPr>
            <w:tcW w:w="409"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15B85A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416319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4EB23D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36</w:t>
            </w: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DA5AFF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4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6894CD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2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B2EA879">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155F4AC">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83218BA">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7AE172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8"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A5EC73D">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r>
      <w:tr w14:paraId="2D30B3CF">
        <w:tblPrEx>
          <w:tblCellMar>
            <w:top w:w="0" w:type="dxa"/>
            <w:left w:w="0" w:type="dxa"/>
            <w:bottom w:w="0" w:type="dxa"/>
            <w:right w:w="0" w:type="dxa"/>
          </w:tblCellMar>
        </w:tblPrEx>
        <w:trPr>
          <w:trHeight w:val="375" w:hRule="atLeast"/>
          <w:jc w:val="center"/>
        </w:trPr>
        <w:tc>
          <w:tcPr>
            <w:tcW w:w="570" w:type="dxa"/>
            <w:vMerge w:val="continue"/>
            <w:tcBorders>
              <w:left w:val="single" w:color="auto" w:sz="4" w:space="0"/>
              <w:right w:val="single" w:color="auto" w:sz="8" w:space="0"/>
            </w:tcBorders>
            <w:noWrap w:val="0"/>
            <w:vAlign w:val="center"/>
          </w:tcPr>
          <w:p w14:paraId="52ED8E2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4" w:space="0"/>
            </w:tcBorders>
            <w:noWrap w:val="0"/>
            <w:vAlign w:val="center"/>
          </w:tcPr>
          <w:p w14:paraId="0FE540B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8D28CF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12</w:t>
            </w:r>
          </w:p>
        </w:tc>
        <w:tc>
          <w:tcPr>
            <w:tcW w:w="2156" w:type="dxa"/>
            <w:tcBorders>
              <w:top w:val="single" w:color="auto" w:sz="8" w:space="0"/>
              <w:left w:val="single" w:color="auto" w:sz="4" w:space="0"/>
              <w:bottom w:val="single" w:color="auto" w:sz="4" w:space="0"/>
              <w:right w:val="single" w:color="auto" w:sz="4" w:space="0"/>
            </w:tcBorders>
            <w:noWrap w:val="0"/>
            <w:vAlign w:val="center"/>
          </w:tcPr>
          <w:p w14:paraId="27FEFA7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世界历史</w:t>
            </w:r>
          </w:p>
        </w:tc>
        <w:tc>
          <w:tcPr>
            <w:tcW w:w="54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C12787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试</w:t>
            </w:r>
          </w:p>
        </w:tc>
        <w:tc>
          <w:tcPr>
            <w:tcW w:w="409"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B47417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4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15FC8A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2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FBC8B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36</w:t>
            </w:r>
          </w:p>
        </w:tc>
        <w:tc>
          <w:tcPr>
            <w:tcW w:w="55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3D7D48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4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D6E7289">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FF1161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60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0629B80">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0EE9C43">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9421381">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8"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9C26DFE">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r>
      <w:tr w14:paraId="1BCF489A">
        <w:tblPrEx>
          <w:tblCellMar>
            <w:top w:w="0" w:type="dxa"/>
            <w:left w:w="0" w:type="dxa"/>
            <w:bottom w:w="0" w:type="dxa"/>
            <w:right w:w="0" w:type="dxa"/>
          </w:tblCellMar>
        </w:tblPrEx>
        <w:trPr>
          <w:trHeight w:val="375" w:hRule="atLeast"/>
          <w:jc w:val="center"/>
        </w:trPr>
        <w:tc>
          <w:tcPr>
            <w:tcW w:w="570" w:type="dxa"/>
            <w:vMerge w:val="continue"/>
            <w:tcBorders>
              <w:left w:val="single" w:color="auto" w:sz="4" w:space="0"/>
              <w:right w:val="single" w:color="auto" w:sz="8" w:space="0"/>
            </w:tcBorders>
            <w:noWrap w:val="0"/>
            <w:vAlign w:val="center"/>
          </w:tcPr>
          <w:p w14:paraId="1BEB5A1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4" w:space="0"/>
            </w:tcBorders>
            <w:noWrap w:val="0"/>
            <w:vAlign w:val="center"/>
          </w:tcPr>
          <w:p w14:paraId="5236D27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2A03D1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13</w:t>
            </w:r>
          </w:p>
        </w:tc>
        <w:tc>
          <w:tcPr>
            <w:tcW w:w="2156" w:type="dxa"/>
            <w:tcBorders>
              <w:top w:val="nil"/>
              <w:left w:val="single" w:color="auto" w:sz="4" w:space="0"/>
              <w:bottom w:val="single" w:color="auto" w:sz="4" w:space="0"/>
              <w:right w:val="single" w:color="auto" w:sz="4" w:space="0"/>
            </w:tcBorders>
            <w:noWrap w:val="0"/>
            <w:vAlign w:val="center"/>
          </w:tcPr>
          <w:p w14:paraId="2F8CCEE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物理</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BDDD68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试</w:t>
            </w:r>
          </w:p>
        </w:tc>
        <w:tc>
          <w:tcPr>
            <w:tcW w:w="40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830D9C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AF5636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2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4E7CFA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30</w:t>
            </w:r>
          </w:p>
        </w:tc>
        <w:tc>
          <w:tcPr>
            <w:tcW w:w="55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883E23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10</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3A43E9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2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2D52F12">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7363760">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6432223">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4F9607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38E2FD7">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r>
      <w:tr w14:paraId="7BA6EF58">
        <w:tblPrEx>
          <w:tblCellMar>
            <w:top w:w="0" w:type="dxa"/>
            <w:left w:w="0" w:type="dxa"/>
            <w:bottom w:w="0" w:type="dxa"/>
            <w:right w:w="0" w:type="dxa"/>
          </w:tblCellMar>
        </w:tblPrEx>
        <w:trPr>
          <w:trHeight w:val="278" w:hRule="atLeast"/>
          <w:jc w:val="center"/>
        </w:trPr>
        <w:tc>
          <w:tcPr>
            <w:tcW w:w="570" w:type="dxa"/>
            <w:vMerge w:val="continue"/>
            <w:tcBorders>
              <w:left w:val="single" w:color="auto" w:sz="4" w:space="0"/>
              <w:right w:val="single" w:color="auto" w:sz="8" w:space="0"/>
            </w:tcBorders>
            <w:noWrap w:val="0"/>
            <w:vAlign w:val="center"/>
          </w:tcPr>
          <w:p w14:paraId="6A8164B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4" w:space="0"/>
            </w:tcBorders>
            <w:noWrap w:val="0"/>
            <w:vAlign w:val="center"/>
          </w:tcPr>
          <w:p w14:paraId="42090D2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28B237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14</w:t>
            </w:r>
          </w:p>
        </w:tc>
        <w:tc>
          <w:tcPr>
            <w:tcW w:w="2156" w:type="dxa"/>
            <w:tcBorders>
              <w:top w:val="nil"/>
              <w:left w:val="single" w:color="auto" w:sz="4" w:space="0"/>
              <w:bottom w:val="single" w:color="auto" w:sz="4" w:space="0"/>
              <w:right w:val="single" w:color="auto" w:sz="4" w:space="0"/>
            </w:tcBorders>
            <w:noWrap w:val="0"/>
            <w:vAlign w:val="center"/>
          </w:tcPr>
          <w:p w14:paraId="36A5D99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化学</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450564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试</w:t>
            </w:r>
          </w:p>
        </w:tc>
        <w:tc>
          <w:tcPr>
            <w:tcW w:w="40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4340A5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F3A924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2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E06084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30</w:t>
            </w:r>
          </w:p>
        </w:tc>
        <w:tc>
          <w:tcPr>
            <w:tcW w:w="55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20F0F0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10</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0A3E57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D48642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60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9BB6604">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52891E">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4285B4">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E9EE798">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r>
      <w:tr w14:paraId="40D23BCA">
        <w:tblPrEx>
          <w:tblCellMar>
            <w:top w:w="0" w:type="dxa"/>
            <w:left w:w="0" w:type="dxa"/>
            <w:bottom w:w="0" w:type="dxa"/>
            <w:right w:w="0" w:type="dxa"/>
          </w:tblCellMar>
        </w:tblPrEx>
        <w:trPr>
          <w:trHeight w:val="278" w:hRule="atLeast"/>
          <w:jc w:val="center"/>
        </w:trPr>
        <w:tc>
          <w:tcPr>
            <w:tcW w:w="570" w:type="dxa"/>
            <w:vMerge w:val="continue"/>
            <w:tcBorders>
              <w:left w:val="single" w:color="auto" w:sz="4" w:space="0"/>
              <w:right w:val="single" w:color="auto" w:sz="8" w:space="0"/>
            </w:tcBorders>
            <w:noWrap w:val="0"/>
            <w:vAlign w:val="center"/>
          </w:tcPr>
          <w:p w14:paraId="240FBB0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4" w:space="0"/>
            </w:tcBorders>
            <w:noWrap w:val="0"/>
            <w:vAlign w:val="center"/>
          </w:tcPr>
          <w:p w14:paraId="5F6B801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367993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15</w:t>
            </w:r>
          </w:p>
        </w:tc>
        <w:tc>
          <w:tcPr>
            <w:tcW w:w="2156" w:type="dxa"/>
            <w:tcBorders>
              <w:top w:val="nil"/>
              <w:left w:val="single" w:color="auto" w:sz="4" w:space="0"/>
              <w:bottom w:val="single" w:color="auto" w:sz="4" w:space="0"/>
              <w:right w:val="single" w:color="auto" w:sz="4" w:space="0"/>
            </w:tcBorders>
            <w:noWrap w:val="0"/>
            <w:vAlign w:val="center"/>
          </w:tcPr>
          <w:p w14:paraId="305335F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劳动教育</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8644AA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试</w:t>
            </w:r>
          </w:p>
        </w:tc>
        <w:tc>
          <w:tcPr>
            <w:tcW w:w="40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E7FBC1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9C65C8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80</w:t>
            </w:r>
          </w:p>
        </w:tc>
        <w:tc>
          <w:tcPr>
            <w:tcW w:w="52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EF663C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30</w:t>
            </w:r>
          </w:p>
        </w:tc>
        <w:tc>
          <w:tcPr>
            <w:tcW w:w="55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F09C35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50</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C25896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w:t>
            </w:r>
          </w:p>
        </w:tc>
        <w:tc>
          <w:tcPr>
            <w:tcW w:w="52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6719CE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w:t>
            </w:r>
          </w:p>
        </w:tc>
        <w:tc>
          <w:tcPr>
            <w:tcW w:w="60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F3C5A4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w:t>
            </w:r>
          </w:p>
        </w:tc>
        <w:tc>
          <w:tcPr>
            <w:tcW w:w="55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633BA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w:t>
            </w:r>
          </w:p>
        </w:tc>
        <w:tc>
          <w:tcPr>
            <w:tcW w:w="60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5EC22A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p>
        </w:tc>
        <w:tc>
          <w:tcPr>
            <w:tcW w:w="61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FBCEE70">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r>
      <w:tr w14:paraId="2D5C31BC">
        <w:tblPrEx>
          <w:tblCellMar>
            <w:top w:w="0" w:type="dxa"/>
            <w:left w:w="0" w:type="dxa"/>
            <w:bottom w:w="0" w:type="dxa"/>
            <w:right w:w="0" w:type="dxa"/>
          </w:tblCellMar>
        </w:tblPrEx>
        <w:trPr>
          <w:trHeight w:val="375" w:hRule="atLeast"/>
          <w:jc w:val="center"/>
        </w:trPr>
        <w:tc>
          <w:tcPr>
            <w:tcW w:w="570" w:type="dxa"/>
            <w:vMerge w:val="continue"/>
            <w:tcBorders>
              <w:left w:val="single" w:color="auto" w:sz="4" w:space="0"/>
              <w:right w:val="single" w:color="auto" w:sz="8" w:space="0"/>
            </w:tcBorders>
            <w:noWrap w:val="0"/>
            <w:vAlign w:val="center"/>
          </w:tcPr>
          <w:p w14:paraId="2B878AA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bottom w:val="single" w:color="auto" w:sz="4" w:space="0"/>
              <w:right w:val="single" w:color="auto" w:sz="4" w:space="0"/>
            </w:tcBorders>
            <w:noWrap w:val="0"/>
            <w:vAlign w:val="center"/>
          </w:tcPr>
          <w:p w14:paraId="78A2E35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0DFE92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16</w:t>
            </w:r>
          </w:p>
        </w:tc>
        <w:tc>
          <w:tcPr>
            <w:tcW w:w="2156" w:type="dxa"/>
            <w:tcBorders>
              <w:top w:val="nil"/>
              <w:left w:val="single" w:color="auto" w:sz="4" w:space="0"/>
              <w:bottom w:val="single" w:color="auto" w:sz="4" w:space="0"/>
              <w:right w:val="single" w:color="auto" w:sz="4" w:space="0"/>
            </w:tcBorders>
            <w:noWrap w:val="0"/>
            <w:vAlign w:val="center"/>
          </w:tcPr>
          <w:p w14:paraId="026FF0F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安全教育</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0B0901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查</w:t>
            </w:r>
          </w:p>
        </w:tc>
        <w:tc>
          <w:tcPr>
            <w:tcW w:w="409"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097A5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080551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80</w:t>
            </w:r>
          </w:p>
        </w:tc>
        <w:tc>
          <w:tcPr>
            <w:tcW w:w="52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310942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50</w:t>
            </w:r>
          </w:p>
        </w:tc>
        <w:tc>
          <w:tcPr>
            <w:tcW w:w="55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FDC457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30</w:t>
            </w:r>
          </w:p>
        </w:tc>
        <w:tc>
          <w:tcPr>
            <w:tcW w:w="5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1865FB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w:t>
            </w:r>
          </w:p>
        </w:tc>
        <w:tc>
          <w:tcPr>
            <w:tcW w:w="52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7EC58F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w:t>
            </w:r>
          </w:p>
        </w:tc>
        <w:tc>
          <w:tcPr>
            <w:tcW w:w="60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E2B33E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w:t>
            </w:r>
          </w:p>
        </w:tc>
        <w:tc>
          <w:tcPr>
            <w:tcW w:w="55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93E715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w:t>
            </w:r>
          </w:p>
        </w:tc>
        <w:tc>
          <w:tcPr>
            <w:tcW w:w="60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D95B49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p>
        </w:tc>
        <w:tc>
          <w:tcPr>
            <w:tcW w:w="61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923628F">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r>
      <w:tr w14:paraId="453EC27B">
        <w:tblPrEx>
          <w:tblCellMar>
            <w:top w:w="0" w:type="dxa"/>
            <w:left w:w="0" w:type="dxa"/>
            <w:bottom w:w="0" w:type="dxa"/>
            <w:right w:w="0" w:type="dxa"/>
          </w:tblCellMar>
        </w:tblPrEx>
        <w:trPr>
          <w:trHeight w:val="375" w:hRule="atLeast"/>
          <w:jc w:val="center"/>
        </w:trPr>
        <w:tc>
          <w:tcPr>
            <w:tcW w:w="570" w:type="dxa"/>
            <w:vMerge w:val="continue"/>
            <w:tcBorders>
              <w:left w:val="single" w:color="auto" w:sz="4" w:space="0"/>
              <w:right w:val="single" w:color="auto" w:sz="8" w:space="0"/>
            </w:tcBorders>
            <w:noWrap w:val="0"/>
            <w:vAlign w:val="center"/>
          </w:tcPr>
          <w:p w14:paraId="14C35B1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tcBorders>
              <w:left w:val="single" w:color="auto" w:sz="8" w:space="0"/>
              <w:bottom w:val="single" w:color="auto" w:sz="4" w:space="0"/>
              <w:right w:val="single" w:color="auto" w:sz="4" w:space="0"/>
            </w:tcBorders>
            <w:noWrap w:val="0"/>
            <w:vAlign w:val="center"/>
          </w:tcPr>
          <w:p w14:paraId="58B94DE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3131" w:type="dxa"/>
            <w:gridSpan w:val="3"/>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EFF928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sz w:val="21"/>
                <w:szCs w:val="21"/>
                <w:lang w:bidi="ar"/>
              </w:rPr>
              <w:t>公共基础必修课小计</w:t>
            </w:r>
          </w:p>
        </w:tc>
        <w:tc>
          <w:tcPr>
            <w:tcW w:w="409" w:type="dxa"/>
            <w:tcBorders>
              <w:top w:val="nil"/>
              <w:left w:val="single" w:color="auto" w:sz="4" w:space="0"/>
              <w:bottom w:val="single" w:color="auto" w:sz="4" w:space="0"/>
              <w:right w:val="single" w:color="auto" w:sz="4" w:space="0"/>
            </w:tcBorders>
            <w:shd w:val="clear" w:color="auto" w:fill="auto"/>
            <w:noWrap w:val="0"/>
            <w:tcMar>
              <w:top w:w="15" w:type="dxa"/>
              <w:left w:w="15" w:type="dxa"/>
              <w:bottom w:w="0" w:type="dxa"/>
              <w:right w:w="15" w:type="dxa"/>
            </w:tcMar>
            <w:vAlign w:val="center"/>
          </w:tcPr>
          <w:p w14:paraId="40F7060E">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66</w:t>
            </w:r>
          </w:p>
        </w:tc>
        <w:tc>
          <w:tcPr>
            <w:tcW w:w="540" w:type="dxa"/>
            <w:tcBorders>
              <w:top w:val="nil"/>
              <w:left w:val="single" w:color="auto" w:sz="4" w:space="0"/>
              <w:bottom w:val="single" w:color="auto" w:sz="4" w:space="0"/>
              <w:right w:val="single" w:color="auto" w:sz="4" w:space="0"/>
            </w:tcBorders>
            <w:shd w:val="clear" w:color="auto" w:fill="auto"/>
            <w:noWrap w:val="0"/>
            <w:tcMar>
              <w:top w:w="15" w:type="dxa"/>
              <w:left w:w="15" w:type="dxa"/>
              <w:bottom w:w="0" w:type="dxa"/>
              <w:right w:w="15" w:type="dxa"/>
            </w:tcMar>
            <w:vAlign w:val="center"/>
          </w:tcPr>
          <w:p w14:paraId="0600080A">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1320</w:t>
            </w:r>
          </w:p>
        </w:tc>
        <w:tc>
          <w:tcPr>
            <w:tcW w:w="525" w:type="dxa"/>
            <w:tcBorders>
              <w:top w:val="nil"/>
              <w:left w:val="single" w:color="auto" w:sz="4" w:space="0"/>
              <w:bottom w:val="single" w:color="auto" w:sz="4" w:space="0"/>
              <w:right w:val="single" w:color="auto" w:sz="4" w:space="0"/>
            </w:tcBorders>
            <w:shd w:val="clear" w:color="auto" w:fill="auto"/>
            <w:noWrap w:val="0"/>
            <w:tcMar>
              <w:top w:w="15" w:type="dxa"/>
              <w:left w:w="15" w:type="dxa"/>
              <w:bottom w:w="0" w:type="dxa"/>
              <w:right w:w="15" w:type="dxa"/>
            </w:tcMar>
            <w:vAlign w:val="center"/>
          </w:tcPr>
          <w:p w14:paraId="1B5F04A4">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916</w:t>
            </w:r>
          </w:p>
        </w:tc>
        <w:tc>
          <w:tcPr>
            <w:tcW w:w="555" w:type="dxa"/>
            <w:tcBorders>
              <w:top w:val="nil"/>
              <w:left w:val="single" w:color="auto" w:sz="4" w:space="0"/>
              <w:bottom w:val="single" w:color="auto" w:sz="4" w:space="0"/>
              <w:right w:val="single" w:color="auto" w:sz="4" w:space="0"/>
            </w:tcBorders>
            <w:shd w:val="clear" w:color="auto" w:fill="auto"/>
            <w:noWrap w:val="0"/>
            <w:tcMar>
              <w:top w:w="15" w:type="dxa"/>
              <w:left w:w="15" w:type="dxa"/>
              <w:bottom w:w="0" w:type="dxa"/>
              <w:right w:w="15" w:type="dxa"/>
            </w:tcMar>
            <w:vAlign w:val="center"/>
          </w:tcPr>
          <w:p w14:paraId="627011CC">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404</w:t>
            </w:r>
          </w:p>
        </w:tc>
        <w:tc>
          <w:tcPr>
            <w:tcW w:w="540" w:type="dxa"/>
            <w:tcBorders>
              <w:top w:val="nil"/>
              <w:left w:val="single" w:color="auto" w:sz="4" w:space="0"/>
              <w:bottom w:val="single" w:color="auto" w:sz="4" w:space="0"/>
              <w:right w:val="single" w:color="auto" w:sz="4" w:space="0"/>
            </w:tcBorders>
            <w:shd w:val="clear" w:color="auto" w:fill="auto"/>
            <w:noWrap w:val="0"/>
            <w:tcMar>
              <w:top w:w="15" w:type="dxa"/>
              <w:left w:w="15" w:type="dxa"/>
              <w:bottom w:w="0" w:type="dxa"/>
              <w:right w:w="15" w:type="dxa"/>
            </w:tcMar>
            <w:vAlign w:val="center"/>
          </w:tcPr>
          <w:p w14:paraId="046E6CEA">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20</w:t>
            </w:r>
          </w:p>
        </w:tc>
        <w:tc>
          <w:tcPr>
            <w:tcW w:w="525" w:type="dxa"/>
            <w:tcBorders>
              <w:top w:val="nil"/>
              <w:left w:val="single" w:color="auto" w:sz="4" w:space="0"/>
              <w:bottom w:val="single" w:color="auto" w:sz="4" w:space="0"/>
              <w:right w:val="single" w:color="auto" w:sz="4" w:space="0"/>
            </w:tcBorders>
            <w:shd w:val="clear" w:color="auto" w:fill="auto"/>
            <w:noWrap w:val="0"/>
            <w:tcMar>
              <w:top w:w="15" w:type="dxa"/>
              <w:left w:w="15" w:type="dxa"/>
              <w:bottom w:w="0" w:type="dxa"/>
              <w:right w:w="15" w:type="dxa"/>
            </w:tcMar>
            <w:vAlign w:val="center"/>
          </w:tcPr>
          <w:p w14:paraId="092D522E">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20</w:t>
            </w:r>
          </w:p>
        </w:tc>
        <w:tc>
          <w:tcPr>
            <w:tcW w:w="600" w:type="dxa"/>
            <w:tcBorders>
              <w:top w:val="nil"/>
              <w:left w:val="single" w:color="auto" w:sz="4" w:space="0"/>
              <w:bottom w:val="single" w:color="auto" w:sz="4" w:space="0"/>
              <w:right w:val="single" w:color="auto" w:sz="4" w:space="0"/>
            </w:tcBorders>
            <w:shd w:val="clear" w:color="auto" w:fill="auto"/>
            <w:noWrap w:val="0"/>
            <w:tcMar>
              <w:top w:w="15" w:type="dxa"/>
              <w:left w:w="15" w:type="dxa"/>
              <w:bottom w:w="0" w:type="dxa"/>
              <w:right w:w="15" w:type="dxa"/>
            </w:tcMar>
            <w:vAlign w:val="center"/>
          </w:tcPr>
          <w:p w14:paraId="48A68EB0">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12</w:t>
            </w:r>
          </w:p>
        </w:tc>
        <w:tc>
          <w:tcPr>
            <w:tcW w:w="555" w:type="dxa"/>
            <w:tcBorders>
              <w:top w:val="nil"/>
              <w:left w:val="single" w:color="auto" w:sz="4" w:space="0"/>
              <w:bottom w:val="single" w:color="auto" w:sz="4" w:space="0"/>
              <w:right w:val="single" w:color="auto" w:sz="4" w:space="0"/>
            </w:tcBorders>
            <w:shd w:val="clear" w:color="auto" w:fill="auto"/>
            <w:noWrap w:val="0"/>
            <w:tcMar>
              <w:top w:w="15" w:type="dxa"/>
              <w:left w:w="15" w:type="dxa"/>
              <w:bottom w:w="0" w:type="dxa"/>
              <w:right w:w="15" w:type="dxa"/>
            </w:tcMar>
            <w:vAlign w:val="center"/>
          </w:tcPr>
          <w:p w14:paraId="7EF072AA">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14</w:t>
            </w:r>
          </w:p>
        </w:tc>
        <w:tc>
          <w:tcPr>
            <w:tcW w:w="60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EED7FD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p>
        </w:tc>
        <w:tc>
          <w:tcPr>
            <w:tcW w:w="61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FE5578E">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r>
      <w:tr w14:paraId="5FAA3EB7">
        <w:tblPrEx>
          <w:tblCellMar>
            <w:top w:w="0" w:type="dxa"/>
            <w:left w:w="0" w:type="dxa"/>
            <w:bottom w:w="0" w:type="dxa"/>
            <w:right w:w="0" w:type="dxa"/>
          </w:tblCellMar>
        </w:tblPrEx>
        <w:trPr>
          <w:trHeight w:val="145" w:hRule="atLeast"/>
          <w:jc w:val="center"/>
        </w:trPr>
        <w:tc>
          <w:tcPr>
            <w:tcW w:w="570" w:type="dxa"/>
            <w:vMerge w:val="continue"/>
            <w:tcBorders>
              <w:left w:val="single" w:color="auto" w:sz="4" w:space="0"/>
              <w:right w:val="single" w:color="auto" w:sz="8" w:space="0"/>
            </w:tcBorders>
            <w:noWrap w:val="0"/>
            <w:vAlign w:val="center"/>
          </w:tcPr>
          <w:p w14:paraId="5D7BA24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restart"/>
            <w:tcBorders>
              <w:top w:val="single" w:color="auto" w:sz="4" w:space="0"/>
              <w:left w:val="single" w:color="auto" w:sz="8" w:space="0"/>
              <w:right w:val="single" w:color="auto" w:sz="8" w:space="0"/>
            </w:tcBorders>
            <w:noWrap w:val="0"/>
            <w:tcMar>
              <w:top w:w="15" w:type="dxa"/>
              <w:left w:w="15" w:type="dxa"/>
              <w:bottom w:w="0" w:type="dxa"/>
              <w:right w:w="15" w:type="dxa"/>
            </w:tcMar>
            <w:vAlign w:val="center"/>
          </w:tcPr>
          <w:p w14:paraId="2FA8E9C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素养</w:t>
            </w:r>
          </w:p>
          <w:p w14:paraId="57A879E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课程</w:t>
            </w:r>
          </w:p>
        </w:tc>
        <w:tc>
          <w:tcPr>
            <w:tcW w:w="435" w:type="dxa"/>
            <w:tcBorders>
              <w:top w:val="single" w:color="auto" w:sz="4" w:space="0"/>
              <w:left w:val="single" w:color="auto" w:sz="8" w:space="0"/>
              <w:bottom w:val="single" w:color="auto" w:sz="8" w:space="0"/>
            </w:tcBorders>
            <w:noWrap w:val="0"/>
            <w:tcMar>
              <w:top w:w="15" w:type="dxa"/>
              <w:left w:w="15" w:type="dxa"/>
              <w:bottom w:w="0" w:type="dxa"/>
              <w:right w:w="15" w:type="dxa"/>
            </w:tcMar>
            <w:vAlign w:val="center"/>
          </w:tcPr>
          <w:p w14:paraId="136C1EF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1</w:t>
            </w:r>
          </w:p>
        </w:tc>
        <w:tc>
          <w:tcPr>
            <w:tcW w:w="2156" w:type="dxa"/>
            <w:tcBorders>
              <w:top w:val="single" w:color="auto" w:sz="4" w:space="0"/>
              <w:left w:val="single" w:color="auto" w:sz="8" w:space="0"/>
              <w:bottom w:val="single" w:color="auto" w:sz="8" w:space="0"/>
              <w:right w:val="single" w:color="auto" w:sz="8" w:space="0"/>
            </w:tcBorders>
            <w:noWrap w:val="0"/>
            <w:vAlign w:val="center"/>
          </w:tcPr>
          <w:p w14:paraId="4C31974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思政</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053316E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查</w:t>
            </w:r>
          </w:p>
        </w:tc>
        <w:tc>
          <w:tcPr>
            <w:tcW w:w="409" w:type="dxa"/>
            <w:tcBorders>
              <w:top w:val="single" w:color="auto" w:sz="4"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0D16496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6C4CEC0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3ECD24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36</w:t>
            </w: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A4AE5C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43CF6C5">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95D2012">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F48072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7E9158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C7832C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61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33A29B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r>
      <w:tr w14:paraId="012C55EF">
        <w:tblPrEx>
          <w:tblCellMar>
            <w:top w:w="0" w:type="dxa"/>
            <w:left w:w="0" w:type="dxa"/>
            <w:bottom w:w="0" w:type="dxa"/>
            <w:right w:w="0" w:type="dxa"/>
          </w:tblCellMar>
        </w:tblPrEx>
        <w:trPr>
          <w:trHeight w:val="145" w:hRule="atLeast"/>
          <w:jc w:val="center"/>
        </w:trPr>
        <w:tc>
          <w:tcPr>
            <w:tcW w:w="570" w:type="dxa"/>
            <w:vMerge w:val="continue"/>
            <w:tcBorders>
              <w:left w:val="single" w:color="auto" w:sz="4" w:space="0"/>
              <w:right w:val="single" w:color="auto" w:sz="8" w:space="0"/>
            </w:tcBorders>
            <w:noWrap w:val="0"/>
            <w:vAlign w:val="center"/>
          </w:tcPr>
          <w:p w14:paraId="4FD9E32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top w:val="single" w:color="auto" w:sz="4" w:space="0"/>
              <w:left w:val="single" w:color="auto" w:sz="8" w:space="0"/>
              <w:right w:val="single" w:color="auto" w:sz="8" w:space="0"/>
            </w:tcBorders>
            <w:noWrap w:val="0"/>
            <w:tcMar>
              <w:top w:w="15" w:type="dxa"/>
              <w:left w:w="15" w:type="dxa"/>
              <w:bottom w:w="0" w:type="dxa"/>
              <w:right w:w="15" w:type="dxa"/>
            </w:tcMar>
            <w:vAlign w:val="center"/>
          </w:tcPr>
          <w:p w14:paraId="6AAD72B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c>
          <w:tcPr>
            <w:tcW w:w="435" w:type="dxa"/>
            <w:tcBorders>
              <w:top w:val="single" w:color="auto" w:sz="4" w:space="0"/>
              <w:left w:val="single" w:color="auto" w:sz="8" w:space="0"/>
              <w:bottom w:val="single" w:color="auto" w:sz="8" w:space="0"/>
            </w:tcBorders>
            <w:noWrap w:val="0"/>
            <w:tcMar>
              <w:top w:w="15" w:type="dxa"/>
              <w:left w:w="15" w:type="dxa"/>
              <w:bottom w:w="0" w:type="dxa"/>
              <w:right w:w="15" w:type="dxa"/>
            </w:tcMar>
            <w:vAlign w:val="center"/>
          </w:tcPr>
          <w:p w14:paraId="0522D13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sz w:val="21"/>
                <w:szCs w:val="21"/>
              </w:rPr>
              <w:t>2</w:t>
            </w:r>
          </w:p>
        </w:tc>
        <w:tc>
          <w:tcPr>
            <w:tcW w:w="2156" w:type="dxa"/>
            <w:tcBorders>
              <w:top w:val="single" w:color="auto" w:sz="4" w:space="0"/>
              <w:left w:val="single" w:color="auto" w:sz="8" w:space="0"/>
              <w:bottom w:val="single" w:color="auto" w:sz="8" w:space="0"/>
              <w:right w:val="single" w:color="auto" w:sz="8" w:space="0"/>
            </w:tcBorders>
            <w:noWrap w:val="0"/>
            <w:vAlign w:val="center"/>
          </w:tcPr>
          <w:p w14:paraId="7C2CBA5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中华优秀文化传统</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1BD3B08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查</w:t>
            </w:r>
          </w:p>
        </w:tc>
        <w:tc>
          <w:tcPr>
            <w:tcW w:w="409" w:type="dxa"/>
            <w:tcBorders>
              <w:top w:val="single" w:color="auto" w:sz="4"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0895969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2C6105C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77F139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20</w:t>
            </w: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88D347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20</w:t>
            </w: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2B9F1A9">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FF37CA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BCE8B11">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092D808">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071C6D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61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BC908D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r>
      <w:tr w14:paraId="7828E10B">
        <w:tblPrEx>
          <w:tblCellMar>
            <w:top w:w="0" w:type="dxa"/>
            <w:left w:w="0" w:type="dxa"/>
            <w:bottom w:w="0" w:type="dxa"/>
            <w:right w:w="0" w:type="dxa"/>
          </w:tblCellMar>
        </w:tblPrEx>
        <w:trPr>
          <w:trHeight w:val="145" w:hRule="atLeast"/>
          <w:jc w:val="center"/>
        </w:trPr>
        <w:tc>
          <w:tcPr>
            <w:tcW w:w="570" w:type="dxa"/>
            <w:vMerge w:val="continue"/>
            <w:tcBorders>
              <w:left w:val="single" w:color="auto" w:sz="4" w:space="0"/>
              <w:right w:val="single" w:color="auto" w:sz="8" w:space="0"/>
            </w:tcBorders>
            <w:noWrap w:val="0"/>
            <w:vAlign w:val="center"/>
          </w:tcPr>
          <w:p w14:paraId="5AEF02D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top w:val="single" w:color="auto" w:sz="4" w:space="0"/>
              <w:left w:val="single" w:color="auto" w:sz="8" w:space="0"/>
              <w:right w:val="single" w:color="auto" w:sz="8" w:space="0"/>
            </w:tcBorders>
            <w:noWrap w:val="0"/>
            <w:tcMar>
              <w:top w:w="15" w:type="dxa"/>
              <w:left w:w="15" w:type="dxa"/>
              <w:bottom w:w="0" w:type="dxa"/>
              <w:right w:w="15" w:type="dxa"/>
            </w:tcMar>
            <w:vAlign w:val="center"/>
          </w:tcPr>
          <w:p w14:paraId="3E46A30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c>
          <w:tcPr>
            <w:tcW w:w="435" w:type="dxa"/>
            <w:tcBorders>
              <w:top w:val="single" w:color="auto" w:sz="4" w:space="0"/>
              <w:left w:val="single" w:color="auto" w:sz="8" w:space="0"/>
              <w:bottom w:val="single" w:color="auto" w:sz="8" w:space="0"/>
            </w:tcBorders>
            <w:noWrap w:val="0"/>
            <w:tcMar>
              <w:top w:w="15" w:type="dxa"/>
              <w:left w:w="15" w:type="dxa"/>
              <w:bottom w:w="0" w:type="dxa"/>
              <w:right w:w="15" w:type="dxa"/>
            </w:tcMar>
            <w:vAlign w:val="center"/>
          </w:tcPr>
          <w:p w14:paraId="5DA331D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3</w:t>
            </w:r>
          </w:p>
        </w:tc>
        <w:tc>
          <w:tcPr>
            <w:tcW w:w="2156" w:type="dxa"/>
            <w:tcBorders>
              <w:top w:val="single" w:color="auto" w:sz="4" w:space="0"/>
              <w:left w:val="single" w:color="auto" w:sz="8" w:space="0"/>
              <w:bottom w:val="single" w:color="auto" w:sz="8" w:space="0"/>
              <w:right w:val="single" w:color="auto" w:sz="8" w:space="0"/>
            </w:tcBorders>
            <w:noWrap w:val="0"/>
            <w:vAlign w:val="center"/>
          </w:tcPr>
          <w:p w14:paraId="678C88D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计算机应用基础</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146360D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查</w:t>
            </w:r>
          </w:p>
        </w:tc>
        <w:tc>
          <w:tcPr>
            <w:tcW w:w="409" w:type="dxa"/>
            <w:tcBorders>
              <w:top w:val="single" w:color="auto" w:sz="4"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5F3BD0B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1A6D48C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254C71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20</w:t>
            </w: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30A12A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20</w:t>
            </w: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B1A07D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A7EE1B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419C2F9">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523B13A">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4BA250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61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6EB7FA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r>
      <w:tr w14:paraId="04293D16">
        <w:tblPrEx>
          <w:tblCellMar>
            <w:top w:w="0" w:type="dxa"/>
            <w:left w:w="0" w:type="dxa"/>
            <w:bottom w:w="0" w:type="dxa"/>
            <w:right w:w="0" w:type="dxa"/>
          </w:tblCellMar>
        </w:tblPrEx>
        <w:trPr>
          <w:trHeight w:val="145" w:hRule="atLeast"/>
          <w:jc w:val="center"/>
        </w:trPr>
        <w:tc>
          <w:tcPr>
            <w:tcW w:w="570" w:type="dxa"/>
            <w:vMerge w:val="continue"/>
            <w:tcBorders>
              <w:left w:val="single" w:color="auto" w:sz="4" w:space="0"/>
              <w:right w:val="single" w:color="auto" w:sz="8" w:space="0"/>
            </w:tcBorders>
            <w:noWrap w:val="0"/>
            <w:vAlign w:val="center"/>
          </w:tcPr>
          <w:p w14:paraId="546AF13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top w:val="single" w:color="auto" w:sz="4" w:space="0"/>
              <w:left w:val="single" w:color="auto" w:sz="8" w:space="0"/>
              <w:right w:val="single" w:color="auto" w:sz="8" w:space="0"/>
            </w:tcBorders>
            <w:noWrap w:val="0"/>
            <w:tcMar>
              <w:top w:w="15" w:type="dxa"/>
              <w:left w:w="15" w:type="dxa"/>
              <w:bottom w:w="0" w:type="dxa"/>
              <w:right w:w="15" w:type="dxa"/>
            </w:tcMar>
            <w:vAlign w:val="center"/>
          </w:tcPr>
          <w:p w14:paraId="0E4877B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c>
          <w:tcPr>
            <w:tcW w:w="435" w:type="dxa"/>
            <w:tcBorders>
              <w:top w:val="single" w:color="auto" w:sz="4" w:space="0"/>
              <w:left w:val="single" w:color="auto" w:sz="8" w:space="0"/>
              <w:bottom w:val="single" w:color="auto" w:sz="8" w:space="0"/>
            </w:tcBorders>
            <w:noWrap w:val="0"/>
            <w:tcMar>
              <w:top w:w="15" w:type="dxa"/>
              <w:left w:w="15" w:type="dxa"/>
              <w:bottom w:w="0" w:type="dxa"/>
              <w:right w:w="15" w:type="dxa"/>
            </w:tcMar>
            <w:vAlign w:val="center"/>
          </w:tcPr>
          <w:p w14:paraId="4FDEEBB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4</w:t>
            </w:r>
          </w:p>
        </w:tc>
        <w:tc>
          <w:tcPr>
            <w:tcW w:w="2156" w:type="dxa"/>
            <w:tcBorders>
              <w:top w:val="single" w:color="auto" w:sz="4" w:space="0"/>
              <w:left w:val="single" w:color="auto" w:sz="8" w:space="0"/>
              <w:bottom w:val="single" w:color="auto" w:sz="8" w:space="0"/>
              <w:right w:val="single" w:color="auto" w:sz="8" w:space="0"/>
            </w:tcBorders>
            <w:noWrap w:val="0"/>
            <w:vAlign w:val="center"/>
          </w:tcPr>
          <w:p w14:paraId="74445BF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体育与健康</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640CD60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查</w:t>
            </w:r>
          </w:p>
        </w:tc>
        <w:tc>
          <w:tcPr>
            <w:tcW w:w="409" w:type="dxa"/>
            <w:tcBorders>
              <w:top w:val="single" w:color="auto" w:sz="4"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1F4AED4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16DE477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8A5B38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10</w:t>
            </w: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B8CB12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30</w:t>
            </w: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2F84C9C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A336542">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2B9EB83">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C676DA3">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B8D143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61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A153D3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r>
      <w:tr w14:paraId="60CEBB45">
        <w:tblPrEx>
          <w:tblCellMar>
            <w:top w:w="0" w:type="dxa"/>
            <w:left w:w="0" w:type="dxa"/>
            <w:bottom w:w="0" w:type="dxa"/>
            <w:right w:w="0" w:type="dxa"/>
          </w:tblCellMar>
        </w:tblPrEx>
        <w:trPr>
          <w:trHeight w:val="145" w:hRule="atLeast"/>
          <w:jc w:val="center"/>
        </w:trPr>
        <w:tc>
          <w:tcPr>
            <w:tcW w:w="570" w:type="dxa"/>
            <w:vMerge w:val="continue"/>
            <w:tcBorders>
              <w:left w:val="single" w:color="auto" w:sz="4" w:space="0"/>
              <w:right w:val="single" w:color="auto" w:sz="8" w:space="0"/>
            </w:tcBorders>
            <w:noWrap w:val="0"/>
            <w:vAlign w:val="center"/>
          </w:tcPr>
          <w:p w14:paraId="524D3F7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top w:val="single" w:color="auto" w:sz="4" w:space="0"/>
              <w:left w:val="single" w:color="auto" w:sz="8" w:space="0"/>
              <w:right w:val="single" w:color="auto" w:sz="8" w:space="0"/>
            </w:tcBorders>
            <w:noWrap w:val="0"/>
            <w:tcMar>
              <w:top w:w="15" w:type="dxa"/>
              <w:left w:w="15" w:type="dxa"/>
              <w:bottom w:w="0" w:type="dxa"/>
              <w:right w:w="15" w:type="dxa"/>
            </w:tcMar>
            <w:vAlign w:val="center"/>
          </w:tcPr>
          <w:p w14:paraId="0DB48BD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c>
          <w:tcPr>
            <w:tcW w:w="435" w:type="dxa"/>
            <w:tcBorders>
              <w:top w:val="single" w:color="auto" w:sz="4" w:space="0"/>
              <w:left w:val="single" w:color="auto" w:sz="8" w:space="0"/>
              <w:bottom w:val="single" w:color="auto" w:sz="8" w:space="0"/>
            </w:tcBorders>
            <w:noWrap w:val="0"/>
            <w:tcMar>
              <w:top w:w="15" w:type="dxa"/>
              <w:left w:w="15" w:type="dxa"/>
              <w:bottom w:w="0" w:type="dxa"/>
              <w:right w:w="15" w:type="dxa"/>
            </w:tcMar>
            <w:vAlign w:val="center"/>
          </w:tcPr>
          <w:p w14:paraId="4BB56A8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5</w:t>
            </w:r>
          </w:p>
        </w:tc>
        <w:tc>
          <w:tcPr>
            <w:tcW w:w="2156" w:type="dxa"/>
            <w:tcBorders>
              <w:top w:val="single" w:color="auto" w:sz="4" w:space="0"/>
              <w:left w:val="single" w:color="auto" w:sz="8" w:space="0"/>
              <w:bottom w:val="single" w:color="auto" w:sz="8" w:space="0"/>
              <w:right w:val="single" w:color="auto" w:sz="8" w:space="0"/>
            </w:tcBorders>
            <w:noWrap w:val="0"/>
            <w:vAlign w:val="center"/>
          </w:tcPr>
          <w:p w14:paraId="3BBAC16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物理</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1613DB7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查</w:t>
            </w:r>
          </w:p>
        </w:tc>
        <w:tc>
          <w:tcPr>
            <w:tcW w:w="409" w:type="dxa"/>
            <w:tcBorders>
              <w:top w:val="single" w:color="auto" w:sz="4"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125B39A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5530C7B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20</w:t>
            </w: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20C038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10</w:t>
            </w: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6A5788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10</w:t>
            </w: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E02C54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16860CA">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A217D14">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458230D">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03FC37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w:t>
            </w:r>
          </w:p>
        </w:tc>
        <w:tc>
          <w:tcPr>
            <w:tcW w:w="61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5B5143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r>
      <w:tr w14:paraId="6936E3D4">
        <w:tblPrEx>
          <w:tblCellMar>
            <w:top w:w="0" w:type="dxa"/>
            <w:left w:w="0" w:type="dxa"/>
            <w:bottom w:w="0" w:type="dxa"/>
            <w:right w:w="0" w:type="dxa"/>
          </w:tblCellMar>
        </w:tblPrEx>
        <w:trPr>
          <w:trHeight w:val="145" w:hRule="atLeast"/>
          <w:jc w:val="center"/>
        </w:trPr>
        <w:tc>
          <w:tcPr>
            <w:tcW w:w="570" w:type="dxa"/>
            <w:vMerge w:val="continue"/>
            <w:tcBorders>
              <w:left w:val="single" w:color="auto" w:sz="4" w:space="0"/>
              <w:right w:val="single" w:color="auto" w:sz="8" w:space="0"/>
            </w:tcBorders>
            <w:noWrap w:val="0"/>
            <w:vAlign w:val="center"/>
          </w:tcPr>
          <w:p w14:paraId="2E12AD0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top w:val="single" w:color="auto" w:sz="4" w:space="0"/>
              <w:left w:val="single" w:color="auto" w:sz="8" w:space="0"/>
              <w:right w:val="single" w:color="auto" w:sz="8" w:space="0"/>
            </w:tcBorders>
            <w:noWrap w:val="0"/>
            <w:tcMar>
              <w:top w:w="15" w:type="dxa"/>
              <w:left w:w="15" w:type="dxa"/>
              <w:bottom w:w="0" w:type="dxa"/>
              <w:right w:w="15" w:type="dxa"/>
            </w:tcMar>
            <w:vAlign w:val="center"/>
          </w:tcPr>
          <w:p w14:paraId="3E304DF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c>
          <w:tcPr>
            <w:tcW w:w="435" w:type="dxa"/>
            <w:tcBorders>
              <w:top w:val="single" w:color="auto" w:sz="4" w:space="0"/>
              <w:left w:val="single" w:color="auto" w:sz="8" w:space="0"/>
              <w:bottom w:val="single" w:color="auto" w:sz="8" w:space="0"/>
            </w:tcBorders>
            <w:noWrap w:val="0"/>
            <w:tcMar>
              <w:top w:w="15" w:type="dxa"/>
              <w:left w:w="15" w:type="dxa"/>
              <w:bottom w:w="0" w:type="dxa"/>
              <w:right w:w="15" w:type="dxa"/>
            </w:tcMar>
            <w:vAlign w:val="center"/>
          </w:tcPr>
          <w:p w14:paraId="2E25CBC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6</w:t>
            </w:r>
          </w:p>
        </w:tc>
        <w:tc>
          <w:tcPr>
            <w:tcW w:w="2156" w:type="dxa"/>
            <w:tcBorders>
              <w:top w:val="single" w:color="auto" w:sz="4" w:space="0"/>
              <w:left w:val="single" w:color="auto" w:sz="8" w:space="0"/>
              <w:bottom w:val="single" w:color="auto" w:sz="8" w:space="0"/>
              <w:right w:val="single" w:color="auto" w:sz="8" w:space="0"/>
            </w:tcBorders>
            <w:noWrap w:val="0"/>
            <w:vAlign w:val="center"/>
          </w:tcPr>
          <w:p w14:paraId="146C5ED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化学</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466EFD4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查</w:t>
            </w:r>
          </w:p>
        </w:tc>
        <w:tc>
          <w:tcPr>
            <w:tcW w:w="409" w:type="dxa"/>
            <w:tcBorders>
              <w:top w:val="single" w:color="auto" w:sz="4"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56E4D17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w:t>
            </w:r>
          </w:p>
        </w:tc>
        <w:tc>
          <w:tcPr>
            <w:tcW w:w="540"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3C50D2E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20</w:t>
            </w: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32BF627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10</w:t>
            </w: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F2E98C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10</w:t>
            </w:r>
          </w:p>
        </w:tc>
        <w:tc>
          <w:tcPr>
            <w:tcW w:w="54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0A6F86E9">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76C0A149">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18E7EAD0">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5ABE4E88">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B83C02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w:t>
            </w:r>
          </w:p>
        </w:tc>
        <w:tc>
          <w:tcPr>
            <w:tcW w:w="61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86023F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r>
      <w:tr w14:paraId="63CB11B9">
        <w:tblPrEx>
          <w:tblCellMar>
            <w:top w:w="0" w:type="dxa"/>
            <w:left w:w="0" w:type="dxa"/>
            <w:bottom w:w="0" w:type="dxa"/>
            <w:right w:w="0" w:type="dxa"/>
          </w:tblCellMar>
        </w:tblPrEx>
        <w:trPr>
          <w:trHeight w:val="145" w:hRule="atLeast"/>
          <w:jc w:val="center"/>
        </w:trPr>
        <w:tc>
          <w:tcPr>
            <w:tcW w:w="570" w:type="dxa"/>
            <w:tcBorders>
              <w:left w:val="single" w:color="auto" w:sz="4" w:space="0"/>
              <w:right w:val="single" w:color="auto" w:sz="8" w:space="0"/>
            </w:tcBorders>
            <w:noWrap w:val="0"/>
            <w:vAlign w:val="center"/>
          </w:tcPr>
          <w:p w14:paraId="0E1C4DA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3716" w:type="dxa"/>
            <w:gridSpan w:val="4"/>
            <w:tcBorders>
              <w:top w:val="single" w:color="auto" w:sz="4" w:space="0"/>
              <w:left w:val="single" w:color="auto" w:sz="8" w:space="0"/>
              <w:right w:val="single" w:color="auto" w:sz="4" w:space="0"/>
            </w:tcBorders>
            <w:shd w:val="clear" w:color="auto" w:fill="auto"/>
            <w:noWrap w:val="0"/>
            <w:tcMar>
              <w:top w:w="15" w:type="dxa"/>
              <w:left w:w="15" w:type="dxa"/>
              <w:bottom w:w="0" w:type="dxa"/>
              <w:right w:w="15" w:type="dxa"/>
            </w:tcMar>
            <w:vAlign w:val="center"/>
          </w:tcPr>
          <w:p w14:paraId="43A7D08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sz w:val="21"/>
                <w:szCs w:val="21"/>
                <w:lang w:bidi="ar"/>
              </w:rPr>
              <w:t>公共基础选修课小计</w:t>
            </w:r>
          </w:p>
        </w:tc>
        <w:tc>
          <w:tcPr>
            <w:tcW w:w="409" w:type="dxa"/>
            <w:tcBorders>
              <w:top w:val="single" w:color="auto" w:sz="4" w:space="0"/>
              <w:left w:val="single" w:color="auto" w:sz="4"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32D94F6F">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10</w:t>
            </w:r>
          </w:p>
        </w:tc>
        <w:tc>
          <w:tcPr>
            <w:tcW w:w="540" w:type="dxa"/>
            <w:tcBorders>
              <w:top w:val="single" w:color="auto" w:sz="4" w:space="0"/>
              <w:left w:val="single" w:color="auto" w:sz="8" w:space="0"/>
              <w:bottom w:val="single" w:color="auto" w:sz="8" w:space="0"/>
              <w:right w:val="single" w:color="auto" w:sz="4" w:space="0"/>
            </w:tcBorders>
            <w:shd w:val="clear" w:color="auto" w:fill="auto"/>
            <w:noWrap w:val="0"/>
            <w:tcMar>
              <w:top w:w="15" w:type="dxa"/>
              <w:left w:w="15" w:type="dxa"/>
              <w:bottom w:w="0" w:type="dxa"/>
              <w:right w:w="15" w:type="dxa"/>
            </w:tcMar>
            <w:vAlign w:val="center"/>
          </w:tcPr>
          <w:p w14:paraId="6D53F827">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200</w:t>
            </w:r>
          </w:p>
        </w:tc>
        <w:tc>
          <w:tcPr>
            <w:tcW w:w="525" w:type="dxa"/>
            <w:tcBorders>
              <w:top w:val="single" w:color="auto" w:sz="4" w:space="0"/>
              <w:left w:val="single" w:color="auto" w:sz="4" w:space="0"/>
              <w:bottom w:val="single" w:color="auto" w:sz="8" w:space="0"/>
              <w:right w:val="single" w:color="auto" w:sz="4" w:space="0"/>
            </w:tcBorders>
            <w:shd w:val="clear" w:color="auto" w:fill="auto"/>
            <w:noWrap w:val="0"/>
            <w:tcMar>
              <w:top w:w="15" w:type="dxa"/>
              <w:left w:w="15" w:type="dxa"/>
              <w:bottom w:w="0" w:type="dxa"/>
              <w:right w:w="15" w:type="dxa"/>
            </w:tcMar>
            <w:vAlign w:val="center"/>
          </w:tcPr>
          <w:p w14:paraId="5D33A76D">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106</w:t>
            </w:r>
          </w:p>
        </w:tc>
        <w:tc>
          <w:tcPr>
            <w:tcW w:w="555" w:type="dxa"/>
            <w:tcBorders>
              <w:top w:val="single" w:color="auto" w:sz="4" w:space="0"/>
              <w:left w:val="single" w:color="auto" w:sz="4" w:space="0"/>
              <w:bottom w:val="single" w:color="auto" w:sz="8" w:space="0"/>
              <w:right w:val="single" w:color="auto" w:sz="4" w:space="0"/>
            </w:tcBorders>
            <w:shd w:val="clear" w:color="auto" w:fill="auto"/>
            <w:noWrap w:val="0"/>
            <w:tcMar>
              <w:top w:w="15" w:type="dxa"/>
              <w:left w:w="15" w:type="dxa"/>
              <w:bottom w:w="0" w:type="dxa"/>
              <w:right w:w="15" w:type="dxa"/>
            </w:tcMar>
            <w:vAlign w:val="center"/>
          </w:tcPr>
          <w:p w14:paraId="03FA7BD6">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94</w:t>
            </w:r>
          </w:p>
        </w:tc>
        <w:tc>
          <w:tcPr>
            <w:tcW w:w="540" w:type="dxa"/>
            <w:tcBorders>
              <w:top w:val="single" w:color="auto" w:sz="4" w:space="0"/>
              <w:left w:val="single" w:color="auto" w:sz="4" w:space="0"/>
              <w:bottom w:val="single" w:color="auto" w:sz="8" w:space="0"/>
              <w:right w:val="single" w:color="auto" w:sz="4" w:space="0"/>
            </w:tcBorders>
            <w:shd w:val="clear" w:color="auto" w:fill="auto"/>
            <w:noWrap w:val="0"/>
            <w:tcMar>
              <w:top w:w="15" w:type="dxa"/>
              <w:left w:w="15" w:type="dxa"/>
              <w:bottom w:w="0" w:type="dxa"/>
              <w:right w:w="15" w:type="dxa"/>
            </w:tcMar>
            <w:vAlign w:val="center"/>
          </w:tcPr>
          <w:p w14:paraId="1C0E1F03">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0</w:t>
            </w:r>
          </w:p>
        </w:tc>
        <w:tc>
          <w:tcPr>
            <w:tcW w:w="525" w:type="dxa"/>
            <w:tcBorders>
              <w:top w:val="single" w:color="auto" w:sz="4" w:space="0"/>
              <w:left w:val="single" w:color="auto" w:sz="4" w:space="0"/>
              <w:bottom w:val="single" w:color="auto" w:sz="8" w:space="0"/>
              <w:right w:val="single" w:color="auto" w:sz="4" w:space="0"/>
            </w:tcBorders>
            <w:shd w:val="clear" w:color="auto" w:fill="auto"/>
            <w:noWrap w:val="0"/>
            <w:tcMar>
              <w:top w:w="15" w:type="dxa"/>
              <w:left w:w="15" w:type="dxa"/>
              <w:bottom w:w="0" w:type="dxa"/>
              <w:right w:w="15" w:type="dxa"/>
            </w:tcMar>
            <w:vAlign w:val="center"/>
          </w:tcPr>
          <w:p w14:paraId="4727C462">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0</w:t>
            </w:r>
          </w:p>
        </w:tc>
        <w:tc>
          <w:tcPr>
            <w:tcW w:w="600" w:type="dxa"/>
            <w:tcBorders>
              <w:top w:val="single" w:color="auto" w:sz="4" w:space="0"/>
              <w:left w:val="single" w:color="auto" w:sz="4" w:space="0"/>
              <w:bottom w:val="single" w:color="auto" w:sz="8" w:space="0"/>
              <w:right w:val="single" w:color="auto" w:sz="4" w:space="0"/>
            </w:tcBorders>
            <w:shd w:val="clear" w:color="auto" w:fill="auto"/>
            <w:noWrap w:val="0"/>
            <w:tcMar>
              <w:top w:w="15" w:type="dxa"/>
              <w:left w:w="15" w:type="dxa"/>
              <w:bottom w:w="0" w:type="dxa"/>
              <w:right w:w="15" w:type="dxa"/>
            </w:tcMar>
            <w:vAlign w:val="center"/>
          </w:tcPr>
          <w:p w14:paraId="47F86EFD">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0</w:t>
            </w:r>
          </w:p>
        </w:tc>
        <w:tc>
          <w:tcPr>
            <w:tcW w:w="555" w:type="dxa"/>
            <w:tcBorders>
              <w:top w:val="single" w:color="auto" w:sz="4" w:space="0"/>
              <w:left w:val="single" w:color="auto" w:sz="4" w:space="0"/>
              <w:bottom w:val="single" w:color="auto" w:sz="8" w:space="0"/>
              <w:right w:val="single" w:color="auto" w:sz="4" w:space="0"/>
            </w:tcBorders>
            <w:shd w:val="clear" w:color="auto" w:fill="auto"/>
            <w:noWrap w:val="0"/>
            <w:tcMar>
              <w:top w:w="15" w:type="dxa"/>
              <w:left w:w="15" w:type="dxa"/>
              <w:bottom w:w="0" w:type="dxa"/>
              <w:right w:w="15" w:type="dxa"/>
            </w:tcMar>
            <w:vAlign w:val="center"/>
          </w:tcPr>
          <w:p w14:paraId="5E073314">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0</w:t>
            </w:r>
          </w:p>
        </w:tc>
        <w:tc>
          <w:tcPr>
            <w:tcW w:w="600" w:type="dxa"/>
            <w:tcBorders>
              <w:top w:val="single" w:color="auto" w:sz="4" w:space="0"/>
              <w:left w:val="single" w:color="auto" w:sz="4" w:space="0"/>
              <w:bottom w:val="single" w:color="auto" w:sz="8" w:space="0"/>
              <w:right w:val="single" w:color="auto" w:sz="4" w:space="0"/>
            </w:tcBorders>
            <w:shd w:val="clear" w:color="auto" w:fill="auto"/>
            <w:noWrap w:val="0"/>
            <w:tcMar>
              <w:top w:w="15" w:type="dxa"/>
              <w:left w:w="15" w:type="dxa"/>
              <w:bottom w:w="0" w:type="dxa"/>
              <w:right w:w="15" w:type="dxa"/>
            </w:tcMar>
            <w:vAlign w:val="center"/>
          </w:tcPr>
          <w:p w14:paraId="2C515B3F">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10</w:t>
            </w:r>
          </w:p>
        </w:tc>
        <w:tc>
          <w:tcPr>
            <w:tcW w:w="61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4739237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r>
      <w:tr w14:paraId="5EA43105">
        <w:tblPrEx>
          <w:tblCellMar>
            <w:top w:w="0" w:type="dxa"/>
            <w:left w:w="0" w:type="dxa"/>
            <w:bottom w:w="0" w:type="dxa"/>
            <w:right w:w="0" w:type="dxa"/>
          </w:tblCellMar>
        </w:tblPrEx>
        <w:trPr>
          <w:trHeight w:val="145" w:hRule="atLeast"/>
          <w:jc w:val="center"/>
        </w:trPr>
        <w:tc>
          <w:tcPr>
            <w:tcW w:w="570" w:type="dxa"/>
            <w:tcBorders>
              <w:left w:val="single" w:color="auto" w:sz="4" w:space="0"/>
              <w:right w:val="single" w:color="auto" w:sz="8" w:space="0"/>
            </w:tcBorders>
            <w:noWrap w:val="0"/>
            <w:vAlign w:val="center"/>
          </w:tcPr>
          <w:p w14:paraId="41ACC42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3716" w:type="dxa"/>
            <w:gridSpan w:val="4"/>
            <w:tcBorders>
              <w:top w:val="single" w:color="auto" w:sz="4" w:space="0"/>
              <w:left w:val="single" w:color="auto" w:sz="8" w:space="0"/>
              <w:right w:val="single" w:color="auto" w:sz="4" w:space="0"/>
            </w:tcBorders>
            <w:shd w:val="clear" w:color="auto" w:fill="auto"/>
            <w:noWrap w:val="0"/>
            <w:tcMar>
              <w:top w:w="15" w:type="dxa"/>
              <w:left w:w="15" w:type="dxa"/>
              <w:bottom w:w="0" w:type="dxa"/>
              <w:right w:w="15" w:type="dxa"/>
            </w:tcMar>
            <w:vAlign w:val="center"/>
          </w:tcPr>
          <w:p w14:paraId="33085C3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sz w:val="21"/>
                <w:szCs w:val="21"/>
                <w:lang w:bidi="ar"/>
              </w:rPr>
              <w:t>公共基础课</w:t>
            </w:r>
            <w:r>
              <w:rPr>
                <w:rFonts w:hint="eastAsia" w:ascii="宋体" w:hAnsi="宋体" w:eastAsia="宋体" w:cs="宋体"/>
                <w:b w:val="0"/>
                <w:bCs w:val="0"/>
                <w:color w:val="auto"/>
                <w:sz w:val="21"/>
                <w:szCs w:val="21"/>
              </w:rPr>
              <w:t>合计</w:t>
            </w:r>
          </w:p>
        </w:tc>
        <w:tc>
          <w:tcPr>
            <w:tcW w:w="409" w:type="dxa"/>
            <w:tcBorders>
              <w:top w:val="single" w:color="auto" w:sz="4" w:space="0"/>
              <w:left w:val="single" w:color="auto" w:sz="4"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436C23BB">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76</w:t>
            </w:r>
          </w:p>
        </w:tc>
        <w:tc>
          <w:tcPr>
            <w:tcW w:w="540" w:type="dxa"/>
            <w:tcBorders>
              <w:top w:val="single" w:color="auto" w:sz="4" w:space="0"/>
              <w:left w:val="single" w:color="auto" w:sz="8" w:space="0"/>
              <w:bottom w:val="single" w:color="auto" w:sz="8" w:space="0"/>
              <w:right w:val="single" w:color="auto" w:sz="4" w:space="0"/>
            </w:tcBorders>
            <w:shd w:val="clear" w:color="auto" w:fill="auto"/>
            <w:noWrap w:val="0"/>
            <w:tcMar>
              <w:top w:w="15" w:type="dxa"/>
              <w:left w:w="15" w:type="dxa"/>
              <w:bottom w:w="0" w:type="dxa"/>
              <w:right w:w="15" w:type="dxa"/>
            </w:tcMar>
            <w:vAlign w:val="center"/>
          </w:tcPr>
          <w:p w14:paraId="2388CA58">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1520</w:t>
            </w:r>
          </w:p>
        </w:tc>
        <w:tc>
          <w:tcPr>
            <w:tcW w:w="525" w:type="dxa"/>
            <w:tcBorders>
              <w:top w:val="single" w:color="auto" w:sz="4" w:space="0"/>
              <w:left w:val="single" w:color="auto" w:sz="4" w:space="0"/>
              <w:bottom w:val="single" w:color="auto" w:sz="8" w:space="0"/>
              <w:right w:val="single" w:color="auto" w:sz="4" w:space="0"/>
            </w:tcBorders>
            <w:shd w:val="clear" w:color="auto" w:fill="auto"/>
            <w:noWrap w:val="0"/>
            <w:tcMar>
              <w:top w:w="15" w:type="dxa"/>
              <w:left w:w="15" w:type="dxa"/>
              <w:bottom w:w="0" w:type="dxa"/>
              <w:right w:w="15" w:type="dxa"/>
            </w:tcMar>
            <w:vAlign w:val="center"/>
          </w:tcPr>
          <w:p w14:paraId="40089665">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1022</w:t>
            </w:r>
          </w:p>
        </w:tc>
        <w:tc>
          <w:tcPr>
            <w:tcW w:w="555" w:type="dxa"/>
            <w:tcBorders>
              <w:top w:val="single" w:color="auto" w:sz="4" w:space="0"/>
              <w:left w:val="single" w:color="auto" w:sz="4" w:space="0"/>
              <w:bottom w:val="single" w:color="auto" w:sz="8" w:space="0"/>
              <w:right w:val="single" w:color="auto" w:sz="4" w:space="0"/>
            </w:tcBorders>
            <w:shd w:val="clear" w:color="auto" w:fill="auto"/>
            <w:noWrap w:val="0"/>
            <w:tcMar>
              <w:top w:w="15" w:type="dxa"/>
              <w:left w:w="15" w:type="dxa"/>
              <w:bottom w:w="0" w:type="dxa"/>
              <w:right w:w="15" w:type="dxa"/>
            </w:tcMar>
            <w:vAlign w:val="center"/>
          </w:tcPr>
          <w:p w14:paraId="03D8655B">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498</w:t>
            </w:r>
          </w:p>
        </w:tc>
        <w:tc>
          <w:tcPr>
            <w:tcW w:w="540" w:type="dxa"/>
            <w:tcBorders>
              <w:top w:val="single" w:color="auto" w:sz="4" w:space="0"/>
              <w:left w:val="single" w:color="auto" w:sz="4" w:space="0"/>
              <w:bottom w:val="single" w:color="auto" w:sz="8" w:space="0"/>
              <w:right w:val="single" w:color="auto" w:sz="4" w:space="0"/>
            </w:tcBorders>
            <w:shd w:val="clear" w:color="auto" w:fill="auto"/>
            <w:noWrap w:val="0"/>
            <w:tcMar>
              <w:top w:w="15" w:type="dxa"/>
              <w:left w:w="15" w:type="dxa"/>
              <w:bottom w:w="0" w:type="dxa"/>
              <w:right w:w="15" w:type="dxa"/>
            </w:tcMar>
            <w:vAlign w:val="center"/>
          </w:tcPr>
          <w:p w14:paraId="504B94B0">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20</w:t>
            </w:r>
          </w:p>
        </w:tc>
        <w:tc>
          <w:tcPr>
            <w:tcW w:w="525" w:type="dxa"/>
            <w:tcBorders>
              <w:top w:val="single" w:color="auto" w:sz="4" w:space="0"/>
              <w:left w:val="single" w:color="auto" w:sz="4" w:space="0"/>
              <w:bottom w:val="single" w:color="auto" w:sz="8" w:space="0"/>
              <w:right w:val="single" w:color="auto" w:sz="4" w:space="0"/>
            </w:tcBorders>
            <w:shd w:val="clear" w:color="auto" w:fill="auto"/>
            <w:noWrap w:val="0"/>
            <w:tcMar>
              <w:top w:w="15" w:type="dxa"/>
              <w:left w:w="15" w:type="dxa"/>
              <w:bottom w:w="0" w:type="dxa"/>
              <w:right w:w="15" w:type="dxa"/>
            </w:tcMar>
            <w:vAlign w:val="center"/>
          </w:tcPr>
          <w:p w14:paraId="6C2173BE">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20</w:t>
            </w:r>
          </w:p>
        </w:tc>
        <w:tc>
          <w:tcPr>
            <w:tcW w:w="600" w:type="dxa"/>
            <w:tcBorders>
              <w:top w:val="single" w:color="auto" w:sz="4" w:space="0"/>
              <w:left w:val="single" w:color="auto" w:sz="4" w:space="0"/>
              <w:bottom w:val="single" w:color="auto" w:sz="8" w:space="0"/>
              <w:right w:val="single" w:color="auto" w:sz="4" w:space="0"/>
            </w:tcBorders>
            <w:shd w:val="clear" w:color="auto" w:fill="auto"/>
            <w:noWrap w:val="0"/>
            <w:tcMar>
              <w:top w:w="15" w:type="dxa"/>
              <w:left w:w="15" w:type="dxa"/>
              <w:bottom w:w="0" w:type="dxa"/>
              <w:right w:w="15" w:type="dxa"/>
            </w:tcMar>
            <w:vAlign w:val="center"/>
          </w:tcPr>
          <w:p w14:paraId="74816889">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12</w:t>
            </w:r>
          </w:p>
        </w:tc>
        <w:tc>
          <w:tcPr>
            <w:tcW w:w="555" w:type="dxa"/>
            <w:tcBorders>
              <w:top w:val="single" w:color="auto" w:sz="4" w:space="0"/>
              <w:left w:val="single" w:color="auto" w:sz="4" w:space="0"/>
              <w:bottom w:val="single" w:color="auto" w:sz="8" w:space="0"/>
              <w:right w:val="single" w:color="auto" w:sz="4" w:space="0"/>
            </w:tcBorders>
            <w:shd w:val="clear" w:color="auto" w:fill="auto"/>
            <w:noWrap w:val="0"/>
            <w:tcMar>
              <w:top w:w="15" w:type="dxa"/>
              <w:left w:w="15" w:type="dxa"/>
              <w:bottom w:w="0" w:type="dxa"/>
              <w:right w:w="15" w:type="dxa"/>
            </w:tcMar>
            <w:vAlign w:val="center"/>
          </w:tcPr>
          <w:p w14:paraId="452D8533">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14</w:t>
            </w:r>
          </w:p>
        </w:tc>
        <w:tc>
          <w:tcPr>
            <w:tcW w:w="600" w:type="dxa"/>
            <w:tcBorders>
              <w:top w:val="single" w:color="auto" w:sz="4" w:space="0"/>
              <w:left w:val="single" w:color="auto" w:sz="4" w:space="0"/>
              <w:bottom w:val="single" w:color="auto" w:sz="8" w:space="0"/>
              <w:right w:val="single" w:color="auto" w:sz="4" w:space="0"/>
            </w:tcBorders>
            <w:shd w:val="clear" w:color="auto" w:fill="auto"/>
            <w:noWrap w:val="0"/>
            <w:tcMar>
              <w:top w:w="15" w:type="dxa"/>
              <w:left w:w="15" w:type="dxa"/>
              <w:bottom w:w="0" w:type="dxa"/>
              <w:right w:w="15" w:type="dxa"/>
            </w:tcMar>
            <w:vAlign w:val="center"/>
          </w:tcPr>
          <w:p w14:paraId="234BB3DA">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val="en-US" w:eastAsia="zh-CN" w:bidi="ar"/>
              </w:rPr>
              <w:t>1</w:t>
            </w:r>
            <w:r>
              <w:rPr>
                <w:rFonts w:hint="eastAsia" w:ascii="宋体" w:hAnsi="宋体" w:cs="宋体"/>
                <w:b w:val="0"/>
                <w:bCs w:val="0"/>
                <w:color w:val="auto"/>
                <w:kern w:val="0"/>
                <w:szCs w:val="21"/>
                <w:lang w:bidi="ar"/>
              </w:rPr>
              <w:t>0</w:t>
            </w:r>
          </w:p>
        </w:tc>
        <w:tc>
          <w:tcPr>
            <w:tcW w:w="615" w:type="dxa"/>
            <w:tcBorders>
              <w:top w:val="single" w:color="auto" w:sz="4" w:space="0"/>
              <w:left w:val="single" w:color="auto" w:sz="4" w:space="0"/>
              <w:bottom w:val="single" w:color="auto" w:sz="8" w:space="0"/>
              <w:right w:val="single" w:color="auto" w:sz="4" w:space="0"/>
            </w:tcBorders>
            <w:noWrap w:val="0"/>
            <w:tcMar>
              <w:top w:w="15" w:type="dxa"/>
              <w:left w:w="15" w:type="dxa"/>
              <w:bottom w:w="0" w:type="dxa"/>
              <w:right w:w="15" w:type="dxa"/>
            </w:tcMar>
            <w:vAlign w:val="center"/>
          </w:tcPr>
          <w:p w14:paraId="65D12AA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r>
      <w:tr w14:paraId="6E281F61">
        <w:tblPrEx>
          <w:tblCellMar>
            <w:top w:w="0" w:type="dxa"/>
            <w:left w:w="0" w:type="dxa"/>
            <w:bottom w:w="0" w:type="dxa"/>
            <w:right w:w="0" w:type="dxa"/>
          </w:tblCellMar>
        </w:tblPrEx>
        <w:trPr>
          <w:trHeight w:val="375" w:hRule="atLeast"/>
          <w:jc w:val="center"/>
        </w:trPr>
        <w:tc>
          <w:tcPr>
            <w:tcW w:w="570" w:type="dxa"/>
            <w:vMerge w:val="restart"/>
            <w:tcBorders>
              <w:top w:val="single" w:color="auto" w:sz="4" w:space="0"/>
              <w:left w:val="single" w:color="auto" w:sz="4" w:space="0"/>
              <w:right w:val="single" w:color="auto" w:sz="8" w:space="0"/>
            </w:tcBorders>
            <w:noWrap w:val="0"/>
            <w:tcMar>
              <w:top w:w="15" w:type="dxa"/>
              <w:left w:w="15" w:type="dxa"/>
              <w:bottom w:w="0" w:type="dxa"/>
              <w:right w:w="15" w:type="dxa"/>
            </w:tcMar>
            <w:vAlign w:val="center"/>
          </w:tcPr>
          <w:p w14:paraId="43166FA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专业课程</w:t>
            </w:r>
          </w:p>
        </w:tc>
        <w:tc>
          <w:tcPr>
            <w:tcW w:w="585" w:type="dxa"/>
            <w:vMerge w:val="restart"/>
            <w:tcBorders>
              <w:top w:val="single" w:color="auto" w:sz="4" w:space="0"/>
              <w:left w:val="single" w:color="auto" w:sz="8" w:space="0"/>
              <w:right w:val="single" w:color="auto" w:sz="8" w:space="0"/>
            </w:tcBorders>
            <w:noWrap w:val="0"/>
            <w:tcMar>
              <w:top w:w="15" w:type="dxa"/>
              <w:left w:w="15" w:type="dxa"/>
              <w:bottom w:w="0" w:type="dxa"/>
              <w:right w:w="15" w:type="dxa"/>
            </w:tcMar>
            <w:vAlign w:val="center"/>
          </w:tcPr>
          <w:p w14:paraId="7647871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专</w:t>
            </w:r>
          </w:p>
          <w:p w14:paraId="0C65C85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业</w:t>
            </w:r>
          </w:p>
          <w:p w14:paraId="1CAC056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基</w:t>
            </w:r>
          </w:p>
          <w:p w14:paraId="550FABC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础</w:t>
            </w:r>
          </w:p>
          <w:p w14:paraId="77C5B92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课</w:t>
            </w:r>
          </w:p>
          <w:p w14:paraId="6B55870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w:t>
            </w:r>
          </w:p>
          <w:p w14:paraId="0AC12B9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专</w:t>
            </w:r>
          </w:p>
          <w:p w14:paraId="7F02853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业</w:t>
            </w:r>
          </w:p>
          <w:p w14:paraId="6424650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核</w:t>
            </w:r>
          </w:p>
          <w:p w14:paraId="33D1281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心</w:t>
            </w:r>
          </w:p>
          <w:p w14:paraId="5BA0502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sz w:val="21"/>
                <w:szCs w:val="21"/>
              </w:rPr>
              <w:t>课</w:t>
            </w:r>
          </w:p>
        </w:tc>
        <w:tc>
          <w:tcPr>
            <w:tcW w:w="435"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2537351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1</w:t>
            </w:r>
          </w:p>
        </w:tc>
        <w:tc>
          <w:tcPr>
            <w:tcW w:w="2156" w:type="dxa"/>
            <w:tcBorders>
              <w:top w:val="single" w:color="auto" w:sz="4" w:space="0"/>
              <w:left w:val="single" w:color="auto" w:sz="4" w:space="0"/>
              <w:bottom w:val="single" w:color="auto" w:sz="8" w:space="0"/>
              <w:right w:val="single" w:color="auto" w:sz="8" w:space="0"/>
            </w:tcBorders>
            <w:noWrap w:val="0"/>
            <w:vAlign w:val="center"/>
          </w:tcPr>
          <w:p w14:paraId="796DED9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机械制图(上、下)</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E68245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试</w:t>
            </w:r>
          </w:p>
        </w:tc>
        <w:tc>
          <w:tcPr>
            <w:tcW w:w="409"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72A53D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8</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46512E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160</w:t>
            </w:r>
          </w:p>
        </w:tc>
        <w:tc>
          <w:tcPr>
            <w:tcW w:w="52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69D5C3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120</w:t>
            </w:r>
          </w:p>
        </w:tc>
        <w:tc>
          <w:tcPr>
            <w:tcW w:w="55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01FE13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EB98C8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2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F2FF7E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60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9575744">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B17FAA8">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9FB0E2A">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6D65E6A">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7475CECF">
        <w:tblPrEx>
          <w:tblCellMar>
            <w:top w:w="0" w:type="dxa"/>
            <w:left w:w="0" w:type="dxa"/>
            <w:bottom w:w="0" w:type="dxa"/>
            <w:right w:w="0" w:type="dxa"/>
          </w:tblCellMar>
        </w:tblPrEx>
        <w:trPr>
          <w:trHeight w:val="375" w:hRule="atLeast"/>
          <w:jc w:val="center"/>
        </w:trPr>
        <w:tc>
          <w:tcPr>
            <w:tcW w:w="570" w:type="dxa"/>
            <w:vMerge w:val="continue"/>
            <w:tcBorders>
              <w:left w:val="single" w:color="auto" w:sz="4" w:space="0"/>
              <w:right w:val="single" w:color="auto" w:sz="8" w:space="0"/>
            </w:tcBorders>
            <w:noWrap w:val="0"/>
            <w:vAlign w:val="center"/>
          </w:tcPr>
          <w:p w14:paraId="28ED6C2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8" w:space="0"/>
            </w:tcBorders>
            <w:noWrap w:val="0"/>
            <w:vAlign w:val="center"/>
          </w:tcPr>
          <w:p w14:paraId="34D4246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single" w:color="auto" w:sz="8" w:space="0"/>
              <w:left w:val="single" w:color="auto" w:sz="8" w:space="0"/>
              <w:bottom w:val="single" w:color="auto" w:sz="4" w:space="0"/>
              <w:right w:val="single" w:color="auto" w:sz="4" w:space="0"/>
            </w:tcBorders>
            <w:noWrap w:val="0"/>
            <w:tcMar>
              <w:top w:w="15" w:type="dxa"/>
              <w:left w:w="15" w:type="dxa"/>
              <w:bottom w:w="0" w:type="dxa"/>
              <w:right w:w="15" w:type="dxa"/>
            </w:tcMar>
            <w:vAlign w:val="center"/>
          </w:tcPr>
          <w:p w14:paraId="5481DD9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2</w:t>
            </w:r>
          </w:p>
        </w:tc>
        <w:tc>
          <w:tcPr>
            <w:tcW w:w="2156" w:type="dxa"/>
            <w:tcBorders>
              <w:top w:val="single" w:color="auto" w:sz="8" w:space="0"/>
              <w:left w:val="single" w:color="auto" w:sz="4" w:space="0"/>
              <w:bottom w:val="single" w:color="auto" w:sz="4" w:space="0"/>
              <w:right w:val="single" w:color="auto" w:sz="8" w:space="0"/>
            </w:tcBorders>
            <w:noWrap w:val="0"/>
            <w:vAlign w:val="center"/>
          </w:tcPr>
          <w:p w14:paraId="3221664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机械基础(上、下)</w:t>
            </w:r>
          </w:p>
        </w:tc>
        <w:tc>
          <w:tcPr>
            <w:tcW w:w="540"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15E208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试</w:t>
            </w:r>
          </w:p>
        </w:tc>
        <w:tc>
          <w:tcPr>
            <w:tcW w:w="409"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C0023B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12</w:t>
            </w:r>
          </w:p>
        </w:tc>
        <w:tc>
          <w:tcPr>
            <w:tcW w:w="540"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6534E9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240</w:t>
            </w:r>
          </w:p>
        </w:tc>
        <w:tc>
          <w:tcPr>
            <w:tcW w:w="525"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B3E6CB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200</w:t>
            </w:r>
          </w:p>
        </w:tc>
        <w:tc>
          <w:tcPr>
            <w:tcW w:w="555"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225D47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40"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4AE717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3835424E">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28D25B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6</w:t>
            </w:r>
          </w:p>
        </w:tc>
        <w:tc>
          <w:tcPr>
            <w:tcW w:w="555"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00337C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6</w:t>
            </w:r>
          </w:p>
        </w:tc>
        <w:tc>
          <w:tcPr>
            <w:tcW w:w="600"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F52FDA5">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37FB953">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1D8B1AA1">
        <w:tblPrEx>
          <w:tblCellMar>
            <w:top w:w="0" w:type="dxa"/>
            <w:left w:w="0" w:type="dxa"/>
            <w:bottom w:w="0" w:type="dxa"/>
            <w:right w:w="0" w:type="dxa"/>
          </w:tblCellMar>
        </w:tblPrEx>
        <w:trPr>
          <w:trHeight w:val="375" w:hRule="atLeast"/>
          <w:jc w:val="center"/>
        </w:trPr>
        <w:tc>
          <w:tcPr>
            <w:tcW w:w="570" w:type="dxa"/>
            <w:vMerge w:val="continue"/>
            <w:tcBorders>
              <w:left w:val="single" w:color="auto" w:sz="4" w:space="0"/>
              <w:right w:val="single" w:color="auto" w:sz="8" w:space="0"/>
            </w:tcBorders>
            <w:noWrap w:val="0"/>
            <w:vAlign w:val="center"/>
          </w:tcPr>
          <w:p w14:paraId="102CE72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8" w:space="0"/>
            </w:tcBorders>
            <w:noWrap w:val="0"/>
            <w:vAlign w:val="center"/>
          </w:tcPr>
          <w:p w14:paraId="1A7CA1C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single" w:color="auto" w:sz="4"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6A1B8A8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3</w:t>
            </w:r>
          </w:p>
        </w:tc>
        <w:tc>
          <w:tcPr>
            <w:tcW w:w="2156" w:type="dxa"/>
            <w:tcBorders>
              <w:top w:val="single" w:color="auto" w:sz="4" w:space="0"/>
              <w:left w:val="single" w:color="auto" w:sz="4" w:space="0"/>
              <w:bottom w:val="single" w:color="auto" w:sz="8" w:space="0"/>
              <w:right w:val="single" w:color="auto" w:sz="8" w:space="0"/>
            </w:tcBorders>
            <w:noWrap w:val="0"/>
            <w:vAlign w:val="center"/>
          </w:tcPr>
          <w:p w14:paraId="1B9F6FE0">
            <w:pPr>
              <w:keepNext w:val="0"/>
              <w:keepLines w:val="0"/>
              <w:pageBreakBefore w:val="0"/>
              <w:widowControl/>
              <w:kinsoku/>
              <w:wordWrap/>
              <w:overflowPunct/>
              <w:topLinePunct w:val="0"/>
              <w:bidi w:val="0"/>
              <w:adjustRightInd/>
              <w:snapToGrid/>
              <w:spacing w:beforeAutospacing="0" w:afterAutospacing="0" w:line="440" w:lineRule="exact"/>
              <w:ind w:left="0" w:leftChars="0" w:right="0"/>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机械制图CAD</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F5609C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试</w:t>
            </w:r>
          </w:p>
        </w:tc>
        <w:tc>
          <w:tcPr>
            <w:tcW w:w="409"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039307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AFA63B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80</w:t>
            </w:r>
          </w:p>
        </w:tc>
        <w:tc>
          <w:tcPr>
            <w:tcW w:w="52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FF1297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5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CDB044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CC23060">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44A226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60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6DA6ED0">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DC25BF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0B88F4A">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F9B6F53">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765F53FF">
        <w:tblPrEx>
          <w:tblCellMar>
            <w:top w:w="0" w:type="dxa"/>
            <w:left w:w="0" w:type="dxa"/>
            <w:bottom w:w="0" w:type="dxa"/>
            <w:right w:w="0" w:type="dxa"/>
          </w:tblCellMar>
        </w:tblPrEx>
        <w:trPr>
          <w:trHeight w:val="525" w:hRule="atLeast"/>
          <w:jc w:val="center"/>
        </w:trPr>
        <w:tc>
          <w:tcPr>
            <w:tcW w:w="570" w:type="dxa"/>
            <w:vMerge w:val="continue"/>
            <w:tcBorders>
              <w:left w:val="single" w:color="auto" w:sz="4" w:space="0"/>
              <w:bottom w:val="single" w:color="auto" w:sz="8" w:space="0"/>
              <w:right w:val="single" w:color="auto" w:sz="8" w:space="0"/>
            </w:tcBorders>
            <w:noWrap w:val="0"/>
            <w:vAlign w:val="center"/>
          </w:tcPr>
          <w:p w14:paraId="4AB46F6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bottom w:val="single" w:color="auto" w:sz="8" w:space="0"/>
              <w:right w:val="single" w:color="auto" w:sz="8" w:space="0"/>
            </w:tcBorders>
            <w:noWrap w:val="0"/>
            <w:vAlign w:val="center"/>
          </w:tcPr>
          <w:p w14:paraId="0A2E3F9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single" w:color="auto" w:sz="8"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4F12E99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4</w:t>
            </w:r>
          </w:p>
        </w:tc>
        <w:tc>
          <w:tcPr>
            <w:tcW w:w="2156" w:type="dxa"/>
            <w:tcBorders>
              <w:top w:val="single" w:color="auto" w:sz="8" w:space="0"/>
              <w:left w:val="single" w:color="auto" w:sz="4" w:space="0"/>
              <w:bottom w:val="single" w:color="auto" w:sz="8" w:space="0"/>
              <w:right w:val="single" w:color="auto" w:sz="8" w:space="0"/>
            </w:tcBorders>
            <w:noWrap w:val="0"/>
            <w:vAlign w:val="center"/>
          </w:tcPr>
          <w:p w14:paraId="35019559">
            <w:pPr>
              <w:keepNext w:val="0"/>
              <w:keepLines w:val="0"/>
              <w:pageBreakBefore w:val="0"/>
              <w:widowControl/>
              <w:kinsoku/>
              <w:wordWrap/>
              <w:overflowPunct/>
              <w:topLinePunct w:val="0"/>
              <w:bidi w:val="0"/>
              <w:adjustRightInd/>
              <w:snapToGrid/>
              <w:spacing w:beforeAutospacing="0" w:afterAutospacing="0" w:line="440" w:lineRule="exact"/>
              <w:ind w:left="0" w:leftChars="0" w:right="0"/>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电子技术基础</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E32F1B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试</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1EDA03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6</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3EDF96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120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4A2702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90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A3D92F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30</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12B10E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B7142F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2CE3F1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1E62297">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3084681">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7388FA1">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44EB586D">
        <w:tblPrEx>
          <w:tblCellMar>
            <w:top w:w="0" w:type="dxa"/>
            <w:left w:w="0" w:type="dxa"/>
            <w:bottom w:w="0" w:type="dxa"/>
            <w:right w:w="0" w:type="dxa"/>
          </w:tblCellMar>
        </w:tblPrEx>
        <w:trPr>
          <w:trHeight w:val="525" w:hRule="atLeast"/>
          <w:jc w:val="center"/>
        </w:trPr>
        <w:tc>
          <w:tcPr>
            <w:tcW w:w="570" w:type="dxa"/>
            <w:vMerge w:val="continue"/>
            <w:tcBorders>
              <w:left w:val="single" w:color="auto" w:sz="4" w:space="0"/>
              <w:bottom w:val="single" w:color="auto" w:sz="8" w:space="0"/>
              <w:right w:val="single" w:color="auto" w:sz="8" w:space="0"/>
            </w:tcBorders>
            <w:noWrap w:val="0"/>
            <w:vAlign w:val="center"/>
          </w:tcPr>
          <w:p w14:paraId="51BAA4A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bottom w:val="single" w:color="auto" w:sz="8" w:space="0"/>
              <w:right w:val="single" w:color="auto" w:sz="8" w:space="0"/>
            </w:tcBorders>
            <w:noWrap w:val="0"/>
            <w:vAlign w:val="center"/>
          </w:tcPr>
          <w:p w14:paraId="637F9C8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single" w:color="auto" w:sz="8"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2D339B6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5</w:t>
            </w:r>
          </w:p>
        </w:tc>
        <w:tc>
          <w:tcPr>
            <w:tcW w:w="2156" w:type="dxa"/>
            <w:tcBorders>
              <w:top w:val="single" w:color="auto" w:sz="8" w:space="0"/>
              <w:left w:val="single" w:color="auto" w:sz="4" w:space="0"/>
              <w:bottom w:val="single" w:color="auto" w:sz="8" w:space="0"/>
              <w:right w:val="single" w:color="auto" w:sz="8" w:space="0"/>
            </w:tcBorders>
            <w:noWrap w:val="0"/>
            <w:vAlign w:val="center"/>
          </w:tcPr>
          <w:p w14:paraId="032AE3E8">
            <w:pPr>
              <w:keepNext w:val="0"/>
              <w:keepLines w:val="0"/>
              <w:pageBreakBefore w:val="0"/>
              <w:widowControl/>
              <w:kinsoku/>
              <w:wordWrap/>
              <w:overflowPunct/>
              <w:topLinePunct w:val="0"/>
              <w:bidi w:val="0"/>
              <w:adjustRightInd/>
              <w:snapToGrid/>
              <w:spacing w:beforeAutospacing="0" w:afterAutospacing="0" w:line="440" w:lineRule="exact"/>
              <w:ind w:left="0" w:leftChars="0" w:right="0"/>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无人机组装与调试</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92BD85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试</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0E2259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114E3D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80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AABAAF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48</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2537FF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32</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3055D94">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29BD3E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FF25EE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7358E9E">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E434B15">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BB4F48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491C962E">
        <w:tblPrEx>
          <w:tblCellMar>
            <w:top w:w="0" w:type="dxa"/>
            <w:left w:w="0" w:type="dxa"/>
            <w:bottom w:w="0" w:type="dxa"/>
            <w:right w:w="0" w:type="dxa"/>
          </w:tblCellMar>
        </w:tblPrEx>
        <w:trPr>
          <w:jc w:val="center"/>
        </w:trPr>
        <w:tc>
          <w:tcPr>
            <w:tcW w:w="570" w:type="dxa"/>
            <w:vMerge w:val="continue"/>
            <w:tcBorders>
              <w:top w:val="single" w:color="auto" w:sz="8" w:space="0"/>
              <w:left w:val="single" w:color="auto" w:sz="4" w:space="0"/>
              <w:bottom w:val="single" w:color="auto" w:sz="8" w:space="0"/>
              <w:right w:val="single" w:color="auto" w:sz="8" w:space="0"/>
            </w:tcBorders>
            <w:noWrap w:val="0"/>
            <w:vAlign w:val="center"/>
          </w:tcPr>
          <w:p w14:paraId="5C7BD43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top w:val="single" w:color="auto" w:sz="8" w:space="0"/>
              <w:left w:val="single" w:color="auto" w:sz="8" w:space="0"/>
              <w:bottom w:val="single" w:color="auto" w:sz="8" w:space="0"/>
              <w:right w:val="single" w:color="auto" w:sz="8" w:space="0"/>
            </w:tcBorders>
            <w:noWrap w:val="0"/>
            <w:vAlign w:val="center"/>
          </w:tcPr>
          <w:p w14:paraId="0E09F41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top w:val="single" w:color="auto" w:sz="8" w:space="0"/>
              <w:left w:val="single" w:color="auto" w:sz="8" w:space="0"/>
              <w:bottom w:val="single" w:color="auto" w:sz="8" w:space="0"/>
              <w:right w:val="single" w:color="auto" w:sz="4" w:space="0"/>
            </w:tcBorders>
            <w:noWrap w:val="0"/>
            <w:tcMar>
              <w:top w:w="15" w:type="dxa"/>
              <w:left w:w="15" w:type="dxa"/>
              <w:bottom w:w="0" w:type="dxa"/>
              <w:right w:w="15" w:type="dxa"/>
            </w:tcMar>
            <w:vAlign w:val="center"/>
          </w:tcPr>
          <w:p w14:paraId="4388D87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6</w:t>
            </w:r>
          </w:p>
        </w:tc>
        <w:tc>
          <w:tcPr>
            <w:tcW w:w="2156" w:type="dxa"/>
            <w:tcBorders>
              <w:top w:val="single" w:color="auto" w:sz="8" w:space="0"/>
              <w:left w:val="single" w:color="auto" w:sz="4" w:space="0"/>
              <w:bottom w:val="single" w:color="auto" w:sz="8" w:space="0"/>
              <w:right w:val="single" w:color="auto" w:sz="8" w:space="0"/>
            </w:tcBorders>
            <w:noWrap w:val="0"/>
            <w:vAlign w:val="center"/>
          </w:tcPr>
          <w:p w14:paraId="4A5C6819">
            <w:pPr>
              <w:keepNext w:val="0"/>
              <w:keepLines w:val="0"/>
              <w:pageBreakBefore w:val="0"/>
              <w:widowControl/>
              <w:kinsoku/>
              <w:wordWrap/>
              <w:overflowPunct/>
              <w:topLinePunct w:val="0"/>
              <w:bidi w:val="0"/>
              <w:adjustRightInd/>
              <w:snapToGrid/>
              <w:spacing w:beforeAutospacing="0" w:afterAutospacing="0" w:line="440" w:lineRule="exact"/>
              <w:ind w:left="0" w:leftChars="0" w:right="0"/>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通用航空法律法规与飞行安全</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E244C7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试</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C93B40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87872D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CC9CDA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32</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8FA346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8</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223BFE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01182DE">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0607391">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76398B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5730F33">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CDF4922">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3EED4B3A">
        <w:tblPrEx>
          <w:tblCellMar>
            <w:top w:w="0" w:type="dxa"/>
            <w:left w:w="0" w:type="dxa"/>
            <w:bottom w:w="0" w:type="dxa"/>
            <w:right w:w="0" w:type="dxa"/>
          </w:tblCellMar>
        </w:tblPrEx>
        <w:trPr>
          <w:trHeight w:val="55" w:hRule="atLeast"/>
          <w:jc w:val="center"/>
        </w:trPr>
        <w:tc>
          <w:tcPr>
            <w:tcW w:w="570" w:type="dxa"/>
            <w:vMerge w:val="continue"/>
            <w:tcBorders>
              <w:left w:val="single" w:color="auto" w:sz="4" w:space="0"/>
              <w:right w:val="single" w:color="auto" w:sz="8" w:space="0"/>
            </w:tcBorders>
            <w:noWrap w:val="0"/>
            <w:vAlign w:val="center"/>
          </w:tcPr>
          <w:p w14:paraId="3F5DC87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8" w:space="0"/>
            </w:tcBorders>
            <w:noWrap w:val="0"/>
            <w:vAlign w:val="center"/>
          </w:tcPr>
          <w:p w14:paraId="0C193F0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left w:val="single" w:color="auto" w:sz="8" w:space="0"/>
              <w:bottom w:val="single" w:color="auto" w:sz="4" w:space="0"/>
              <w:right w:val="single" w:color="auto" w:sz="4" w:space="0"/>
            </w:tcBorders>
            <w:noWrap w:val="0"/>
            <w:tcMar>
              <w:top w:w="15" w:type="dxa"/>
              <w:left w:w="15" w:type="dxa"/>
              <w:bottom w:w="0" w:type="dxa"/>
              <w:right w:w="15" w:type="dxa"/>
            </w:tcMar>
            <w:vAlign w:val="center"/>
          </w:tcPr>
          <w:p w14:paraId="711B055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7</w:t>
            </w:r>
          </w:p>
        </w:tc>
        <w:tc>
          <w:tcPr>
            <w:tcW w:w="2156" w:type="dxa"/>
            <w:tcBorders>
              <w:top w:val="single" w:color="auto" w:sz="4" w:space="0"/>
              <w:left w:val="single" w:color="auto" w:sz="4" w:space="0"/>
              <w:bottom w:val="single" w:color="auto" w:sz="4" w:space="0"/>
              <w:right w:val="single" w:color="auto" w:sz="8" w:space="0"/>
            </w:tcBorders>
            <w:noWrap w:val="0"/>
            <w:vAlign w:val="center"/>
          </w:tcPr>
          <w:p w14:paraId="42FDDB13">
            <w:pPr>
              <w:keepNext w:val="0"/>
              <w:keepLines w:val="0"/>
              <w:pageBreakBefore w:val="0"/>
              <w:widowControl/>
              <w:kinsoku/>
              <w:wordWrap/>
              <w:overflowPunct/>
              <w:topLinePunct w:val="0"/>
              <w:bidi w:val="0"/>
              <w:adjustRightInd/>
              <w:snapToGrid/>
              <w:spacing w:beforeAutospacing="0" w:afterAutospacing="0" w:line="440" w:lineRule="exact"/>
              <w:ind w:left="0" w:leftChars="0" w:right="0"/>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无人机技术基础</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D6CCBD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试</w:t>
            </w:r>
          </w:p>
        </w:tc>
        <w:tc>
          <w:tcPr>
            <w:tcW w:w="409"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429F21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84C46F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D12F47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32</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B579B5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8</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47A450D">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3E729E3C">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715C72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10CF1F7">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BA86C4C">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EED127D">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590EDF21">
        <w:tblPrEx>
          <w:tblCellMar>
            <w:top w:w="0" w:type="dxa"/>
            <w:left w:w="0" w:type="dxa"/>
            <w:bottom w:w="0" w:type="dxa"/>
            <w:right w:w="0" w:type="dxa"/>
          </w:tblCellMar>
        </w:tblPrEx>
        <w:trPr>
          <w:trHeight w:val="30" w:hRule="atLeast"/>
          <w:jc w:val="center"/>
        </w:trPr>
        <w:tc>
          <w:tcPr>
            <w:tcW w:w="570" w:type="dxa"/>
            <w:vMerge w:val="continue"/>
            <w:tcBorders>
              <w:left w:val="single" w:color="auto" w:sz="4" w:space="0"/>
              <w:right w:val="single" w:color="auto" w:sz="8" w:space="0"/>
            </w:tcBorders>
            <w:noWrap w:val="0"/>
            <w:vAlign w:val="center"/>
          </w:tcPr>
          <w:p w14:paraId="6B6D2FF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8" w:space="0"/>
            </w:tcBorders>
            <w:noWrap w:val="0"/>
            <w:vAlign w:val="center"/>
          </w:tcPr>
          <w:p w14:paraId="3F33A19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left w:val="single" w:color="auto" w:sz="8" w:space="0"/>
              <w:bottom w:val="single" w:color="auto" w:sz="4" w:space="0"/>
              <w:right w:val="single" w:color="auto" w:sz="4" w:space="0"/>
            </w:tcBorders>
            <w:noWrap w:val="0"/>
            <w:tcMar>
              <w:top w:w="15" w:type="dxa"/>
              <w:left w:w="15" w:type="dxa"/>
              <w:bottom w:w="0" w:type="dxa"/>
              <w:right w:w="15" w:type="dxa"/>
            </w:tcMar>
            <w:vAlign w:val="center"/>
          </w:tcPr>
          <w:p w14:paraId="31F1934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8</w:t>
            </w:r>
          </w:p>
        </w:tc>
        <w:tc>
          <w:tcPr>
            <w:tcW w:w="2156" w:type="dxa"/>
            <w:tcBorders>
              <w:top w:val="single" w:color="auto" w:sz="4" w:space="0"/>
              <w:left w:val="single" w:color="auto" w:sz="4" w:space="0"/>
              <w:bottom w:val="single" w:color="auto" w:sz="4" w:space="0"/>
              <w:right w:val="single" w:color="auto" w:sz="8" w:space="0"/>
            </w:tcBorders>
            <w:noWrap w:val="0"/>
            <w:vAlign w:val="center"/>
          </w:tcPr>
          <w:p w14:paraId="40AB82AB">
            <w:pPr>
              <w:keepNext w:val="0"/>
              <w:keepLines w:val="0"/>
              <w:pageBreakBefore w:val="0"/>
              <w:widowControl/>
              <w:kinsoku/>
              <w:wordWrap/>
              <w:overflowPunct/>
              <w:topLinePunct w:val="0"/>
              <w:bidi w:val="0"/>
              <w:adjustRightInd/>
              <w:snapToGrid/>
              <w:spacing w:beforeAutospacing="0" w:afterAutospacing="0" w:line="440" w:lineRule="exact"/>
              <w:ind w:left="0" w:leftChars="0" w:right="0"/>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图像处理Photoshop</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3C6E105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试</w:t>
            </w:r>
          </w:p>
        </w:tc>
        <w:tc>
          <w:tcPr>
            <w:tcW w:w="409"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D45235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115279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20C3DA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20</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9EDB68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20</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69CB3C2">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30165EB2">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DE4DA14">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457640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7297DC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5B54C5F">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06E41626">
        <w:tblPrEx>
          <w:tblCellMar>
            <w:top w:w="0" w:type="dxa"/>
            <w:left w:w="0" w:type="dxa"/>
            <w:bottom w:w="0" w:type="dxa"/>
            <w:right w:w="0" w:type="dxa"/>
          </w:tblCellMar>
        </w:tblPrEx>
        <w:trPr>
          <w:trHeight w:val="30" w:hRule="atLeast"/>
          <w:jc w:val="center"/>
        </w:trPr>
        <w:tc>
          <w:tcPr>
            <w:tcW w:w="570" w:type="dxa"/>
            <w:vMerge w:val="continue"/>
            <w:tcBorders>
              <w:left w:val="single" w:color="auto" w:sz="4" w:space="0"/>
              <w:right w:val="single" w:color="auto" w:sz="8" w:space="0"/>
            </w:tcBorders>
            <w:noWrap w:val="0"/>
            <w:vAlign w:val="center"/>
          </w:tcPr>
          <w:p w14:paraId="49E0774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8" w:space="0"/>
            </w:tcBorders>
            <w:noWrap w:val="0"/>
            <w:vAlign w:val="center"/>
          </w:tcPr>
          <w:p w14:paraId="24BD80C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left w:val="single" w:color="auto" w:sz="8" w:space="0"/>
              <w:bottom w:val="single" w:color="auto" w:sz="4" w:space="0"/>
              <w:right w:val="single" w:color="auto" w:sz="4" w:space="0"/>
            </w:tcBorders>
            <w:noWrap w:val="0"/>
            <w:tcMar>
              <w:top w:w="15" w:type="dxa"/>
              <w:left w:w="15" w:type="dxa"/>
              <w:bottom w:w="0" w:type="dxa"/>
              <w:right w:w="15" w:type="dxa"/>
            </w:tcMar>
            <w:vAlign w:val="center"/>
          </w:tcPr>
          <w:p w14:paraId="3A7050F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9</w:t>
            </w:r>
          </w:p>
        </w:tc>
        <w:tc>
          <w:tcPr>
            <w:tcW w:w="2156" w:type="dxa"/>
            <w:tcBorders>
              <w:top w:val="single" w:color="auto" w:sz="4" w:space="0"/>
              <w:left w:val="single" w:color="auto" w:sz="4" w:space="0"/>
              <w:bottom w:val="single" w:color="auto" w:sz="4" w:space="0"/>
              <w:right w:val="single" w:color="auto" w:sz="8" w:space="0"/>
            </w:tcBorders>
            <w:noWrap w:val="0"/>
            <w:vAlign w:val="center"/>
          </w:tcPr>
          <w:p w14:paraId="216C9827">
            <w:pPr>
              <w:keepNext w:val="0"/>
              <w:keepLines w:val="0"/>
              <w:pageBreakBefore w:val="0"/>
              <w:widowControl/>
              <w:kinsoku/>
              <w:wordWrap/>
              <w:overflowPunct/>
              <w:topLinePunct w:val="0"/>
              <w:bidi w:val="0"/>
              <w:adjustRightInd/>
              <w:snapToGrid/>
              <w:spacing w:beforeAutospacing="0" w:afterAutospacing="0" w:line="440" w:lineRule="exact"/>
              <w:ind w:left="0" w:leftChars="0" w:right="0"/>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农业防护与无人机植保技术</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8AED28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试</w:t>
            </w:r>
          </w:p>
        </w:tc>
        <w:tc>
          <w:tcPr>
            <w:tcW w:w="409"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624F2D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D780FD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E1E7BA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32</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356F5C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8</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2CC8123">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B3ACB88">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72FADEF">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82F06D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E58AB22">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1659AFF">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302BEFFA">
        <w:tblPrEx>
          <w:tblCellMar>
            <w:top w:w="0" w:type="dxa"/>
            <w:left w:w="0" w:type="dxa"/>
            <w:bottom w:w="0" w:type="dxa"/>
            <w:right w:w="0" w:type="dxa"/>
          </w:tblCellMar>
        </w:tblPrEx>
        <w:trPr>
          <w:trHeight w:val="30" w:hRule="atLeast"/>
          <w:jc w:val="center"/>
        </w:trPr>
        <w:tc>
          <w:tcPr>
            <w:tcW w:w="570" w:type="dxa"/>
            <w:vMerge w:val="continue"/>
            <w:tcBorders>
              <w:left w:val="single" w:color="auto" w:sz="4" w:space="0"/>
              <w:right w:val="single" w:color="auto" w:sz="8" w:space="0"/>
            </w:tcBorders>
            <w:noWrap w:val="0"/>
            <w:vAlign w:val="center"/>
          </w:tcPr>
          <w:p w14:paraId="03728D2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8" w:space="0"/>
            </w:tcBorders>
            <w:noWrap w:val="0"/>
            <w:vAlign w:val="center"/>
          </w:tcPr>
          <w:p w14:paraId="13CE869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left w:val="single" w:color="auto" w:sz="8" w:space="0"/>
              <w:bottom w:val="single" w:color="auto" w:sz="4" w:space="0"/>
              <w:right w:val="single" w:color="auto" w:sz="4" w:space="0"/>
            </w:tcBorders>
            <w:noWrap w:val="0"/>
            <w:tcMar>
              <w:top w:w="15" w:type="dxa"/>
              <w:left w:w="15" w:type="dxa"/>
              <w:bottom w:w="0" w:type="dxa"/>
              <w:right w:w="15" w:type="dxa"/>
            </w:tcMar>
            <w:vAlign w:val="center"/>
          </w:tcPr>
          <w:p w14:paraId="2B1AE02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10</w:t>
            </w:r>
          </w:p>
        </w:tc>
        <w:tc>
          <w:tcPr>
            <w:tcW w:w="2156" w:type="dxa"/>
            <w:tcBorders>
              <w:top w:val="single" w:color="auto" w:sz="4" w:space="0"/>
              <w:left w:val="single" w:color="auto" w:sz="4" w:space="0"/>
              <w:bottom w:val="single" w:color="auto" w:sz="4" w:space="0"/>
              <w:right w:val="single" w:color="auto" w:sz="8" w:space="0"/>
            </w:tcBorders>
            <w:noWrap w:val="0"/>
            <w:vAlign w:val="center"/>
          </w:tcPr>
          <w:p w14:paraId="4115BF9A">
            <w:pPr>
              <w:keepNext w:val="0"/>
              <w:keepLines w:val="0"/>
              <w:pageBreakBefore w:val="0"/>
              <w:widowControl/>
              <w:kinsoku/>
              <w:wordWrap/>
              <w:overflowPunct/>
              <w:topLinePunct w:val="0"/>
              <w:bidi w:val="0"/>
              <w:adjustRightInd/>
              <w:snapToGrid/>
              <w:spacing w:beforeAutospacing="0" w:afterAutospacing="0" w:line="440" w:lineRule="exact"/>
              <w:ind w:left="0" w:leftChars="0" w:right="0"/>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无人机模拟操控与飞行训练</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F56FBA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试</w:t>
            </w:r>
          </w:p>
        </w:tc>
        <w:tc>
          <w:tcPr>
            <w:tcW w:w="409"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3000FA2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3F5E35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80</w:t>
            </w: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7C26B0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48</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23962C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32</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391D33C">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0A14C79">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544165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3E5114D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AA83190">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CC2F088">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3853C663">
        <w:tblPrEx>
          <w:tblCellMar>
            <w:top w:w="0" w:type="dxa"/>
            <w:left w:w="0" w:type="dxa"/>
            <w:bottom w:w="0" w:type="dxa"/>
            <w:right w:w="0" w:type="dxa"/>
          </w:tblCellMar>
        </w:tblPrEx>
        <w:trPr>
          <w:trHeight w:val="30" w:hRule="atLeast"/>
          <w:jc w:val="center"/>
        </w:trPr>
        <w:tc>
          <w:tcPr>
            <w:tcW w:w="570" w:type="dxa"/>
            <w:vMerge w:val="continue"/>
            <w:tcBorders>
              <w:left w:val="single" w:color="auto" w:sz="4" w:space="0"/>
              <w:right w:val="single" w:color="auto" w:sz="8" w:space="0"/>
            </w:tcBorders>
            <w:noWrap w:val="0"/>
            <w:vAlign w:val="center"/>
          </w:tcPr>
          <w:p w14:paraId="4ED5147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8" w:space="0"/>
            </w:tcBorders>
            <w:noWrap w:val="0"/>
            <w:vAlign w:val="center"/>
          </w:tcPr>
          <w:p w14:paraId="160BAEA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left w:val="single" w:color="auto" w:sz="8" w:space="0"/>
              <w:bottom w:val="single" w:color="auto" w:sz="4" w:space="0"/>
              <w:right w:val="single" w:color="auto" w:sz="4" w:space="0"/>
            </w:tcBorders>
            <w:noWrap w:val="0"/>
            <w:tcMar>
              <w:top w:w="15" w:type="dxa"/>
              <w:left w:w="15" w:type="dxa"/>
              <w:bottom w:w="0" w:type="dxa"/>
              <w:right w:w="15" w:type="dxa"/>
            </w:tcMar>
            <w:vAlign w:val="center"/>
          </w:tcPr>
          <w:p w14:paraId="65ED10E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11</w:t>
            </w:r>
          </w:p>
        </w:tc>
        <w:tc>
          <w:tcPr>
            <w:tcW w:w="2156" w:type="dxa"/>
            <w:tcBorders>
              <w:top w:val="single" w:color="auto" w:sz="4" w:space="0"/>
              <w:left w:val="single" w:color="auto" w:sz="4" w:space="0"/>
              <w:bottom w:val="single" w:color="auto" w:sz="4" w:space="0"/>
              <w:right w:val="single" w:color="auto" w:sz="8" w:space="0"/>
            </w:tcBorders>
            <w:noWrap w:val="0"/>
            <w:vAlign w:val="center"/>
          </w:tcPr>
          <w:p w14:paraId="7CCC84EA">
            <w:pPr>
              <w:keepNext w:val="0"/>
              <w:keepLines w:val="0"/>
              <w:pageBreakBefore w:val="0"/>
              <w:widowControl/>
              <w:kinsoku/>
              <w:wordWrap/>
              <w:overflowPunct/>
              <w:topLinePunct w:val="0"/>
              <w:bidi w:val="0"/>
              <w:adjustRightInd/>
              <w:snapToGrid/>
              <w:spacing w:beforeAutospacing="0" w:afterAutospacing="0" w:line="440" w:lineRule="exact"/>
              <w:ind w:left="0" w:leftChars="0" w:right="0"/>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无人机航拍与后期制作</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940742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试</w:t>
            </w:r>
          </w:p>
        </w:tc>
        <w:tc>
          <w:tcPr>
            <w:tcW w:w="409"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35ADA3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18732B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40</w:t>
            </w: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7042F7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32</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FE34D8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8</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7EEE1E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6740F39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480920C">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EB0CC6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846D938">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22B412D">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531BEA7B">
        <w:tblPrEx>
          <w:tblCellMar>
            <w:top w:w="0" w:type="dxa"/>
            <w:left w:w="0" w:type="dxa"/>
            <w:bottom w:w="0" w:type="dxa"/>
            <w:right w:w="0" w:type="dxa"/>
          </w:tblCellMar>
        </w:tblPrEx>
        <w:trPr>
          <w:trHeight w:val="30" w:hRule="atLeast"/>
          <w:jc w:val="center"/>
        </w:trPr>
        <w:tc>
          <w:tcPr>
            <w:tcW w:w="570" w:type="dxa"/>
            <w:vMerge w:val="continue"/>
            <w:tcBorders>
              <w:left w:val="single" w:color="auto" w:sz="4" w:space="0"/>
              <w:right w:val="single" w:color="auto" w:sz="8" w:space="0"/>
            </w:tcBorders>
            <w:noWrap w:val="0"/>
            <w:vAlign w:val="center"/>
          </w:tcPr>
          <w:p w14:paraId="34290B3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8" w:space="0"/>
            </w:tcBorders>
            <w:noWrap w:val="0"/>
            <w:vAlign w:val="center"/>
          </w:tcPr>
          <w:p w14:paraId="5601FEC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435" w:type="dxa"/>
            <w:tcBorders>
              <w:left w:val="single" w:color="auto" w:sz="8" w:space="0"/>
              <w:bottom w:val="single" w:color="auto" w:sz="4" w:space="0"/>
              <w:right w:val="single" w:color="auto" w:sz="4" w:space="0"/>
            </w:tcBorders>
            <w:noWrap w:val="0"/>
            <w:tcMar>
              <w:top w:w="15" w:type="dxa"/>
              <w:left w:w="15" w:type="dxa"/>
              <w:bottom w:w="0" w:type="dxa"/>
              <w:right w:w="15" w:type="dxa"/>
            </w:tcMar>
            <w:vAlign w:val="center"/>
          </w:tcPr>
          <w:p w14:paraId="6865EC3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12</w:t>
            </w:r>
          </w:p>
        </w:tc>
        <w:tc>
          <w:tcPr>
            <w:tcW w:w="2156" w:type="dxa"/>
            <w:tcBorders>
              <w:top w:val="single" w:color="auto" w:sz="4" w:space="0"/>
              <w:left w:val="single" w:color="auto" w:sz="4" w:space="0"/>
              <w:bottom w:val="single" w:color="auto" w:sz="4" w:space="0"/>
              <w:right w:val="single" w:color="auto" w:sz="8" w:space="0"/>
            </w:tcBorders>
            <w:noWrap w:val="0"/>
            <w:vAlign w:val="center"/>
          </w:tcPr>
          <w:p w14:paraId="344E7974">
            <w:pPr>
              <w:keepNext w:val="0"/>
              <w:keepLines w:val="0"/>
              <w:pageBreakBefore w:val="0"/>
              <w:widowControl/>
              <w:kinsoku/>
              <w:wordWrap/>
              <w:overflowPunct/>
              <w:topLinePunct w:val="0"/>
              <w:bidi w:val="0"/>
              <w:adjustRightInd/>
              <w:snapToGrid/>
              <w:spacing w:beforeAutospacing="0" w:afterAutospacing="0" w:line="440" w:lineRule="exact"/>
              <w:ind w:left="0" w:leftChars="0" w:right="0"/>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无人机综合实训</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A98449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试</w:t>
            </w:r>
          </w:p>
        </w:tc>
        <w:tc>
          <w:tcPr>
            <w:tcW w:w="409"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855134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6</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52470C8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120</w:t>
            </w: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F3FB52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72</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1D4DF4D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48</w:t>
            </w:r>
          </w:p>
        </w:tc>
        <w:tc>
          <w:tcPr>
            <w:tcW w:w="54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5C1A51F">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7A5579C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0A10A5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5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50F8D1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600"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E3C278D">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4E9BDB0F">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7640FFDD">
        <w:tblPrEx>
          <w:tblCellMar>
            <w:top w:w="0" w:type="dxa"/>
            <w:left w:w="0" w:type="dxa"/>
            <w:bottom w:w="0" w:type="dxa"/>
            <w:right w:w="0" w:type="dxa"/>
          </w:tblCellMar>
        </w:tblPrEx>
        <w:trPr>
          <w:trHeight w:val="30" w:hRule="atLeast"/>
          <w:jc w:val="center"/>
        </w:trPr>
        <w:tc>
          <w:tcPr>
            <w:tcW w:w="570" w:type="dxa"/>
            <w:vMerge w:val="continue"/>
            <w:tcBorders>
              <w:left w:val="single" w:color="auto" w:sz="4" w:space="0"/>
              <w:right w:val="single" w:color="auto" w:sz="8" w:space="0"/>
            </w:tcBorders>
            <w:noWrap w:val="0"/>
            <w:vAlign w:val="center"/>
          </w:tcPr>
          <w:p w14:paraId="0DE17CE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tcBorders>
              <w:left w:val="single" w:color="auto" w:sz="8" w:space="0"/>
              <w:right w:val="single" w:color="auto" w:sz="8" w:space="0"/>
            </w:tcBorders>
            <w:noWrap w:val="0"/>
            <w:vAlign w:val="center"/>
          </w:tcPr>
          <w:p w14:paraId="7D0A819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3131" w:type="dxa"/>
            <w:gridSpan w:val="3"/>
            <w:tcBorders>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3FDBA0C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sz w:val="21"/>
                <w:szCs w:val="21"/>
                <w:lang w:bidi="ar"/>
              </w:rPr>
              <w:t>专业必修课小计</w:t>
            </w:r>
          </w:p>
        </w:tc>
        <w:tc>
          <w:tcPr>
            <w:tcW w:w="409" w:type="dxa"/>
            <w:tcBorders>
              <w:top w:val="single" w:color="auto" w:sz="4" w:space="0"/>
              <w:left w:val="single" w:color="auto" w:sz="8" w:space="0"/>
              <w:bottom w:val="single" w:color="auto" w:sz="4" w:space="0"/>
              <w:right w:val="single" w:color="auto" w:sz="8" w:space="0"/>
            </w:tcBorders>
            <w:shd w:val="clear" w:color="auto" w:fill="auto"/>
            <w:noWrap w:val="0"/>
            <w:tcMar>
              <w:top w:w="15" w:type="dxa"/>
              <w:left w:w="15" w:type="dxa"/>
              <w:bottom w:w="0" w:type="dxa"/>
              <w:right w:w="15" w:type="dxa"/>
            </w:tcMar>
            <w:vAlign w:val="center"/>
          </w:tcPr>
          <w:p w14:paraId="083960F9">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54</w:t>
            </w:r>
          </w:p>
        </w:tc>
        <w:tc>
          <w:tcPr>
            <w:tcW w:w="540" w:type="dxa"/>
            <w:tcBorders>
              <w:top w:val="single" w:color="auto" w:sz="4" w:space="0"/>
              <w:left w:val="single" w:color="auto" w:sz="8" w:space="0"/>
              <w:bottom w:val="single" w:color="auto" w:sz="4" w:space="0"/>
              <w:right w:val="single" w:color="auto" w:sz="8" w:space="0"/>
            </w:tcBorders>
            <w:shd w:val="clear" w:color="auto" w:fill="auto"/>
            <w:noWrap w:val="0"/>
            <w:tcMar>
              <w:top w:w="15" w:type="dxa"/>
              <w:left w:w="15" w:type="dxa"/>
              <w:bottom w:w="0" w:type="dxa"/>
              <w:right w:w="15" w:type="dxa"/>
            </w:tcMar>
            <w:vAlign w:val="center"/>
          </w:tcPr>
          <w:p w14:paraId="484A9854">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1080</w:t>
            </w:r>
          </w:p>
        </w:tc>
        <w:tc>
          <w:tcPr>
            <w:tcW w:w="525" w:type="dxa"/>
            <w:tcBorders>
              <w:top w:val="single" w:color="auto" w:sz="4" w:space="0"/>
              <w:left w:val="single" w:color="auto" w:sz="8" w:space="0"/>
              <w:bottom w:val="single" w:color="auto" w:sz="4" w:space="0"/>
              <w:right w:val="single" w:color="auto" w:sz="8" w:space="0"/>
            </w:tcBorders>
            <w:shd w:val="clear" w:color="auto" w:fill="auto"/>
            <w:noWrap w:val="0"/>
            <w:tcMar>
              <w:top w:w="15" w:type="dxa"/>
              <w:left w:w="15" w:type="dxa"/>
              <w:bottom w:w="0" w:type="dxa"/>
              <w:right w:w="15" w:type="dxa"/>
            </w:tcMar>
            <w:vAlign w:val="center"/>
          </w:tcPr>
          <w:p w14:paraId="2569960E">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766</w:t>
            </w:r>
          </w:p>
        </w:tc>
        <w:tc>
          <w:tcPr>
            <w:tcW w:w="555" w:type="dxa"/>
            <w:tcBorders>
              <w:top w:val="single" w:color="auto" w:sz="4" w:space="0"/>
              <w:left w:val="single" w:color="auto" w:sz="8" w:space="0"/>
              <w:bottom w:val="single" w:color="auto" w:sz="4" w:space="0"/>
              <w:right w:val="single" w:color="auto" w:sz="8" w:space="0"/>
            </w:tcBorders>
            <w:shd w:val="clear" w:color="auto" w:fill="auto"/>
            <w:noWrap w:val="0"/>
            <w:tcMar>
              <w:top w:w="15" w:type="dxa"/>
              <w:left w:w="15" w:type="dxa"/>
              <w:bottom w:w="0" w:type="dxa"/>
              <w:right w:w="15" w:type="dxa"/>
            </w:tcMar>
            <w:vAlign w:val="center"/>
          </w:tcPr>
          <w:p w14:paraId="32AD158E">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314</w:t>
            </w:r>
          </w:p>
        </w:tc>
        <w:tc>
          <w:tcPr>
            <w:tcW w:w="540" w:type="dxa"/>
            <w:tcBorders>
              <w:top w:val="single" w:color="auto" w:sz="4" w:space="0"/>
              <w:left w:val="single" w:color="auto" w:sz="8" w:space="0"/>
              <w:bottom w:val="single" w:color="auto" w:sz="4" w:space="0"/>
              <w:right w:val="single" w:color="auto" w:sz="8" w:space="0"/>
            </w:tcBorders>
            <w:shd w:val="clear" w:color="auto" w:fill="auto"/>
            <w:noWrap w:val="0"/>
            <w:tcMar>
              <w:top w:w="15" w:type="dxa"/>
              <w:left w:w="15" w:type="dxa"/>
              <w:bottom w:w="0" w:type="dxa"/>
              <w:right w:w="15" w:type="dxa"/>
            </w:tcMar>
            <w:vAlign w:val="center"/>
          </w:tcPr>
          <w:p w14:paraId="66A11BCA">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10</w:t>
            </w:r>
          </w:p>
        </w:tc>
        <w:tc>
          <w:tcPr>
            <w:tcW w:w="525" w:type="dxa"/>
            <w:tcBorders>
              <w:top w:val="single" w:color="auto" w:sz="4" w:space="0"/>
              <w:left w:val="single" w:color="auto" w:sz="8" w:space="0"/>
              <w:bottom w:val="single" w:color="auto" w:sz="4" w:space="0"/>
              <w:right w:val="single" w:color="auto" w:sz="8" w:space="0"/>
            </w:tcBorders>
            <w:shd w:val="clear" w:color="auto" w:fill="auto"/>
            <w:noWrap w:val="0"/>
            <w:tcMar>
              <w:top w:w="15" w:type="dxa"/>
              <w:left w:w="15" w:type="dxa"/>
              <w:bottom w:w="0" w:type="dxa"/>
              <w:right w:w="15" w:type="dxa"/>
            </w:tcMar>
            <w:vAlign w:val="center"/>
          </w:tcPr>
          <w:p w14:paraId="470B2338">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10</w:t>
            </w:r>
          </w:p>
        </w:tc>
        <w:tc>
          <w:tcPr>
            <w:tcW w:w="600" w:type="dxa"/>
            <w:tcBorders>
              <w:top w:val="single" w:color="auto" w:sz="4" w:space="0"/>
              <w:left w:val="single" w:color="auto" w:sz="8" w:space="0"/>
              <w:bottom w:val="single" w:color="auto" w:sz="4" w:space="0"/>
              <w:right w:val="single" w:color="auto" w:sz="8" w:space="0"/>
            </w:tcBorders>
            <w:shd w:val="clear" w:color="auto" w:fill="auto"/>
            <w:noWrap w:val="0"/>
            <w:tcMar>
              <w:top w:w="15" w:type="dxa"/>
              <w:left w:w="15" w:type="dxa"/>
              <w:bottom w:w="0" w:type="dxa"/>
              <w:right w:w="15" w:type="dxa"/>
            </w:tcMar>
            <w:vAlign w:val="center"/>
          </w:tcPr>
          <w:p w14:paraId="675B20EC">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18</w:t>
            </w:r>
          </w:p>
        </w:tc>
        <w:tc>
          <w:tcPr>
            <w:tcW w:w="555" w:type="dxa"/>
            <w:tcBorders>
              <w:top w:val="single" w:color="auto" w:sz="4" w:space="0"/>
              <w:left w:val="single" w:color="auto" w:sz="8" w:space="0"/>
              <w:bottom w:val="single" w:color="auto" w:sz="4" w:space="0"/>
              <w:right w:val="single" w:color="auto" w:sz="8" w:space="0"/>
            </w:tcBorders>
            <w:shd w:val="clear" w:color="auto" w:fill="auto"/>
            <w:noWrap w:val="0"/>
            <w:tcMar>
              <w:top w:w="15" w:type="dxa"/>
              <w:left w:w="15" w:type="dxa"/>
              <w:bottom w:w="0" w:type="dxa"/>
              <w:right w:w="15" w:type="dxa"/>
            </w:tcMar>
            <w:vAlign w:val="center"/>
          </w:tcPr>
          <w:p w14:paraId="20B3B0D2">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16</w:t>
            </w:r>
          </w:p>
        </w:tc>
        <w:tc>
          <w:tcPr>
            <w:tcW w:w="600" w:type="dxa"/>
            <w:tcBorders>
              <w:top w:val="single" w:color="auto" w:sz="4" w:space="0"/>
              <w:left w:val="single" w:color="auto" w:sz="8" w:space="0"/>
              <w:bottom w:val="single" w:color="auto" w:sz="4" w:space="0"/>
              <w:right w:val="single" w:color="auto" w:sz="8" w:space="0"/>
            </w:tcBorders>
            <w:shd w:val="clear" w:color="auto" w:fill="auto"/>
            <w:noWrap w:val="0"/>
            <w:tcMar>
              <w:top w:w="15" w:type="dxa"/>
              <w:left w:w="15" w:type="dxa"/>
              <w:bottom w:w="0" w:type="dxa"/>
              <w:right w:w="15" w:type="dxa"/>
            </w:tcMar>
            <w:vAlign w:val="center"/>
          </w:tcPr>
          <w:p w14:paraId="121059BE">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0</w:t>
            </w:r>
          </w:p>
        </w:tc>
        <w:tc>
          <w:tcPr>
            <w:tcW w:w="615" w:type="dxa"/>
            <w:tcBorders>
              <w:top w:val="single" w:color="auto" w:sz="4"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303B421">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76036433">
        <w:tblPrEx>
          <w:tblCellMar>
            <w:top w:w="0" w:type="dxa"/>
            <w:left w:w="0" w:type="dxa"/>
            <w:bottom w:w="0" w:type="dxa"/>
            <w:right w:w="0" w:type="dxa"/>
          </w:tblCellMar>
        </w:tblPrEx>
        <w:trPr>
          <w:trHeight w:val="465" w:hRule="atLeast"/>
          <w:jc w:val="center"/>
        </w:trPr>
        <w:tc>
          <w:tcPr>
            <w:tcW w:w="570" w:type="dxa"/>
            <w:vMerge w:val="continue"/>
            <w:tcBorders>
              <w:top w:val="single" w:color="auto" w:sz="4" w:space="0"/>
              <w:left w:val="single" w:color="auto" w:sz="4" w:space="0"/>
              <w:right w:val="single" w:color="auto" w:sz="8" w:space="0"/>
            </w:tcBorders>
            <w:noWrap w:val="0"/>
            <w:vAlign w:val="center"/>
          </w:tcPr>
          <w:p w14:paraId="6DC3611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restart"/>
            <w:tcBorders>
              <w:top w:val="single" w:color="auto" w:sz="4" w:space="0"/>
              <w:left w:val="single" w:color="auto" w:sz="8" w:space="0"/>
              <w:right w:val="single" w:color="auto" w:sz="8" w:space="0"/>
            </w:tcBorders>
            <w:noWrap w:val="0"/>
            <w:tcMar>
              <w:top w:w="15" w:type="dxa"/>
              <w:left w:w="15" w:type="dxa"/>
              <w:bottom w:w="0" w:type="dxa"/>
              <w:right w:w="15" w:type="dxa"/>
            </w:tcMar>
            <w:vAlign w:val="center"/>
          </w:tcPr>
          <w:p w14:paraId="0728BDA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拓</w:t>
            </w:r>
          </w:p>
          <w:p w14:paraId="4CF8E1A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展</w:t>
            </w:r>
          </w:p>
          <w:p w14:paraId="70A68E1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课</w:t>
            </w:r>
          </w:p>
          <w:p w14:paraId="2D8318D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程(选2)</w:t>
            </w:r>
          </w:p>
        </w:tc>
        <w:tc>
          <w:tcPr>
            <w:tcW w:w="43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FE776F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1</w:t>
            </w:r>
          </w:p>
        </w:tc>
        <w:tc>
          <w:tcPr>
            <w:tcW w:w="2156" w:type="dxa"/>
            <w:tcBorders>
              <w:top w:val="single" w:color="auto" w:sz="4" w:space="0"/>
              <w:left w:val="single" w:color="auto" w:sz="8" w:space="0"/>
              <w:bottom w:val="single" w:color="auto" w:sz="8" w:space="0"/>
              <w:right w:val="single" w:color="auto" w:sz="8" w:space="0"/>
            </w:tcBorders>
            <w:noWrap w:val="0"/>
            <w:vAlign w:val="center"/>
          </w:tcPr>
          <w:p w14:paraId="6242E32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无人机结构与系统</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0BFECC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查</w:t>
            </w:r>
          </w:p>
        </w:tc>
        <w:tc>
          <w:tcPr>
            <w:tcW w:w="409"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BBFF8C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ECE7B8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80</w:t>
            </w:r>
          </w:p>
        </w:tc>
        <w:tc>
          <w:tcPr>
            <w:tcW w:w="52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16B50B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56</w:t>
            </w:r>
          </w:p>
        </w:tc>
        <w:tc>
          <w:tcPr>
            <w:tcW w:w="55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D0F141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24</w:t>
            </w:r>
          </w:p>
        </w:tc>
        <w:tc>
          <w:tcPr>
            <w:tcW w:w="54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56AAD4D">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5D71F13">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73E5D3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E3562E7">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769D55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615" w:type="dxa"/>
            <w:tcBorders>
              <w:top w:val="single" w:color="auto" w:sz="4"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5D4854D">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01ED4A7A">
        <w:tblPrEx>
          <w:tblCellMar>
            <w:top w:w="0" w:type="dxa"/>
            <w:left w:w="0" w:type="dxa"/>
            <w:bottom w:w="0" w:type="dxa"/>
            <w:right w:w="0" w:type="dxa"/>
          </w:tblCellMar>
        </w:tblPrEx>
        <w:trPr>
          <w:trHeight w:val="421" w:hRule="atLeast"/>
          <w:jc w:val="center"/>
        </w:trPr>
        <w:tc>
          <w:tcPr>
            <w:tcW w:w="570" w:type="dxa"/>
            <w:vMerge w:val="continue"/>
            <w:tcBorders>
              <w:left w:val="single" w:color="auto" w:sz="4" w:space="0"/>
              <w:right w:val="single" w:color="auto" w:sz="8" w:space="0"/>
            </w:tcBorders>
            <w:noWrap w:val="0"/>
            <w:vAlign w:val="center"/>
          </w:tcPr>
          <w:p w14:paraId="1CE5A9C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8" w:space="0"/>
            </w:tcBorders>
            <w:noWrap w:val="0"/>
            <w:tcMar>
              <w:top w:w="15" w:type="dxa"/>
              <w:left w:w="15" w:type="dxa"/>
              <w:bottom w:w="0" w:type="dxa"/>
              <w:right w:w="15" w:type="dxa"/>
            </w:tcMar>
            <w:vAlign w:val="center"/>
          </w:tcPr>
          <w:p w14:paraId="3877198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c>
          <w:tcPr>
            <w:tcW w:w="43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C7C40B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2</w:t>
            </w:r>
          </w:p>
        </w:tc>
        <w:tc>
          <w:tcPr>
            <w:tcW w:w="2156" w:type="dxa"/>
            <w:tcBorders>
              <w:top w:val="single" w:color="auto" w:sz="8" w:space="0"/>
              <w:left w:val="single" w:color="auto" w:sz="8" w:space="0"/>
              <w:bottom w:val="single" w:color="auto" w:sz="8" w:space="0"/>
              <w:right w:val="single" w:color="auto" w:sz="8" w:space="0"/>
            </w:tcBorders>
            <w:noWrap w:val="0"/>
            <w:vAlign w:val="center"/>
          </w:tcPr>
          <w:p w14:paraId="06A7DC6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无人机操控与竞速技术</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652A72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查</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5845CA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C44B0F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80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94FA56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56</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CA3A04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24</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D1098BC">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FDD9235">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B82B94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7C1AC60">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781348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09CBDFA">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46A47010">
        <w:tblPrEx>
          <w:tblCellMar>
            <w:top w:w="0" w:type="dxa"/>
            <w:left w:w="0" w:type="dxa"/>
            <w:bottom w:w="0" w:type="dxa"/>
            <w:right w:w="0" w:type="dxa"/>
          </w:tblCellMar>
        </w:tblPrEx>
        <w:trPr>
          <w:trHeight w:val="465" w:hRule="atLeast"/>
          <w:jc w:val="center"/>
        </w:trPr>
        <w:tc>
          <w:tcPr>
            <w:tcW w:w="570" w:type="dxa"/>
            <w:vMerge w:val="continue"/>
            <w:tcBorders>
              <w:left w:val="single" w:color="auto" w:sz="4" w:space="0"/>
              <w:bottom w:val="single" w:color="auto" w:sz="4" w:space="0"/>
              <w:right w:val="single" w:color="auto" w:sz="8" w:space="0"/>
            </w:tcBorders>
            <w:noWrap w:val="0"/>
            <w:vAlign w:val="center"/>
          </w:tcPr>
          <w:p w14:paraId="48DBFB5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8" w:space="0"/>
            </w:tcBorders>
            <w:noWrap w:val="0"/>
            <w:tcMar>
              <w:top w:w="15" w:type="dxa"/>
              <w:left w:w="15" w:type="dxa"/>
              <w:bottom w:w="0" w:type="dxa"/>
              <w:right w:w="15" w:type="dxa"/>
            </w:tcMar>
            <w:vAlign w:val="center"/>
          </w:tcPr>
          <w:p w14:paraId="4AA383C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c>
          <w:tcPr>
            <w:tcW w:w="435"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232BA8D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3</w:t>
            </w:r>
          </w:p>
        </w:tc>
        <w:tc>
          <w:tcPr>
            <w:tcW w:w="2156" w:type="dxa"/>
            <w:tcBorders>
              <w:top w:val="single" w:color="auto" w:sz="8" w:space="0"/>
              <w:left w:val="single" w:color="auto" w:sz="8" w:space="0"/>
              <w:bottom w:val="single" w:color="auto" w:sz="4" w:space="0"/>
              <w:right w:val="single" w:color="auto" w:sz="8" w:space="0"/>
            </w:tcBorders>
            <w:noWrap w:val="0"/>
            <w:vAlign w:val="center"/>
          </w:tcPr>
          <w:p w14:paraId="49B4348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传感器与检测技术</w:t>
            </w:r>
          </w:p>
        </w:tc>
        <w:tc>
          <w:tcPr>
            <w:tcW w:w="540" w:type="dxa"/>
            <w:tcBorders>
              <w:top w:val="single" w:color="auto" w:sz="8" w:space="0"/>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042DB19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查</w:t>
            </w:r>
          </w:p>
        </w:tc>
        <w:tc>
          <w:tcPr>
            <w:tcW w:w="409"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4937A4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E9B34D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80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B576BD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56</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C9AA8B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24</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C5005B3">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1DE485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90F1A94">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B09391F">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7701C5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00696AA">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2449DE7B">
        <w:tblPrEx>
          <w:tblCellMar>
            <w:top w:w="0" w:type="dxa"/>
            <w:left w:w="0" w:type="dxa"/>
            <w:bottom w:w="0" w:type="dxa"/>
            <w:right w:w="0" w:type="dxa"/>
          </w:tblCellMar>
        </w:tblPrEx>
        <w:trPr>
          <w:trHeight w:val="465" w:hRule="atLeast"/>
          <w:jc w:val="center"/>
        </w:trPr>
        <w:tc>
          <w:tcPr>
            <w:tcW w:w="570" w:type="dxa"/>
            <w:vMerge w:val="continue"/>
            <w:tcBorders>
              <w:top w:val="single" w:color="auto" w:sz="4" w:space="0"/>
              <w:left w:val="single" w:color="auto" w:sz="4" w:space="0"/>
              <w:bottom w:val="single" w:color="auto" w:sz="4" w:space="0"/>
              <w:right w:val="single" w:color="auto" w:sz="4" w:space="0"/>
            </w:tcBorders>
            <w:noWrap w:val="0"/>
            <w:vAlign w:val="center"/>
          </w:tcPr>
          <w:p w14:paraId="6AB21A4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right w:val="single" w:color="auto" w:sz="8" w:space="0"/>
            </w:tcBorders>
            <w:noWrap w:val="0"/>
            <w:tcMar>
              <w:top w:w="15" w:type="dxa"/>
              <w:left w:w="15" w:type="dxa"/>
              <w:bottom w:w="0" w:type="dxa"/>
              <w:right w:w="15" w:type="dxa"/>
            </w:tcMar>
            <w:vAlign w:val="center"/>
          </w:tcPr>
          <w:p w14:paraId="071066D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43C87E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4</w:t>
            </w:r>
          </w:p>
        </w:tc>
        <w:tc>
          <w:tcPr>
            <w:tcW w:w="2156" w:type="dxa"/>
            <w:tcBorders>
              <w:top w:val="single" w:color="auto" w:sz="4" w:space="0"/>
              <w:left w:val="single" w:color="auto" w:sz="4" w:space="0"/>
              <w:bottom w:val="single" w:color="auto" w:sz="4" w:space="0"/>
              <w:right w:val="single" w:color="auto" w:sz="4" w:space="0"/>
            </w:tcBorders>
            <w:noWrap w:val="0"/>
            <w:vAlign w:val="center"/>
          </w:tcPr>
          <w:p w14:paraId="3342899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无人机飞行原理</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F53C1F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查</w:t>
            </w:r>
          </w:p>
        </w:tc>
        <w:tc>
          <w:tcPr>
            <w:tcW w:w="409" w:type="dxa"/>
            <w:tcBorders>
              <w:top w:val="single" w:color="auto" w:sz="8"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751F1C1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B60CD7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80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737B17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56</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DF12D5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24</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79E01C0">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A7D8E22">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5B70307">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F27F75F">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145525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4</w:t>
            </w: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2BF878D">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2207622C">
        <w:tblPrEx>
          <w:tblCellMar>
            <w:top w:w="0" w:type="dxa"/>
            <w:left w:w="0" w:type="dxa"/>
            <w:bottom w:w="0" w:type="dxa"/>
            <w:right w:w="0" w:type="dxa"/>
          </w:tblCellMar>
        </w:tblPrEx>
        <w:trPr>
          <w:trHeight w:val="465" w:hRule="atLeast"/>
          <w:jc w:val="center"/>
        </w:trPr>
        <w:tc>
          <w:tcPr>
            <w:tcW w:w="570" w:type="dxa"/>
            <w:vMerge w:val="restart"/>
            <w:tcBorders>
              <w:top w:val="single" w:color="auto" w:sz="4" w:space="0"/>
              <w:left w:val="single" w:color="auto" w:sz="4" w:space="0"/>
              <w:right w:val="single" w:color="auto" w:sz="4" w:space="0"/>
            </w:tcBorders>
            <w:noWrap w:val="0"/>
            <w:vAlign w:val="center"/>
          </w:tcPr>
          <w:p w14:paraId="5FD7377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585" w:type="dxa"/>
            <w:vMerge w:val="continue"/>
            <w:tcBorders>
              <w:left w:val="single" w:color="auto" w:sz="8" w:space="0"/>
              <w:bottom w:val="single" w:color="auto" w:sz="4" w:space="0"/>
              <w:right w:val="single" w:color="auto" w:sz="8" w:space="0"/>
            </w:tcBorders>
            <w:noWrap w:val="0"/>
            <w:tcMar>
              <w:top w:w="15" w:type="dxa"/>
              <w:left w:w="15" w:type="dxa"/>
              <w:bottom w:w="0" w:type="dxa"/>
              <w:right w:w="15" w:type="dxa"/>
            </w:tcMar>
            <w:vAlign w:val="center"/>
          </w:tcPr>
          <w:p w14:paraId="3C0E7CF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c>
          <w:tcPr>
            <w:tcW w:w="3131" w:type="dxa"/>
            <w:gridSpan w:val="3"/>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8424D9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sz w:val="21"/>
                <w:szCs w:val="21"/>
                <w:lang w:bidi="ar"/>
              </w:rPr>
              <w:t>专业选修课小计</w:t>
            </w:r>
          </w:p>
        </w:tc>
        <w:tc>
          <w:tcPr>
            <w:tcW w:w="409" w:type="dxa"/>
            <w:tcBorders>
              <w:top w:val="single" w:color="auto" w:sz="8" w:space="0"/>
              <w:left w:val="single" w:color="auto" w:sz="4"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62EEBCE0">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8</w:t>
            </w:r>
          </w:p>
        </w:tc>
        <w:tc>
          <w:tcPr>
            <w:tcW w:w="54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53814A09">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160</w:t>
            </w:r>
          </w:p>
        </w:tc>
        <w:tc>
          <w:tcPr>
            <w:tcW w:w="52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3C5DB2DB">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112</w:t>
            </w:r>
          </w:p>
        </w:tc>
        <w:tc>
          <w:tcPr>
            <w:tcW w:w="55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5AF86331">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48</w:t>
            </w:r>
          </w:p>
        </w:tc>
        <w:tc>
          <w:tcPr>
            <w:tcW w:w="54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0ACF0713">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0</w:t>
            </w:r>
          </w:p>
        </w:tc>
        <w:tc>
          <w:tcPr>
            <w:tcW w:w="52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127231C5">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0</w:t>
            </w:r>
          </w:p>
        </w:tc>
        <w:tc>
          <w:tcPr>
            <w:tcW w:w="60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3B356D18">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0</w:t>
            </w:r>
          </w:p>
        </w:tc>
        <w:tc>
          <w:tcPr>
            <w:tcW w:w="55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3BCB9276">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0</w:t>
            </w:r>
          </w:p>
        </w:tc>
        <w:tc>
          <w:tcPr>
            <w:tcW w:w="60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068F6097">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8</w:t>
            </w: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5BE78E2">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5322707B">
        <w:tblPrEx>
          <w:tblCellMar>
            <w:top w:w="0" w:type="dxa"/>
            <w:left w:w="0" w:type="dxa"/>
            <w:bottom w:w="0" w:type="dxa"/>
            <w:right w:w="0" w:type="dxa"/>
          </w:tblCellMar>
        </w:tblPrEx>
        <w:trPr>
          <w:trHeight w:val="465" w:hRule="atLeast"/>
          <w:jc w:val="center"/>
        </w:trPr>
        <w:tc>
          <w:tcPr>
            <w:tcW w:w="570" w:type="dxa"/>
            <w:vMerge w:val="continue"/>
            <w:tcBorders>
              <w:left w:val="single" w:color="auto" w:sz="4" w:space="0"/>
              <w:bottom w:val="single" w:color="auto" w:sz="4" w:space="0"/>
              <w:right w:val="single" w:color="auto" w:sz="4" w:space="0"/>
            </w:tcBorders>
            <w:noWrap w:val="0"/>
            <w:vAlign w:val="center"/>
          </w:tcPr>
          <w:p w14:paraId="4E2DC30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3716" w:type="dxa"/>
            <w:gridSpan w:val="4"/>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62FD72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sz w:val="21"/>
                <w:szCs w:val="21"/>
                <w:lang w:bidi="ar"/>
              </w:rPr>
              <w:t>专业技能课合计</w:t>
            </w:r>
          </w:p>
        </w:tc>
        <w:tc>
          <w:tcPr>
            <w:tcW w:w="409" w:type="dxa"/>
            <w:tcBorders>
              <w:top w:val="single" w:color="auto" w:sz="8" w:space="0"/>
              <w:left w:val="single" w:color="auto" w:sz="4"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66748068">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62</w:t>
            </w:r>
          </w:p>
        </w:tc>
        <w:tc>
          <w:tcPr>
            <w:tcW w:w="54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6B05DF12">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1240</w:t>
            </w:r>
          </w:p>
        </w:tc>
        <w:tc>
          <w:tcPr>
            <w:tcW w:w="52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2D9FCF03">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878</w:t>
            </w:r>
          </w:p>
        </w:tc>
        <w:tc>
          <w:tcPr>
            <w:tcW w:w="55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5F357FA3">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362</w:t>
            </w:r>
          </w:p>
        </w:tc>
        <w:tc>
          <w:tcPr>
            <w:tcW w:w="54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5ACF7C4E">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10</w:t>
            </w:r>
          </w:p>
        </w:tc>
        <w:tc>
          <w:tcPr>
            <w:tcW w:w="52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3E44A276">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10</w:t>
            </w:r>
          </w:p>
        </w:tc>
        <w:tc>
          <w:tcPr>
            <w:tcW w:w="60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67AE2DF3">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18</w:t>
            </w:r>
          </w:p>
        </w:tc>
        <w:tc>
          <w:tcPr>
            <w:tcW w:w="55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5D5E5BC4">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16</w:t>
            </w:r>
          </w:p>
        </w:tc>
        <w:tc>
          <w:tcPr>
            <w:tcW w:w="60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1AAAF53A">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8</w:t>
            </w: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503733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6B386FAF">
        <w:tblPrEx>
          <w:tblCellMar>
            <w:top w:w="0" w:type="dxa"/>
            <w:left w:w="0" w:type="dxa"/>
            <w:bottom w:w="0" w:type="dxa"/>
            <w:right w:w="0" w:type="dxa"/>
          </w:tblCellMar>
        </w:tblPrEx>
        <w:trPr>
          <w:trHeight w:val="465" w:hRule="atLeast"/>
          <w:jc w:val="center"/>
        </w:trPr>
        <w:tc>
          <w:tcPr>
            <w:tcW w:w="4286" w:type="dxa"/>
            <w:gridSpan w:val="5"/>
            <w:tcBorders>
              <w:top w:val="single" w:color="auto" w:sz="4" w:space="0"/>
              <w:left w:val="single" w:color="auto" w:sz="4" w:space="0"/>
              <w:bottom w:val="single" w:color="auto" w:sz="4" w:space="0"/>
              <w:right w:val="single" w:color="auto" w:sz="4" w:space="0"/>
            </w:tcBorders>
            <w:noWrap w:val="0"/>
            <w:vAlign w:val="center"/>
          </w:tcPr>
          <w:p w14:paraId="2201B45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sz w:val="21"/>
                <w:szCs w:val="21"/>
                <w:lang w:bidi="ar"/>
              </w:rPr>
              <w:t>公共基础和专业技能课合计</w:t>
            </w:r>
          </w:p>
        </w:tc>
        <w:tc>
          <w:tcPr>
            <w:tcW w:w="409" w:type="dxa"/>
            <w:tcBorders>
              <w:top w:val="single" w:color="auto" w:sz="8" w:space="0"/>
              <w:left w:val="single" w:color="auto" w:sz="4"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0BF3AAB8">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138</w:t>
            </w:r>
          </w:p>
        </w:tc>
        <w:tc>
          <w:tcPr>
            <w:tcW w:w="54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1C7A5BC4">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2760</w:t>
            </w:r>
          </w:p>
        </w:tc>
        <w:tc>
          <w:tcPr>
            <w:tcW w:w="52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3A15090B">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1900</w:t>
            </w:r>
          </w:p>
        </w:tc>
        <w:tc>
          <w:tcPr>
            <w:tcW w:w="55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3F4B4BA9">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860</w:t>
            </w:r>
          </w:p>
        </w:tc>
        <w:tc>
          <w:tcPr>
            <w:tcW w:w="54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6A437507">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30</w:t>
            </w:r>
          </w:p>
        </w:tc>
        <w:tc>
          <w:tcPr>
            <w:tcW w:w="52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6F20DCF4">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30</w:t>
            </w:r>
          </w:p>
        </w:tc>
        <w:tc>
          <w:tcPr>
            <w:tcW w:w="60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4B5193C5">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30</w:t>
            </w:r>
          </w:p>
        </w:tc>
        <w:tc>
          <w:tcPr>
            <w:tcW w:w="55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612DADE9">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30</w:t>
            </w:r>
          </w:p>
        </w:tc>
        <w:tc>
          <w:tcPr>
            <w:tcW w:w="60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752857AA">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28</w:t>
            </w: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EF4A085">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r>
      <w:tr w14:paraId="28BF1A85">
        <w:tblPrEx>
          <w:tblCellMar>
            <w:top w:w="0" w:type="dxa"/>
            <w:left w:w="0" w:type="dxa"/>
            <w:bottom w:w="0" w:type="dxa"/>
            <w:right w:w="0" w:type="dxa"/>
          </w:tblCellMar>
        </w:tblPrEx>
        <w:trPr>
          <w:trHeight w:val="375" w:hRule="atLeast"/>
          <w:jc w:val="center"/>
        </w:trPr>
        <w:tc>
          <w:tcPr>
            <w:tcW w:w="1155"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6473014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军训</w:t>
            </w:r>
          </w:p>
          <w:p w14:paraId="1A31F4A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入学教育</w:t>
            </w:r>
          </w:p>
          <w:p w14:paraId="2AB3268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实习</w:t>
            </w:r>
          </w:p>
          <w:p w14:paraId="336E95D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实训</w:t>
            </w:r>
          </w:p>
        </w:tc>
        <w:tc>
          <w:tcPr>
            <w:tcW w:w="2591" w:type="dxa"/>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B5DBA3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入学教育、军训、毕业教育</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44AD18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查</w:t>
            </w:r>
          </w:p>
        </w:tc>
        <w:tc>
          <w:tcPr>
            <w:tcW w:w="409" w:type="dxa"/>
            <w:tcBorders>
              <w:top w:val="single" w:color="auto" w:sz="8"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7B3352D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2</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080082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60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430A50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7C8197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60</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CA74B2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1周</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A4320B7">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59CB728">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FC6782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D15C128">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D82E1E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1周</w:t>
            </w:r>
          </w:p>
        </w:tc>
      </w:tr>
      <w:tr w14:paraId="6B5AB067">
        <w:tblPrEx>
          <w:tblCellMar>
            <w:top w:w="0" w:type="dxa"/>
            <w:left w:w="0" w:type="dxa"/>
            <w:bottom w:w="0" w:type="dxa"/>
            <w:right w:w="0" w:type="dxa"/>
          </w:tblCellMar>
        </w:tblPrEx>
        <w:trPr>
          <w:trHeight w:val="375" w:hRule="atLeast"/>
          <w:jc w:val="center"/>
        </w:trPr>
        <w:tc>
          <w:tcPr>
            <w:tcW w:w="115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1C7A29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kern w:val="0"/>
                <w:sz w:val="21"/>
                <w:szCs w:val="21"/>
              </w:rPr>
            </w:pPr>
          </w:p>
        </w:tc>
        <w:tc>
          <w:tcPr>
            <w:tcW w:w="2591" w:type="dxa"/>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CA46F7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专业认知实习</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EDC685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查</w:t>
            </w:r>
          </w:p>
        </w:tc>
        <w:tc>
          <w:tcPr>
            <w:tcW w:w="409" w:type="dxa"/>
            <w:tcBorders>
              <w:top w:val="single" w:color="auto" w:sz="8"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37F037D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0.5</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924677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15</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5FBC15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E09214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15</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24EC1F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1周</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5BBBA5A">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F55CF9E">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2CF578E">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BBE5A5C">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CFCFB02">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r>
      <w:tr w14:paraId="12E915BA">
        <w:tblPrEx>
          <w:tblCellMar>
            <w:top w:w="0" w:type="dxa"/>
            <w:left w:w="0" w:type="dxa"/>
            <w:bottom w:w="0" w:type="dxa"/>
            <w:right w:w="0" w:type="dxa"/>
          </w:tblCellMar>
        </w:tblPrEx>
        <w:trPr>
          <w:trHeight w:val="375" w:hRule="atLeast"/>
          <w:jc w:val="center"/>
        </w:trPr>
        <w:tc>
          <w:tcPr>
            <w:tcW w:w="115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868D0A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2591" w:type="dxa"/>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589815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无人机操控与实飞实训</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80D309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查</w:t>
            </w:r>
          </w:p>
        </w:tc>
        <w:tc>
          <w:tcPr>
            <w:tcW w:w="409" w:type="dxa"/>
            <w:tcBorders>
              <w:top w:val="single" w:color="auto" w:sz="8"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2F665CC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63B4F8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147955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172805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30</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9E25FD3">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9440659">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E24436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1周</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8396DD1">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BEAC685">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9A18063">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r>
      <w:tr w14:paraId="05B6AB2F">
        <w:tblPrEx>
          <w:tblCellMar>
            <w:top w:w="0" w:type="dxa"/>
            <w:left w:w="0" w:type="dxa"/>
            <w:bottom w:w="0" w:type="dxa"/>
            <w:right w:w="0" w:type="dxa"/>
          </w:tblCellMar>
        </w:tblPrEx>
        <w:trPr>
          <w:trHeight w:val="375" w:hRule="atLeast"/>
          <w:jc w:val="center"/>
        </w:trPr>
        <w:tc>
          <w:tcPr>
            <w:tcW w:w="115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EEE337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2591" w:type="dxa"/>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209AB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电工电子教学实训</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CF86FC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查</w:t>
            </w:r>
          </w:p>
        </w:tc>
        <w:tc>
          <w:tcPr>
            <w:tcW w:w="409" w:type="dxa"/>
            <w:tcBorders>
              <w:top w:val="single" w:color="auto" w:sz="8"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5C5BDF8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918021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2FCC8D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54B33C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30</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54A3D6F">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440F7D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1周</w:t>
            </w: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A9FD8F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83FC10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F76A34A">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6A1EB69">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r>
      <w:tr w14:paraId="26311C67">
        <w:tblPrEx>
          <w:tblCellMar>
            <w:top w:w="0" w:type="dxa"/>
            <w:left w:w="0" w:type="dxa"/>
            <w:bottom w:w="0" w:type="dxa"/>
            <w:right w:w="0" w:type="dxa"/>
          </w:tblCellMar>
        </w:tblPrEx>
        <w:trPr>
          <w:trHeight w:val="375" w:hRule="atLeast"/>
          <w:jc w:val="center"/>
        </w:trPr>
        <w:tc>
          <w:tcPr>
            <w:tcW w:w="115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B2D37D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2591" w:type="dxa"/>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365AD9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无人机组装与调试实训</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037179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查</w:t>
            </w:r>
          </w:p>
        </w:tc>
        <w:tc>
          <w:tcPr>
            <w:tcW w:w="409" w:type="dxa"/>
            <w:tcBorders>
              <w:top w:val="single" w:color="auto" w:sz="8"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7D7670E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0.5</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105E85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15</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461307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F5E19E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15</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F6A3082">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5D5816E">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824FE5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0.5周</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54E04AE">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587FB4E">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B7E313C">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r>
      <w:tr w14:paraId="0CD0C758">
        <w:tblPrEx>
          <w:tblCellMar>
            <w:top w:w="0" w:type="dxa"/>
            <w:left w:w="0" w:type="dxa"/>
            <w:bottom w:w="0" w:type="dxa"/>
            <w:right w:w="0" w:type="dxa"/>
          </w:tblCellMar>
        </w:tblPrEx>
        <w:trPr>
          <w:trHeight w:val="375" w:hRule="atLeast"/>
          <w:jc w:val="center"/>
        </w:trPr>
        <w:tc>
          <w:tcPr>
            <w:tcW w:w="115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08EBDEB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2591" w:type="dxa"/>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0A17E5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综合技能实训</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368431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查</w:t>
            </w:r>
          </w:p>
        </w:tc>
        <w:tc>
          <w:tcPr>
            <w:tcW w:w="409" w:type="dxa"/>
            <w:tcBorders>
              <w:top w:val="single" w:color="auto" w:sz="8"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0EAB4B6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4E5EA5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028AAE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8C0D9C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30</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EAE9F5B">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FEA9BDA">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DD8B8DA">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698F02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1周</w:t>
            </w: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D6F051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6E254B9">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r>
      <w:tr w14:paraId="77C4E3E2">
        <w:tblPrEx>
          <w:tblCellMar>
            <w:top w:w="0" w:type="dxa"/>
            <w:left w:w="0" w:type="dxa"/>
            <w:bottom w:w="0" w:type="dxa"/>
            <w:right w:w="0" w:type="dxa"/>
          </w:tblCellMar>
        </w:tblPrEx>
        <w:trPr>
          <w:trHeight w:val="375" w:hRule="atLeast"/>
          <w:jc w:val="center"/>
        </w:trPr>
        <w:tc>
          <w:tcPr>
            <w:tcW w:w="115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A632C6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2591" w:type="dxa"/>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6725FA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bidi="ar"/>
              </w:rPr>
              <w:t>企业综合教学实践</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94CBAD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bidi="ar"/>
              </w:rPr>
              <w:t>查</w:t>
            </w:r>
          </w:p>
        </w:tc>
        <w:tc>
          <w:tcPr>
            <w:tcW w:w="409" w:type="dxa"/>
            <w:tcBorders>
              <w:top w:val="single" w:color="auto" w:sz="8"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0316124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bidi="ar"/>
              </w:rPr>
              <w:t>12</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C189DC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bidi="ar"/>
              </w:rPr>
              <w:t>360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2CCFEB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bidi="ar"/>
              </w:rPr>
              <w:t>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689D51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bidi="ar"/>
              </w:rPr>
              <w:t>360</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1A382648">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28FA4AB8">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51314B2">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0B4F806A">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2034B6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bidi="ar"/>
              </w:rPr>
              <w:t>12周</w:t>
            </w: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BA41F86">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r>
      <w:tr w14:paraId="4055D6DB">
        <w:tblPrEx>
          <w:tblCellMar>
            <w:top w:w="0" w:type="dxa"/>
            <w:left w:w="0" w:type="dxa"/>
            <w:bottom w:w="0" w:type="dxa"/>
            <w:right w:w="0" w:type="dxa"/>
          </w:tblCellMar>
        </w:tblPrEx>
        <w:trPr>
          <w:trHeight w:val="375" w:hRule="atLeast"/>
          <w:jc w:val="center"/>
        </w:trPr>
        <w:tc>
          <w:tcPr>
            <w:tcW w:w="115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C3FD50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2591" w:type="dxa"/>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22A4B7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顶岗实习</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4C3B73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bidi="ar"/>
              </w:rPr>
              <w:t>查</w:t>
            </w:r>
          </w:p>
        </w:tc>
        <w:tc>
          <w:tcPr>
            <w:tcW w:w="409" w:type="dxa"/>
            <w:tcBorders>
              <w:top w:val="single" w:color="auto" w:sz="8" w:space="0"/>
              <w:left w:val="single" w:color="auto" w:sz="4" w:space="0"/>
              <w:bottom w:val="single" w:color="auto" w:sz="8" w:space="0"/>
              <w:right w:val="single" w:color="auto" w:sz="8" w:space="0"/>
            </w:tcBorders>
            <w:noWrap w:val="0"/>
            <w:tcMar>
              <w:top w:w="15" w:type="dxa"/>
              <w:left w:w="15" w:type="dxa"/>
              <w:bottom w:w="0" w:type="dxa"/>
              <w:right w:w="15" w:type="dxa"/>
            </w:tcMar>
            <w:vAlign w:val="center"/>
          </w:tcPr>
          <w:p w14:paraId="0A0A21B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18</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5CE55E1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540</w:t>
            </w: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6D5EF7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0</w:t>
            </w: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B3A069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540</w:t>
            </w:r>
          </w:p>
        </w:tc>
        <w:tc>
          <w:tcPr>
            <w:tcW w:w="54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DBAB2FB">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c>
          <w:tcPr>
            <w:tcW w:w="52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765A603">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400CE9B7">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c>
          <w:tcPr>
            <w:tcW w:w="55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77BA5E15">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c>
          <w:tcPr>
            <w:tcW w:w="600"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66FF973E">
            <w:pPr>
              <w:keepNext w:val="0"/>
              <w:keepLines w:val="0"/>
              <w:pageBreakBefore w:val="0"/>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sz w:val="21"/>
                <w:szCs w:val="21"/>
              </w:rPr>
            </w:pPr>
          </w:p>
        </w:tc>
        <w:tc>
          <w:tcPr>
            <w:tcW w:w="615" w:type="dxa"/>
            <w:tcBorders>
              <w:top w:val="single" w:color="auto" w:sz="8" w:space="0"/>
              <w:left w:val="single" w:color="auto" w:sz="8" w:space="0"/>
              <w:bottom w:val="single" w:color="auto" w:sz="8" w:space="0"/>
              <w:right w:val="single" w:color="auto" w:sz="8" w:space="0"/>
            </w:tcBorders>
            <w:noWrap w:val="0"/>
            <w:tcMar>
              <w:top w:w="15" w:type="dxa"/>
              <w:left w:w="15" w:type="dxa"/>
              <w:bottom w:w="0" w:type="dxa"/>
              <w:right w:w="15" w:type="dxa"/>
            </w:tcMar>
            <w:vAlign w:val="center"/>
          </w:tcPr>
          <w:p w14:paraId="3747735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bidi="ar"/>
              </w:rPr>
              <w:t>18周</w:t>
            </w:r>
          </w:p>
        </w:tc>
      </w:tr>
      <w:tr w14:paraId="4BA87ED3">
        <w:tblPrEx>
          <w:tblCellMar>
            <w:top w:w="0" w:type="dxa"/>
            <w:left w:w="0" w:type="dxa"/>
            <w:bottom w:w="0" w:type="dxa"/>
            <w:right w:w="0" w:type="dxa"/>
          </w:tblCellMar>
        </w:tblPrEx>
        <w:trPr>
          <w:trHeight w:val="375" w:hRule="atLeast"/>
          <w:jc w:val="center"/>
        </w:trPr>
        <w:tc>
          <w:tcPr>
            <w:tcW w:w="1155" w:type="dxa"/>
            <w:gridSpan w:val="2"/>
            <w:tcBorders>
              <w:top w:val="single" w:color="auto" w:sz="4" w:space="0"/>
              <w:left w:val="single" w:color="auto" w:sz="4" w:space="0"/>
              <w:bottom w:val="single" w:color="auto" w:sz="4" w:space="0"/>
              <w:right w:val="single" w:color="auto" w:sz="4" w:space="0"/>
            </w:tcBorders>
            <w:noWrap w:val="0"/>
            <w:vAlign w:val="center"/>
          </w:tcPr>
          <w:p w14:paraId="530C453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b w:val="0"/>
                <w:bCs w:val="0"/>
                <w:color w:val="auto"/>
                <w:kern w:val="0"/>
                <w:sz w:val="21"/>
                <w:szCs w:val="21"/>
              </w:rPr>
            </w:pPr>
          </w:p>
        </w:tc>
        <w:tc>
          <w:tcPr>
            <w:tcW w:w="3131" w:type="dxa"/>
            <w:gridSpan w:val="3"/>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3F091A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sz w:val="21"/>
                <w:szCs w:val="21"/>
              </w:rPr>
              <w:t>小计</w:t>
            </w:r>
          </w:p>
        </w:tc>
        <w:tc>
          <w:tcPr>
            <w:tcW w:w="409" w:type="dxa"/>
            <w:tcBorders>
              <w:top w:val="single" w:color="auto" w:sz="8" w:space="0"/>
              <w:left w:val="single" w:color="auto" w:sz="4"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73DA19D3">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36</w:t>
            </w:r>
          </w:p>
        </w:tc>
        <w:tc>
          <w:tcPr>
            <w:tcW w:w="54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194EFE73">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1080</w:t>
            </w:r>
          </w:p>
        </w:tc>
        <w:tc>
          <w:tcPr>
            <w:tcW w:w="52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35FD67AA">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0</w:t>
            </w:r>
          </w:p>
        </w:tc>
        <w:tc>
          <w:tcPr>
            <w:tcW w:w="55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7504FB4B">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1080</w:t>
            </w:r>
          </w:p>
        </w:tc>
        <w:tc>
          <w:tcPr>
            <w:tcW w:w="54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7F56480B">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2周</w:t>
            </w:r>
          </w:p>
        </w:tc>
        <w:tc>
          <w:tcPr>
            <w:tcW w:w="52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2BE5124E">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1周</w:t>
            </w:r>
          </w:p>
        </w:tc>
        <w:tc>
          <w:tcPr>
            <w:tcW w:w="60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46CC1C42">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1.5周</w:t>
            </w:r>
          </w:p>
        </w:tc>
        <w:tc>
          <w:tcPr>
            <w:tcW w:w="55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455856B4">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1周</w:t>
            </w:r>
          </w:p>
        </w:tc>
        <w:tc>
          <w:tcPr>
            <w:tcW w:w="60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29195CCC">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12周</w:t>
            </w:r>
          </w:p>
        </w:tc>
        <w:tc>
          <w:tcPr>
            <w:tcW w:w="61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624629C0">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 w:val="18"/>
                <w:szCs w:val="18"/>
                <w:lang w:bidi="ar"/>
              </w:rPr>
              <w:t>19周</w:t>
            </w:r>
          </w:p>
        </w:tc>
      </w:tr>
      <w:tr w14:paraId="0BA1AB10">
        <w:tblPrEx>
          <w:tblCellMar>
            <w:top w:w="0" w:type="dxa"/>
            <w:left w:w="0" w:type="dxa"/>
            <w:bottom w:w="0" w:type="dxa"/>
            <w:right w:w="0" w:type="dxa"/>
          </w:tblCellMar>
        </w:tblPrEx>
        <w:trPr>
          <w:trHeight w:val="375" w:hRule="atLeast"/>
          <w:jc w:val="center"/>
        </w:trPr>
        <w:tc>
          <w:tcPr>
            <w:tcW w:w="4286" w:type="dxa"/>
            <w:gridSpan w:val="5"/>
            <w:tcBorders>
              <w:top w:val="single" w:color="auto" w:sz="4" w:space="0"/>
              <w:left w:val="single" w:color="auto" w:sz="4" w:space="0"/>
              <w:bottom w:val="single" w:color="auto" w:sz="4" w:space="0"/>
              <w:right w:val="single" w:color="auto" w:sz="4" w:space="0"/>
            </w:tcBorders>
            <w:noWrap w:val="0"/>
            <w:vAlign w:val="center"/>
          </w:tcPr>
          <w:p w14:paraId="436D28E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sz w:val="21"/>
                <w:szCs w:val="21"/>
              </w:rPr>
              <w:t>总 计</w:t>
            </w:r>
          </w:p>
        </w:tc>
        <w:tc>
          <w:tcPr>
            <w:tcW w:w="409" w:type="dxa"/>
            <w:tcBorders>
              <w:top w:val="single" w:color="auto" w:sz="8" w:space="0"/>
              <w:left w:val="single" w:color="auto" w:sz="4"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4D516563">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174</w:t>
            </w:r>
          </w:p>
        </w:tc>
        <w:tc>
          <w:tcPr>
            <w:tcW w:w="54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37658634">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3840</w:t>
            </w:r>
          </w:p>
        </w:tc>
        <w:tc>
          <w:tcPr>
            <w:tcW w:w="52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3FFCA42C">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1900</w:t>
            </w:r>
          </w:p>
        </w:tc>
        <w:tc>
          <w:tcPr>
            <w:tcW w:w="55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6B638C4A">
            <w:pPr>
              <w:widowControl/>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cs="宋体"/>
                <w:b w:val="0"/>
                <w:bCs w:val="0"/>
                <w:color w:val="auto"/>
                <w:kern w:val="0"/>
                <w:szCs w:val="21"/>
                <w:lang w:bidi="ar"/>
              </w:rPr>
              <w:t>1940</w:t>
            </w:r>
          </w:p>
        </w:tc>
        <w:tc>
          <w:tcPr>
            <w:tcW w:w="54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0541B0F2">
            <w:pPr>
              <w:jc w:val="center"/>
              <w:rPr>
                <w:rFonts w:hint="eastAsia" w:ascii="宋体" w:hAnsi="宋体" w:eastAsia="宋体" w:cs="宋体"/>
                <w:b w:val="0"/>
                <w:bCs w:val="0"/>
                <w:color w:val="auto"/>
                <w:kern w:val="0"/>
                <w:sz w:val="21"/>
                <w:szCs w:val="21"/>
                <w:lang w:val="en-US" w:eastAsia="zh-CN" w:bidi="ar-SA"/>
              </w:rPr>
            </w:pPr>
          </w:p>
        </w:tc>
        <w:tc>
          <w:tcPr>
            <w:tcW w:w="52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6DEC9CA9">
            <w:pPr>
              <w:jc w:val="center"/>
              <w:rPr>
                <w:rFonts w:hint="eastAsia" w:ascii="宋体" w:hAnsi="宋体" w:eastAsia="宋体" w:cs="宋体"/>
                <w:b w:val="0"/>
                <w:bCs w:val="0"/>
                <w:color w:val="auto"/>
                <w:kern w:val="0"/>
                <w:sz w:val="21"/>
                <w:szCs w:val="21"/>
                <w:lang w:val="en-US" w:eastAsia="zh-CN" w:bidi="ar-SA"/>
              </w:rPr>
            </w:pPr>
          </w:p>
        </w:tc>
        <w:tc>
          <w:tcPr>
            <w:tcW w:w="60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0B9C774F">
            <w:pPr>
              <w:jc w:val="center"/>
              <w:rPr>
                <w:rFonts w:hint="eastAsia" w:ascii="宋体" w:hAnsi="宋体" w:eastAsia="宋体" w:cs="宋体"/>
                <w:b w:val="0"/>
                <w:bCs w:val="0"/>
                <w:color w:val="auto"/>
                <w:kern w:val="0"/>
                <w:sz w:val="21"/>
                <w:szCs w:val="21"/>
                <w:lang w:val="en-US" w:eastAsia="zh-CN" w:bidi="ar-SA"/>
              </w:rPr>
            </w:pPr>
          </w:p>
        </w:tc>
        <w:tc>
          <w:tcPr>
            <w:tcW w:w="55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3395F3F8">
            <w:pPr>
              <w:jc w:val="center"/>
              <w:rPr>
                <w:rFonts w:hint="eastAsia" w:ascii="宋体" w:hAnsi="宋体" w:eastAsia="宋体" w:cs="宋体"/>
                <w:b w:val="0"/>
                <w:bCs w:val="0"/>
                <w:color w:val="auto"/>
                <w:kern w:val="0"/>
                <w:sz w:val="21"/>
                <w:szCs w:val="21"/>
                <w:lang w:val="en-US" w:eastAsia="zh-CN" w:bidi="ar-SA"/>
              </w:rPr>
            </w:pPr>
          </w:p>
        </w:tc>
        <w:tc>
          <w:tcPr>
            <w:tcW w:w="600"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01E8755F">
            <w:pPr>
              <w:jc w:val="center"/>
              <w:rPr>
                <w:rFonts w:hint="eastAsia" w:ascii="宋体" w:hAnsi="宋体" w:eastAsia="宋体" w:cs="宋体"/>
                <w:b w:val="0"/>
                <w:bCs w:val="0"/>
                <w:color w:val="auto"/>
                <w:kern w:val="0"/>
                <w:sz w:val="21"/>
                <w:szCs w:val="21"/>
                <w:lang w:val="en-US" w:eastAsia="zh-CN" w:bidi="ar-SA"/>
              </w:rPr>
            </w:pPr>
          </w:p>
        </w:tc>
        <w:tc>
          <w:tcPr>
            <w:tcW w:w="615" w:type="dxa"/>
            <w:tcBorders>
              <w:top w:val="single" w:color="auto" w:sz="8" w:space="0"/>
              <w:left w:val="single" w:color="auto" w:sz="8" w:space="0"/>
              <w:bottom w:val="single" w:color="auto" w:sz="8" w:space="0"/>
              <w:right w:val="single" w:color="auto" w:sz="8" w:space="0"/>
            </w:tcBorders>
            <w:shd w:val="clear" w:color="auto" w:fill="auto"/>
            <w:noWrap w:val="0"/>
            <w:tcMar>
              <w:top w:w="15" w:type="dxa"/>
              <w:left w:w="15" w:type="dxa"/>
              <w:bottom w:w="0" w:type="dxa"/>
              <w:right w:w="15" w:type="dxa"/>
            </w:tcMar>
            <w:vAlign w:val="center"/>
          </w:tcPr>
          <w:p w14:paraId="66BAFA15">
            <w:pPr>
              <w:jc w:val="center"/>
              <w:rPr>
                <w:rFonts w:hint="eastAsia" w:ascii="宋体" w:hAnsi="宋体" w:eastAsia="宋体" w:cs="宋体"/>
                <w:b w:val="0"/>
                <w:bCs w:val="0"/>
                <w:color w:val="auto"/>
                <w:kern w:val="0"/>
                <w:sz w:val="21"/>
                <w:szCs w:val="21"/>
                <w:lang w:val="en-US" w:eastAsia="zh-CN" w:bidi="ar-SA"/>
              </w:rPr>
            </w:pPr>
          </w:p>
        </w:tc>
      </w:tr>
    </w:tbl>
    <w:p w14:paraId="729B169F">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000000"/>
          <w:kern w:val="0"/>
          <w:sz w:val="24"/>
          <w:szCs w:val="24"/>
        </w:rPr>
      </w:pPr>
    </w:p>
    <w:p w14:paraId="7C3E2EA9">
      <w:pPr>
        <w:keepNext w:val="0"/>
        <w:keepLines w:val="0"/>
        <w:pageBreakBefore w:val="0"/>
        <w:kinsoku/>
        <w:wordWrap/>
        <w:overflowPunct/>
        <w:topLinePunct w:val="0"/>
        <w:bidi w:val="0"/>
        <w:adjustRightInd/>
        <w:snapToGrid/>
        <w:spacing w:beforeAutospacing="0" w:afterAutospacing="0" w:line="440" w:lineRule="exact"/>
        <w:ind w:left="0" w:leftChars="0" w:right="0"/>
        <w:outlineLvl w:val="0"/>
        <w:rPr>
          <w:rFonts w:hint="eastAsia" w:ascii="宋体" w:hAnsi="宋体" w:eastAsia="宋体" w:cs="宋体"/>
          <w:b/>
          <w:color w:val="000000"/>
          <w:kern w:val="0"/>
          <w:sz w:val="24"/>
          <w:szCs w:val="24"/>
        </w:rPr>
      </w:pPr>
      <w:bookmarkStart w:id="25" w:name="_Toc12827"/>
      <w:r>
        <w:rPr>
          <w:rFonts w:hint="eastAsia" w:ascii="宋体" w:hAnsi="宋体" w:eastAsia="宋体" w:cs="宋体"/>
          <w:b/>
          <w:color w:val="000000"/>
          <w:kern w:val="0"/>
          <w:sz w:val="24"/>
          <w:szCs w:val="24"/>
        </w:rPr>
        <w:t>八、实施保障</w:t>
      </w:r>
      <w:bookmarkEnd w:id="25"/>
    </w:p>
    <w:p w14:paraId="117DE0D5">
      <w:pPr>
        <w:keepNext w:val="0"/>
        <w:keepLines w:val="0"/>
        <w:pageBreakBefore w:val="0"/>
        <w:kinsoku/>
        <w:wordWrap/>
        <w:overflowPunct/>
        <w:topLinePunct w:val="0"/>
        <w:bidi w:val="0"/>
        <w:adjustRightInd/>
        <w:snapToGrid/>
        <w:spacing w:beforeAutospacing="0" w:afterAutospacing="0" w:line="440" w:lineRule="exact"/>
        <w:ind w:left="0" w:leftChars="0" w:right="0" w:firstLine="360" w:firstLineChars="15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主要包括师资队伍、教学条件(教学设施、教学资源、教学方法）、质量保障等方面。</w:t>
      </w:r>
    </w:p>
    <w:p w14:paraId="2E142561">
      <w:pPr>
        <w:keepNext w:val="0"/>
        <w:keepLines w:val="0"/>
        <w:pageBreakBefore w:val="0"/>
        <w:kinsoku/>
        <w:wordWrap/>
        <w:overflowPunct/>
        <w:topLinePunct w:val="0"/>
        <w:bidi w:val="0"/>
        <w:adjustRightInd/>
        <w:snapToGrid/>
        <w:spacing w:beforeAutospacing="0" w:afterAutospacing="0" w:line="440" w:lineRule="exact"/>
        <w:ind w:left="0" w:leftChars="0" w:right="0" w:firstLine="120" w:firstLineChars="50"/>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（一）师资队伍</w:t>
      </w:r>
    </w:p>
    <w:p w14:paraId="0394BFAF">
      <w:pPr>
        <w:keepNext w:val="0"/>
        <w:keepLines w:val="0"/>
        <w:pageBreakBefore w:val="0"/>
        <w:kinsoku/>
        <w:wordWrap/>
        <w:overflowPunct/>
        <w:topLinePunct w:val="0"/>
        <w:bidi w:val="0"/>
        <w:adjustRightInd/>
        <w:snapToGrid/>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根据教育部颁布的《中等职业学校教师专业标准》和《中等职业学校设置标准》的有关规定，按照“有理想信念、有道德情操、有扎实学识、有仁爱之心；坚持教书和育人相统一、坚持言传和身教相统一、坚持潜心问道和关注社会相统一、坚持学术自由和学术规范相统一；做学生的锤炼品格、学习知识、创新思维、奉献祖国的引路人”的</w:t>
      </w:r>
      <w:r>
        <w:rPr>
          <w:rFonts w:hint="eastAsia" w:ascii="宋体" w:hAnsi="宋体" w:eastAsia="宋体" w:cs="宋体"/>
          <w:color w:val="000000"/>
          <w:kern w:val="0"/>
          <w:sz w:val="24"/>
          <w:szCs w:val="24"/>
          <w:lang w:bidi="ar"/>
        </w:rPr>
        <w:t>要求建设专业教师队伍，将师德师风作为教师队伍建设的第一标准</w:t>
      </w:r>
      <w:r>
        <w:rPr>
          <w:rFonts w:hint="eastAsia" w:ascii="宋体" w:hAnsi="宋体" w:eastAsia="宋体" w:cs="宋体"/>
          <w:color w:val="000000"/>
          <w:sz w:val="24"/>
          <w:szCs w:val="24"/>
        </w:rPr>
        <w:t>。</w:t>
      </w:r>
    </w:p>
    <w:p w14:paraId="4CD66216">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2" w:firstLineChars="20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（1）队伍结构</w:t>
      </w:r>
    </w:p>
    <w:p w14:paraId="650CC089">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合理配置教师资源，</w:t>
      </w:r>
      <w:r>
        <w:rPr>
          <w:rFonts w:hint="eastAsia" w:ascii="宋体" w:hAnsi="宋体" w:eastAsia="宋体" w:cs="宋体"/>
          <w:color w:val="000000"/>
          <w:kern w:val="0"/>
          <w:sz w:val="24"/>
          <w:szCs w:val="24"/>
          <w:lang w:bidi="ar"/>
        </w:rPr>
        <w:t>整合校内外优质人才资源，选聘企业高级技术人员担任行业导师，组建校企合作、专兼结合的教师团队，建立定期开展专业（学科）教研机制，</w:t>
      </w:r>
      <w:r>
        <w:rPr>
          <w:rFonts w:hint="eastAsia" w:ascii="宋体" w:hAnsi="宋体" w:eastAsia="宋体" w:cs="宋体"/>
          <w:color w:val="000000"/>
          <w:sz w:val="24"/>
          <w:szCs w:val="24"/>
        </w:rPr>
        <w:t>专业教师队伍数量、学历职称结构合理，建立了“双师型”专业教师团队。</w:t>
      </w:r>
    </w:p>
    <w:p w14:paraId="311F8124">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2" w:firstLineChars="20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（2）专业带头人</w:t>
      </w:r>
    </w:p>
    <w:p w14:paraId="31F83DBC">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sz w:val="24"/>
          <w:szCs w:val="24"/>
        </w:rPr>
        <w:t>具有本专业较高的理论水平和较强的实践能力，</w:t>
      </w:r>
      <w:r>
        <w:rPr>
          <w:rFonts w:hint="eastAsia" w:ascii="宋体" w:hAnsi="宋体" w:eastAsia="宋体" w:cs="宋体"/>
          <w:color w:val="000000"/>
          <w:kern w:val="0"/>
          <w:sz w:val="24"/>
          <w:szCs w:val="24"/>
          <w:lang w:bidi="ar"/>
        </w:rPr>
        <w:t>能广泛联系行业企业，了解国内外通用设备制造、专用设备制造等行业发展新趋势，准确把握行业企业用人需求，具有组织开展专业建设、教科研工作和企业服务的能力，在本专业改革发展中起引领作用。</w:t>
      </w:r>
    </w:p>
    <w:p w14:paraId="6E0F1812">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2" w:firstLineChars="20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（3）专任教师</w:t>
      </w:r>
    </w:p>
    <w:p w14:paraId="1B70B07D">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具有教师资格证书；具有机械、机电、数控技术等相关专业学历；具有一定年限的相应工作经历或者实践经验，达到相应的技术技能水平；具有本专业理论和实践能力；能够落实课程思政要求，挖掘专业课程中的思政教育元素和资源；能够运用信息技术开展混合式教学等教法改革；能够跟踪新经济、新技术发展前沿，开展社会服务。</w:t>
      </w:r>
    </w:p>
    <w:p w14:paraId="0D89DB4D">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2" w:firstLineChars="20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（4）兼职教师</w:t>
      </w:r>
    </w:p>
    <w:p w14:paraId="3683809E">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主要从本专业相关行业企业的高技能人才中聘任，具有扎实的专业知识和丰富的实际工作经验，一般具有中级及以上专业技术职务（职称）或高级工及以上职业技能等级，了解教育教学规律，能承担专业课程教学、实习实训指导和学生职业发展规划指导等专业教学任务。根据需要聘请技能大师、劳动模范、能工巧匠等高技能人才，根据国家有关要求制定针对兼职教师聘任与管理的具体实施办法。</w:t>
      </w:r>
    </w:p>
    <w:p w14:paraId="558D3D0F">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今后完善师资队伍的形式主要有三种： </w:t>
      </w:r>
    </w:p>
    <w:p w14:paraId="19DC7653">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1．引进人才，特别是年轻教师，优点是教学稳定，较快达到教学要求。 </w:t>
      </w:r>
    </w:p>
    <w:p w14:paraId="64E91F06">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2．注重教师企业实践和专业及业务培训，教师要不断提高专业技能以及教学水平。 </w:t>
      </w:r>
    </w:p>
    <w:p w14:paraId="24188BB9">
      <w:pPr>
        <w:keepNext w:val="0"/>
        <w:keepLines w:val="0"/>
        <w:pageBreakBefore w:val="0"/>
        <w:kinsoku/>
        <w:wordWrap/>
        <w:overflowPunct/>
        <w:topLinePunct w:val="0"/>
        <w:bidi w:val="0"/>
        <w:adjustRightInd/>
        <w:snapToGrid/>
        <w:spacing w:beforeAutospacing="0" w:afterAutospacing="0" w:line="440" w:lineRule="exact"/>
        <w:ind w:left="0" w:leftChars="0" w:right="0" w:firstLine="472" w:firstLineChars="197"/>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3．建立稳定的、高水平的兼职教师队伍，使教学与社会同步，同时学校教师也能通过交流得到提高。</w:t>
      </w:r>
    </w:p>
    <w:p w14:paraId="636CEA8B">
      <w:pPr>
        <w:keepNext w:val="0"/>
        <w:keepLines w:val="0"/>
        <w:pageBreakBefore w:val="0"/>
        <w:kinsoku/>
        <w:wordWrap/>
        <w:overflowPunct/>
        <w:topLinePunct w:val="0"/>
        <w:bidi w:val="0"/>
        <w:adjustRightInd/>
        <w:snapToGrid/>
        <w:spacing w:beforeAutospacing="0" w:afterAutospacing="0" w:line="440" w:lineRule="exact"/>
        <w:ind w:left="0" w:leftChars="0" w:right="0" w:firstLine="475" w:firstLineChars="197"/>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（二）教学条件</w:t>
      </w:r>
    </w:p>
    <w:p w14:paraId="182B79C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rPr>
        <w:t>（1）教学设施：</w:t>
      </w:r>
    </w:p>
    <w:p w14:paraId="66685C13">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主要包括能够满足正常的课程教学、实习实训所需的专业教室、实验室、实训室和实习实训基地。</w:t>
      </w:r>
    </w:p>
    <w:p w14:paraId="465A5765">
      <w:pPr>
        <w:keepNext w:val="0"/>
        <w:keepLines w:val="0"/>
        <w:pageBreakBefore w:val="0"/>
        <w:kinsoku/>
        <w:wordWrap/>
        <w:overflowPunct/>
        <w:topLinePunct w:val="0"/>
        <w:bidi w:val="0"/>
        <w:adjustRightInd/>
        <w:snapToGrid/>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学校地处龙岩市新罗区南城，校园绿树成荫、环境优美。校园占地219亩，建筑面积5.1万平方米。教学设施完备，办学条件优越 ，拥有现代化的教学设备和雄厚的师资力量。学校现有三幢教学大楼，一幢实验大楼，一幢集实验实训、图书馆于一体的科学楼，五幢标准化学生公寓(配备卫生间、洗衣间等)，一幢拥有1000多个座位的礼堂和两个学生餐厅的综合大楼，一幢多功能的现代化办公大楼。</w:t>
      </w:r>
    </w:p>
    <w:p w14:paraId="307497E5">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2" w:firstLineChars="200"/>
        <w:jc w:val="left"/>
        <w:rPr>
          <w:rFonts w:hint="eastAsia" w:ascii="宋体" w:hAnsi="宋体" w:eastAsia="宋体" w:cs="宋体"/>
          <w:sz w:val="24"/>
          <w:szCs w:val="24"/>
        </w:rPr>
      </w:pPr>
      <w:r>
        <w:rPr>
          <w:rFonts w:hint="eastAsia" w:ascii="宋体" w:hAnsi="宋体" w:eastAsia="宋体" w:cs="宋体"/>
          <w:b/>
          <w:bCs/>
          <w:color w:val="000000"/>
          <w:kern w:val="0"/>
          <w:sz w:val="24"/>
          <w:szCs w:val="24"/>
          <w:lang w:bidi="ar"/>
        </w:rPr>
        <w:t>专业教室</w:t>
      </w:r>
      <w:r>
        <w:rPr>
          <w:rFonts w:hint="eastAsia" w:ascii="宋体" w:hAnsi="宋体" w:eastAsia="宋体" w:cs="宋体"/>
          <w:color w:val="000000"/>
          <w:kern w:val="0"/>
          <w:sz w:val="24"/>
          <w:szCs w:val="24"/>
          <w:lang w:bidi="ar"/>
        </w:rPr>
        <w:t xml:space="preserve"> </w:t>
      </w:r>
    </w:p>
    <w:p w14:paraId="4FE0AE70">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具备利用信息化手段开展混合式教学的条件。配备黑（白）板、多媒体计算机、投影设备、音响设备，具有互联网接入或无线网络环境及网络安全防护措施。安装应急照明装置并保持良好状态，符合紧急疏散要求，安防标志明显，保持逃生通道畅通无阻。</w:t>
      </w:r>
    </w:p>
    <w:p w14:paraId="050F25EA">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2" w:firstLineChars="200"/>
        <w:jc w:val="left"/>
        <w:rPr>
          <w:rFonts w:hint="eastAsia" w:ascii="宋体" w:hAnsi="宋体" w:eastAsia="宋体" w:cs="宋体"/>
          <w:sz w:val="24"/>
          <w:szCs w:val="24"/>
        </w:rPr>
      </w:pPr>
      <w:r>
        <w:rPr>
          <w:rFonts w:hint="eastAsia" w:ascii="宋体" w:hAnsi="宋体" w:eastAsia="宋体" w:cs="宋体"/>
          <w:b/>
          <w:bCs/>
          <w:color w:val="000000"/>
          <w:kern w:val="0"/>
          <w:sz w:val="24"/>
          <w:szCs w:val="24"/>
          <w:lang w:bidi="ar"/>
        </w:rPr>
        <w:t>校内外实验、实训场所</w:t>
      </w:r>
      <w:r>
        <w:rPr>
          <w:rFonts w:hint="eastAsia" w:ascii="宋体" w:hAnsi="宋体" w:eastAsia="宋体" w:cs="宋体"/>
          <w:color w:val="000000"/>
          <w:kern w:val="0"/>
          <w:sz w:val="24"/>
          <w:szCs w:val="24"/>
          <w:lang w:bidi="ar"/>
        </w:rPr>
        <w:t xml:space="preserve"> </w:t>
      </w:r>
    </w:p>
    <w:p w14:paraId="211C3E06">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实验、实训场所面积、设备设施、安全、环境、管理等符合教育部有关标准（规定、办法），实训项目注重工学结合、理实一体化，实验、实训指导教师配备合理，实验、实训管理及实施规章制度齐全，确保能够顺利开展电子电工、计算机绘图、无人机模拟飞行、无人机操控、无人机组装与调试、无人机维护等实验、实训活动。 </w:t>
      </w:r>
    </w:p>
    <w:p w14:paraId="0516D42D">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2" w:firstLineChars="200"/>
        <w:jc w:val="left"/>
        <w:rPr>
          <w:rFonts w:hint="eastAsia" w:ascii="宋体" w:hAnsi="宋体" w:eastAsia="宋体" w:cs="宋体"/>
          <w:sz w:val="24"/>
          <w:szCs w:val="24"/>
        </w:rPr>
      </w:pPr>
      <w:r>
        <w:rPr>
          <w:rFonts w:hint="eastAsia" w:ascii="宋体" w:hAnsi="宋体" w:eastAsia="宋体" w:cs="宋体"/>
          <w:b/>
          <w:bCs/>
          <w:color w:val="000000"/>
          <w:kern w:val="0"/>
          <w:sz w:val="24"/>
          <w:szCs w:val="24"/>
          <w:lang w:bidi="ar"/>
        </w:rPr>
        <w:t>无人机模拟飞行实验室：</w:t>
      </w:r>
      <w:r>
        <w:rPr>
          <w:rFonts w:hint="eastAsia" w:ascii="宋体" w:hAnsi="宋体" w:eastAsia="宋体" w:cs="宋体"/>
          <w:color w:val="000000"/>
          <w:kern w:val="0"/>
          <w:sz w:val="24"/>
          <w:szCs w:val="24"/>
          <w:lang w:bidi="ar"/>
        </w:rPr>
        <w:t xml:space="preserve">配备模拟遥控器及软件、计算机、服务器、投影仪等设备设施，用于多旋翼无人机模拟飞行、固定翼无人机模拟飞行等实验教学。 </w:t>
      </w:r>
    </w:p>
    <w:p w14:paraId="1B39BAAB">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2" w:firstLineChars="200"/>
        <w:jc w:val="left"/>
        <w:rPr>
          <w:rFonts w:hint="eastAsia" w:ascii="宋体" w:hAnsi="宋体" w:eastAsia="宋体" w:cs="宋体"/>
          <w:sz w:val="24"/>
          <w:szCs w:val="24"/>
        </w:rPr>
      </w:pPr>
      <w:r>
        <w:rPr>
          <w:rFonts w:hint="eastAsia" w:ascii="宋体" w:hAnsi="宋体" w:eastAsia="宋体" w:cs="宋体"/>
          <w:b/>
          <w:bCs/>
          <w:color w:val="000000"/>
          <w:kern w:val="0"/>
          <w:sz w:val="24"/>
          <w:szCs w:val="24"/>
          <w:lang w:bidi="ar"/>
        </w:rPr>
        <w:t>无人机操控实训室：</w:t>
      </w:r>
      <w:r>
        <w:rPr>
          <w:rFonts w:hint="eastAsia" w:ascii="宋体" w:hAnsi="宋体" w:eastAsia="宋体" w:cs="宋体"/>
          <w:color w:val="000000"/>
          <w:kern w:val="0"/>
          <w:sz w:val="24"/>
          <w:szCs w:val="24"/>
          <w:lang w:bidi="ar"/>
        </w:rPr>
        <w:t xml:space="preserve">配备小型无人机飞行场地（室内或室外）、场地照明与安全设施、无人机充电设备、小型多旋翼无人机等设备设施，用于小型多旋翼无人机飞行等实训教学。 </w:t>
      </w:r>
    </w:p>
    <w:p w14:paraId="30C6390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    </w:t>
      </w:r>
      <w:r>
        <w:rPr>
          <w:rFonts w:hint="eastAsia" w:ascii="宋体" w:hAnsi="宋体" w:eastAsia="宋体" w:cs="宋体"/>
          <w:b/>
          <w:bCs/>
          <w:color w:val="000000"/>
          <w:kern w:val="0"/>
          <w:sz w:val="24"/>
          <w:szCs w:val="24"/>
          <w:lang w:bidi="ar"/>
        </w:rPr>
        <w:t>无人机装调与维护实训室：</w:t>
      </w:r>
      <w:r>
        <w:rPr>
          <w:rFonts w:hint="eastAsia" w:ascii="宋体" w:hAnsi="宋体" w:eastAsia="宋体" w:cs="宋体"/>
          <w:color w:val="000000"/>
          <w:kern w:val="0"/>
          <w:sz w:val="24"/>
          <w:szCs w:val="24"/>
          <w:lang w:bidi="ar"/>
        </w:rPr>
        <w:t xml:space="preserve">配备无人机装调与维修工具箱、小型多旋翼无人机套件、计算机、投影设备、服务器等设备设施，用于小型无人机装调、小型无人机维护等实训教学。 </w:t>
      </w:r>
    </w:p>
    <w:p w14:paraId="64B1277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    </w:t>
      </w:r>
      <w:r>
        <w:rPr>
          <w:rFonts w:hint="eastAsia" w:ascii="宋体" w:hAnsi="宋体" w:eastAsia="宋体" w:cs="宋体"/>
          <w:b/>
          <w:bCs/>
          <w:color w:val="000000"/>
          <w:kern w:val="0"/>
          <w:sz w:val="24"/>
          <w:szCs w:val="24"/>
          <w:lang w:bidi="ar"/>
        </w:rPr>
        <w:t xml:space="preserve">实习场所 </w:t>
      </w:r>
    </w:p>
    <w:p w14:paraId="118FB201">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符合《职业学校学生实习管理规定》《职业学校校企合作促进办法》等对实习单位的有关要求，经实地考察后，确定合法经营、管理规范，实习条件完备且符合产业发展实际、符合安全生产法律法规要求，与学校建立稳定合作关系的单位成为实习基地，并签署学校、学生、实习单位三方协议。 </w:t>
      </w:r>
    </w:p>
    <w:p w14:paraId="0A62882E">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根据本专业人才培养的需要和未来就业需求，实习基地能提供无人机驾驶、无人机装调检修等与专业对口的相关实习岗位，能涵盖当前相关产业发展的主流技术，可接纳一定规模的学生实习；学校和实习单位双方共同制订实习计划，能够配备相应数量的指导教师对学生实习进行指导和管理，实习单位安排有经验的技术或管理人员担任实习指导教师，开展专业教学和职业技能训练，完成实习质量评价，做好学生实习服务和管理工作，有保证实习学生日常工作、学习、生活的规章制度，有安全、保险保障，依法依规保障学生的基本权益。</w:t>
      </w:r>
    </w:p>
    <w:p w14:paraId="4D8396F5">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241" w:firstLineChars="100"/>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（2）教学资源：</w:t>
      </w:r>
    </w:p>
    <w:p w14:paraId="70BDA01C">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主要包括能够满足学生专业学习、教师专业教学研究和教学实施需要的教材、图书及数字化资源等。</w:t>
      </w:r>
    </w:p>
    <w:p w14:paraId="6CE45AA3">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2" w:firstLineChars="200"/>
        <w:jc w:val="left"/>
        <w:rPr>
          <w:rFonts w:hint="eastAsia" w:ascii="宋体" w:hAnsi="宋体" w:eastAsia="宋体" w:cs="宋体"/>
          <w:sz w:val="24"/>
          <w:szCs w:val="24"/>
        </w:rPr>
      </w:pPr>
      <w:r>
        <w:rPr>
          <w:rFonts w:hint="eastAsia" w:ascii="宋体" w:hAnsi="宋体" w:eastAsia="宋体" w:cs="宋体"/>
          <w:b/>
          <w:bCs/>
          <w:color w:val="000000"/>
          <w:kern w:val="0"/>
          <w:sz w:val="24"/>
          <w:szCs w:val="24"/>
          <w:lang w:bidi="ar"/>
        </w:rPr>
        <w:t>教材选用方面：</w:t>
      </w:r>
    </w:p>
    <w:p w14:paraId="2F4CAA17">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按照国家规定，经过规范程序选用教材，优先选用国家规划教材和国家优秀教材。专业课程教材体现本行业新技术、新规范、新标准、新形态，并通过数字教材、活页式教材等多种方式进行动态更新。 </w:t>
      </w:r>
    </w:p>
    <w:p w14:paraId="08C8BACB">
      <w:pPr>
        <w:pStyle w:val="3"/>
        <w:keepNext w:val="0"/>
        <w:keepLines w:val="0"/>
        <w:pageBreakBefore w:val="0"/>
        <w:kinsoku/>
        <w:wordWrap/>
        <w:overflowPunct/>
        <w:topLinePunct w:val="0"/>
        <w:bidi w:val="0"/>
        <w:adjustRightInd/>
        <w:snapToGrid/>
        <w:spacing w:beforeAutospacing="0" w:afterAutospacing="0" w:line="440" w:lineRule="exact"/>
        <w:ind w:left="0" w:leftChars="0" w:right="0" w:firstLine="360" w:firstLineChars="150"/>
        <w:jc w:val="center"/>
        <w:rPr>
          <w:rFonts w:hint="eastAsia" w:ascii="宋体" w:hAnsi="宋体" w:eastAsia="宋体" w:cs="宋体"/>
          <w:sz w:val="24"/>
          <w:szCs w:val="24"/>
        </w:rPr>
      </w:pPr>
      <w:r>
        <w:rPr>
          <w:rFonts w:hint="eastAsia" w:ascii="宋体" w:hAnsi="宋体" w:eastAsia="宋体" w:cs="宋体"/>
          <w:color w:val="000000"/>
          <w:sz w:val="24"/>
          <w:szCs w:val="24"/>
        </w:rPr>
        <w:t>部分专业课教材选用情况</w:t>
      </w:r>
    </w:p>
    <w:tbl>
      <w:tblPr>
        <w:tblStyle w:val="7"/>
        <w:tblW w:w="88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3"/>
        <w:gridCol w:w="2536"/>
        <w:gridCol w:w="1596"/>
        <w:gridCol w:w="1909"/>
        <w:gridCol w:w="2222"/>
      </w:tblGrid>
      <w:tr w14:paraId="30937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dxa"/>
            <w:noWrap w:val="0"/>
            <w:vAlign w:val="center"/>
          </w:tcPr>
          <w:p w14:paraId="748DAE1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序号</w:t>
            </w:r>
          </w:p>
        </w:tc>
        <w:tc>
          <w:tcPr>
            <w:tcW w:w="2536" w:type="dxa"/>
            <w:noWrap w:val="0"/>
            <w:vAlign w:val="center"/>
          </w:tcPr>
          <w:p w14:paraId="6091A88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主要课程选用教材名称</w:t>
            </w:r>
          </w:p>
        </w:tc>
        <w:tc>
          <w:tcPr>
            <w:tcW w:w="1596" w:type="dxa"/>
            <w:noWrap w:val="0"/>
            <w:vAlign w:val="center"/>
          </w:tcPr>
          <w:p w14:paraId="245B3E4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主  编</w:t>
            </w:r>
          </w:p>
        </w:tc>
        <w:tc>
          <w:tcPr>
            <w:tcW w:w="1909" w:type="dxa"/>
            <w:noWrap w:val="0"/>
            <w:vAlign w:val="center"/>
          </w:tcPr>
          <w:p w14:paraId="7E54AE5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出 版 社</w:t>
            </w:r>
          </w:p>
        </w:tc>
        <w:tc>
          <w:tcPr>
            <w:tcW w:w="2222" w:type="dxa"/>
            <w:noWrap w:val="0"/>
            <w:vAlign w:val="center"/>
          </w:tcPr>
          <w:p w14:paraId="5B86C0E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书 刊 号</w:t>
            </w:r>
          </w:p>
        </w:tc>
      </w:tr>
      <w:tr w14:paraId="26581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dxa"/>
            <w:noWrap w:val="0"/>
            <w:vAlign w:val="center"/>
          </w:tcPr>
          <w:p w14:paraId="74A4F78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2536" w:type="dxa"/>
            <w:noWrap w:val="0"/>
            <w:vAlign w:val="center"/>
          </w:tcPr>
          <w:p w14:paraId="45CC90B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物理（通用类）（修订版）</w:t>
            </w:r>
          </w:p>
        </w:tc>
        <w:tc>
          <w:tcPr>
            <w:tcW w:w="1596" w:type="dxa"/>
            <w:noWrap w:val="0"/>
            <w:vAlign w:val="center"/>
          </w:tcPr>
          <w:p w14:paraId="25F6136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教材发展研究所</w:t>
            </w:r>
          </w:p>
        </w:tc>
        <w:tc>
          <w:tcPr>
            <w:tcW w:w="1909" w:type="dxa"/>
            <w:noWrap w:val="0"/>
            <w:vAlign w:val="center"/>
          </w:tcPr>
          <w:p w14:paraId="5518E22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222" w:type="dxa"/>
            <w:noWrap w:val="0"/>
            <w:vAlign w:val="center"/>
          </w:tcPr>
          <w:p w14:paraId="0D6FB71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ISBN 978-7-04-060684-3</w:t>
            </w:r>
          </w:p>
        </w:tc>
      </w:tr>
      <w:tr w14:paraId="077A2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dxa"/>
            <w:noWrap w:val="0"/>
            <w:vAlign w:val="center"/>
          </w:tcPr>
          <w:p w14:paraId="3971270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2536" w:type="dxa"/>
            <w:noWrap w:val="0"/>
            <w:vAlign w:val="center"/>
          </w:tcPr>
          <w:p w14:paraId="67D164C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化学（通用类）（修订版）</w:t>
            </w:r>
          </w:p>
        </w:tc>
        <w:tc>
          <w:tcPr>
            <w:tcW w:w="1596" w:type="dxa"/>
            <w:noWrap w:val="0"/>
            <w:vAlign w:val="center"/>
          </w:tcPr>
          <w:p w14:paraId="3A30A6B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教材发展研究所</w:t>
            </w:r>
          </w:p>
        </w:tc>
        <w:tc>
          <w:tcPr>
            <w:tcW w:w="1909" w:type="dxa"/>
            <w:noWrap w:val="0"/>
            <w:vAlign w:val="center"/>
          </w:tcPr>
          <w:p w14:paraId="139E554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222" w:type="dxa"/>
            <w:noWrap w:val="0"/>
            <w:vAlign w:val="center"/>
          </w:tcPr>
          <w:p w14:paraId="56AB9EA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ISBN 978-7-04-060681-2</w:t>
            </w:r>
          </w:p>
        </w:tc>
      </w:tr>
      <w:tr w14:paraId="2361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dxa"/>
            <w:noWrap w:val="0"/>
            <w:vAlign w:val="center"/>
          </w:tcPr>
          <w:p w14:paraId="704CD2D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2536" w:type="dxa"/>
            <w:noWrap w:val="0"/>
            <w:vAlign w:val="center"/>
          </w:tcPr>
          <w:p w14:paraId="69C6EBD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FF0000"/>
                <w:sz w:val="21"/>
                <w:szCs w:val="21"/>
              </w:rPr>
            </w:pPr>
            <w:r>
              <w:rPr>
                <w:rFonts w:hint="eastAsia" w:ascii="宋体" w:hAnsi="宋体" w:eastAsia="宋体" w:cs="宋体"/>
                <w:color w:val="000000"/>
                <w:kern w:val="0"/>
                <w:sz w:val="21"/>
                <w:szCs w:val="21"/>
                <w:lang w:bidi="ar"/>
              </w:rPr>
              <w:t>机械制图（第5版）（双色）</w:t>
            </w:r>
          </w:p>
        </w:tc>
        <w:tc>
          <w:tcPr>
            <w:tcW w:w="1596" w:type="dxa"/>
            <w:noWrap w:val="0"/>
            <w:vAlign w:val="center"/>
          </w:tcPr>
          <w:p w14:paraId="1C82D44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FF0000"/>
                <w:sz w:val="21"/>
                <w:szCs w:val="21"/>
              </w:rPr>
            </w:pPr>
            <w:r>
              <w:rPr>
                <w:rFonts w:hint="eastAsia" w:ascii="宋体" w:hAnsi="宋体" w:eastAsia="宋体" w:cs="宋体"/>
                <w:color w:val="000000"/>
                <w:kern w:val="0"/>
                <w:sz w:val="21"/>
                <w:szCs w:val="21"/>
                <w:lang w:bidi="ar"/>
              </w:rPr>
              <w:t>王幼龙</w:t>
            </w:r>
            <w:r>
              <w:rPr>
                <w:rStyle w:val="10"/>
                <w:rFonts w:hint="eastAsia" w:ascii="宋体" w:hAnsi="宋体" w:eastAsia="宋体" w:cs="宋体"/>
                <w:sz w:val="21"/>
                <w:szCs w:val="21"/>
                <w:lang w:bidi="ar"/>
              </w:rPr>
              <w:t xml:space="preserve"> 孙簃</w:t>
            </w:r>
          </w:p>
        </w:tc>
        <w:tc>
          <w:tcPr>
            <w:tcW w:w="1909" w:type="dxa"/>
            <w:noWrap w:val="0"/>
            <w:vAlign w:val="center"/>
          </w:tcPr>
          <w:p w14:paraId="6CD0894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222" w:type="dxa"/>
            <w:noWrap w:val="0"/>
            <w:vAlign w:val="center"/>
          </w:tcPr>
          <w:p w14:paraId="737A45E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ISBN 978-7-04-054981-2</w:t>
            </w:r>
          </w:p>
        </w:tc>
      </w:tr>
      <w:tr w14:paraId="46259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dxa"/>
            <w:noWrap w:val="0"/>
            <w:vAlign w:val="center"/>
          </w:tcPr>
          <w:p w14:paraId="2E94CE7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w:t>
            </w:r>
          </w:p>
        </w:tc>
        <w:tc>
          <w:tcPr>
            <w:tcW w:w="2536" w:type="dxa"/>
            <w:noWrap w:val="0"/>
            <w:vAlign w:val="center"/>
          </w:tcPr>
          <w:p w14:paraId="446F472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FF0000"/>
                <w:sz w:val="21"/>
                <w:szCs w:val="21"/>
              </w:rPr>
            </w:pPr>
            <w:r>
              <w:rPr>
                <w:rFonts w:hint="eastAsia" w:ascii="宋体" w:hAnsi="宋体" w:eastAsia="宋体" w:cs="宋体"/>
                <w:sz w:val="21"/>
                <w:szCs w:val="21"/>
              </w:rPr>
              <w:t>机械基础 第3版</w:t>
            </w:r>
          </w:p>
        </w:tc>
        <w:tc>
          <w:tcPr>
            <w:tcW w:w="1596" w:type="dxa"/>
            <w:noWrap w:val="0"/>
            <w:vAlign w:val="center"/>
          </w:tcPr>
          <w:p w14:paraId="2D1764C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color w:val="FF0000"/>
                <w:sz w:val="21"/>
                <w:szCs w:val="21"/>
              </w:rPr>
            </w:pPr>
            <w:r>
              <w:rPr>
                <w:rFonts w:hint="eastAsia" w:ascii="宋体" w:hAnsi="宋体" w:eastAsia="宋体" w:cs="宋体"/>
                <w:sz w:val="21"/>
                <w:szCs w:val="21"/>
              </w:rPr>
              <w:t>李世维 顾淑群</w:t>
            </w:r>
          </w:p>
        </w:tc>
        <w:tc>
          <w:tcPr>
            <w:tcW w:w="1909" w:type="dxa"/>
            <w:noWrap w:val="0"/>
            <w:vAlign w:val="center"/>
          </w:tcPr>
          <w:p w14:paraId="2088B31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222" w:type="dxa"/>
            <w:noWrap w:val="0"/>
            <w:vAlign w:val="center"/>
          </w:tcPr>
          <w:p w14:paraId="3450FFD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ISBN 978-7-04-054871-6</w:t>
            </w:r>
          </w:p>
        </w:tc>
      </w:tr>
      <w:tr w14:paraId="1E9E9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dxa"/>
            <w:noWrap w:val="0"/>
            <w:vAlign w:val="center"/>
          </w:tcPr>
          <w:p w14:paraId="4D5FBBA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5</w:t>
            </w:r>
          </w:p>
        </w:tc>
        <w:tc>
          <w:tcPr>
            <w:tcW w:w="2536" w:type="dxa"/>
            <w:noWrap w:val="0"/>
            <w:vAlign w:val="center"/>
          </w:tcPr>
          <w:p w14:paraId="70782B7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机械制图AutoCAD实训教程</w:t>
            </w:r>
          </w:p>
        </w:tc>
        <w:tc>
          <w:tcPr>
            <w:tcW w:w="1596" w:type="dxa"/>
            <w:noWrap w:val="0"/>
            <w:vAlign w:val="center"/>
          </w:tcPr>
          <w:p w14:paraId="7ED83A9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张宏彬 赵伟</w:t>
            </w:r>
          </w:p>
        </w:tc>
        <w:tc>
          <w:tcPr>
            <w:tcW w:w="1909" w:type="dxa"/>
            <w:noWrap w:val="0"/>
            <w:vAlign w:val="center"/>
          </w:tcPr>
          <w:p w14:paraId="33E1C0F4">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高等教育出版社</w:t>
            </w:r>
          </w:p>
        </w:tc>
        <w:tc>
          <w:tcPr>
            <w:tcW w:w="2222" w:type="dxa"/>
            <w:noWrap w:val="0"/>
            <w:vAlign w:val="center"/>
          </w:tcPr>
          <w:p w14:paraId="5A080BF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ISBN 978-7-04-057322-0</w:t>
            </w:r>
          </w:p>
        </w:tc>
      </w:tr>
      <w:tr w14:paraId="61042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dxa"/>
            <w:noWrap w:val="0"/>
            <w:vAlign w:val="center"/>
          </w:tcPr>
          <w:p w14:paraId="727C744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6</w:t>
            </w:r>
          </w:p>
        </w:tc>
        <w:tc>
          <w:tcPr>
            <w:tcW w:w="2536" w:type="dxa"/>
            <w:noWrap w:val="0"/>
            <w:vAlign w:val="center"/>
          </w:tcPr>
          <w:p w14:paraId="17073D5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电子技术基础</w:t>
            </w:r>
          </w:p>
        </w:tc>
        <w:tc>
          <w:tcPr>
            <w:tcW w:w="1596" w:type="dxa"/>
            <w:noWrap w:val="0"/>
            <w:vAlign w:val="center"/>
          </w:tcPr>
          <w:p w14:paraId="1A2BBBE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张龙兴</w:t>
            </w:r>
          </w:p>
        </w:tc>
        <w:tc>
          <w:tcPr>
            <w:tcW w:w="1909" w:type="dxa"/>
            <w:noWrap w:val="0"/>
            <w:vAlign w:val="center"/>
          </w:tcPr>
          <w:p w14:paraId="6784BE7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高等教育出版社</w:t>
            </w:r>
          </w:p>
        </w:tc>
        <w:tc>
          <w:tcPr>
            <w:tcW w:w="2222" w:type="dxa"/>
            <w:noWrap w:val="0"/>
            <w:vAlign w:val="center"/>
          </w:tcPr>
          <w:p w14:paraId="418F43A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ISBN 978-7-04-057432-6</w:t>
            </w:r>
          </w:p>
        </w:tc>
      </w:tr>
      <w:tr w14:paraId="0FABF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dxa"/>
            <w:noWrap w:val="0"/>
            <w:vAlign w:val="center"/>
          </w:tcPr>
          <w:p w14:paraId="3527427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7</w:t>
            </w:r>
          </w:p>
        </w:tc>
        <w:tc>
          <w:tcPr>
            <w:tcW w:w="2536" w:type="dxa"/>
            <w:noWrap w:val="0"/>
            <w:vAlign w:val="center"/>
          </w:tcPr>
          <w:p w14:paraId="107059BE">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无人机法律法规与安全飞行</w:t>
            </w:r>
          </w:p>
        </w:tc>
        <w:tc>
          <w:tcPr>
            <w:tcW w:w="1596" w:type="dxa"/>
            <w:noWrap w:val="0"/>
            <w:vAlign w:val="top"/>
          </w:tcPr>
          <w:p w14:paraId="118D09CB">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宋建堂</w:t>
            </w:r>
          </w:p>
        </w:tc>
        <w:tc>
          <w:tcPr>
            <w:tcW w:w="1909" w:type="dxa"/>
            <w:noWrap w:val="0"/>
            <w:vAlign w:val="top"/>
          </w:tcPr>
          <w:p w14:paraId="04E8700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机械工业出版社</w:t>
            </w:r>
          </w:p>
        </w:tc>
        <w:tc>
          <w:tcPr>
            <w:tcW w:w="2222" w:type="dxa"/>
            <w:noWrap w:val="0"/>
            <w:vAlign w:val="top"/>
          </w:tcPr>
          <w:p w14:paraId="35796267">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ISBN 978-7-111-63858-2</w:t>
            </w:r>
          </w:p>
        </w:tc>
      </w:tr>
      <w:tr w14:paraId="43A77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dxa"/>
            <w:noWrap w:val="0"/>
            <w:vAlign w:val="center"/>
          </w:tcPr>
          <w:p w14:paraId="05CE17DA">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8</w:t>
            </w:r>
          </w:p>
        </w:tc>
        <w:tc>
          <w:tcPr>
            <w:tcW w:w="2536" w:type="dxa"/>
            <w:noWrap w:val="0"/>
            <w:vAlign w:val="center"/>
          </w:tcPr>
          <w:p w14:paraId="6D7A526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《无人机组装与调试》</w:t>
            </w:r>
          </w:p>
        </w:tc>
        <w:tc>
          <w:tcPr>
            <w:tcW w:w="1596" w:type="dxa"/>
            <w:noWrap w:val="0"/>
            <w:vAlign w:val="top"/>
          </w:tcPr>
          <w:p w14:paraId="22D58646">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top"/>
              <w:rPr>
                <w:rFonts w:hint="eastAsia" w:ascii="宋体" w:hAnsi="宋体" w:eastAsia="宋体" w:cs="宋体"/>
                <w:sz w:val="21"/>
                <w:szCs w:val="21"/>
              </w:rPr>
            </w:pPr>
            <w:r>
              <w:rPr>
                <w:rFonts w:hint="eastAsia" w:ascii="宋体" w:hAnsi="宋体" w:eastAsia="宋体" w:cs="宋体"/>
                <w:color w:val="000000"/>
                <w:kern w:val="0"/>
                <w:sz w:val="21"/>
                <w:szCs w:val="21"/>
                <w:lang w:bidi="ar"/>
              </w:rPr>
              <w:t>梁剑雄</w:t>
            </w:r>
          </w:p>
        </w:tc>
        <w:tc>
          <w:tcPr>
            <w:tcW w:w="1909" w:type="dxa"/>
            <w:noWrap w:val="0"/>
            <w:vAlign w:val="top"/>
          </w:tcPr>
          <w:p w14:paraId="1171B1C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top"/>
              <w:rPr>
                <w:rFonts w:hint="eastAsia" w:ascii="宋体" w:hAnsi="宋体" w:eastAsia="宋体" w:cs="宋体"/>
                <w:sz w:val="21"/>
                <w:szCs w:val="21"/>
              </w:rPr>
            </w:pPr>
            <w:r>
              <w:rPr>
                <w:rFonts w:hint="eastAsia" w:ascii="宋体" w:hAnsi="宋体" w:eastAsia="宋体" w:cs="宋体"/>
                <w:color w:val="000000"/>
                <w:kern w:val="0"/>
                <w:sz w:val="21"/>
                <w:szCs w:val="21"/>
                <w:lang w:bidi="ar"/>
              </w:rPr>
              <w:t>电子科技大学出版社</w:t>
            </w:r>
          </w:p>
        </w:tc>
        <w:tc>
          <w:tcPr>
            <w:tcW w:w="2222" w:type="dxa"/>
            <w:noWrap w:val="0"/>
            <w:vAlign w:val="top"/>
          </w:tcPr>
          <w:p w14:paraId="381F8B7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top"/>
              <w:rPr>
                <w:rFonts w:hint="eastAsia" w:ascii="宋体" w:hAnsi="宋体" w:eastAsia="宋体" w:cs="宋体"/>
                <w:sz w:val="21"/>
                <w:szCs w:val="21"/>
              </w:rPr>
            </w:pPr>
            <w:r>
              <w:rPr>
                <w:rFonts w:hint="eastAsia" w:ascii="宋体" w:hAnsi="宋体" w:eastAsia="宋体" w:cs="宋体"/>
                <w:color w:val="000000"/>
                <w:kern w:val="0"/>
                <w:sz w:val="21"/>
                <w:szCs w:val="21"/>
                <w:lang w:bidi="ar"/>
              </w:rPr>
              <w:t>ISBN 978-7-5647-0773-6</w:t>
            </w:r>
          </w:p>
        </w:tc>
      </w:tr>
      <w:tr w14:paraId="1F21B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623" w:type="dxa"/>
            <w:noWrap w:val="0"/>
            <w:vAlign w:val="center"/>
          </w:tcPr>
          <w:p w14:paraId="3DD88405">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9</w:t>
            </w:r>
          </w:p>
        </w:tc>
        <w:tc>
          <w:tcPr>
            <w:tcW w:w="2536" w:type="dxa"/>
            <w:noWrap w:val="0"/>
            <w:vAlign w:val="center"/>
          </w:tcPr>
          <w:p w14:paraId="740F4D36">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无人机技术基础</w:t>
            </w:r>
          </w:p>
        </w:tc>
        <w:tc>
          <w:tcPr>
            <w:tcW w:w="1596" w:type="dxa"/>
            <w:noWrap w:val="0"/>
            <w:vAlign w:val="center"/>
          </w:tcPr>
          <w:p w14:paraId="5A54948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何华国</w:t>
            </w:r>
          </w:p>
        </w:tc>
        <w:tc>
          <w:tcPr>
            <w:tcW w:w="1909" w:type="dxa"/>
            <w:noWrap w:val="0"/>
            <w:vAlign w:val="center"/>
          </w:tcPr>
          <w:p w14:paraId="149852E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高等教育出版社</w:t>
            </w:r>
          </w:p>
        </w:tc>
        <w:tc>
          <w:tcPr>
            <w:tcW w:w="2222" w:type="dxa"/>
            <w:noWrap w:val="0"/>
            <w:vAlign w:val="center"/>
          </w:tcPr>
          <w:p w14:paraId="4DC56EDC">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ISBN 978-7-04-051480-3</w:t>
            </w:r>
          </w:p>
        </w:tc>
      </w:tr>
      <w:tr w14:paraId="42888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623" w:type="dxa"/>
            <w:noWrap w:val="0"/>
            <w:vAlign w:val="top"/>
          </w:tcPr>
          <w:p w14:paraId="0A7AC47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10</w:t>
            </w:r>
          </w:p>
        </w:tc>
        <w:tc>
          <w:tcPr>
            <w:tcW w:w="2536" w:type="dxa"/>
            <w:noWrap w:val="0"/>
            <w:vAlign w:val="center"/>
          </w:tcPr>
          <w:p w14:paraId="5D4B3DB5">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农业防护与无人机植保技术</w:t>
            </w:r>
          </w:p>
        </w:tc>
        <w:tc>
          <w:tcPr>
            <w:tcW w:w="1596" w:type="dxa"/>
            <w:noWrap w:val="0"/>
            <w:vAlign w:val="top"/>
          </w:tcPr>
          <w:p w14:paraId="7D48AB1D">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赵中营</w:t>
            </w:r>
          </w:p>
        </w:tc>
        <w:tc>
          <w:tcPr>
            <w:tcW w:w="1909" w:type="dxa"/>
            <w:noWrap w:val="0"/>
            <w:vAlign w:val="top"/>
          </w:tcPr>
          <w:p w14:paraId="15627F1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机械工业出版社</w:t>
            </w:r>
          </w:p>
        </w:tc>
        <w:tc>
          <w:tcPr>
            <w:tcW w:w="2222" w:type="dxa"/>
            <w:noWrap w:val="0"/>
            <w:vAlign w:val="top"/>
          </w:tcPr>
          <w:p w14:paraId="49F67DB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ISBN 978-7-111-66709-4</w:t>
            </w:r>
          </w:p>
        </w:tc>
      </w:tr>
      <w:tr w14:paraId="21523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dxa"/>
            <w:noWrap w:val="0"/>
            <w:vAlign w:val="top"/>
          </w:tcPr>
          <w:p w14:paraId="36BA9B0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11</w:t>
            </w:r>
          </w:p>
        </w:tc>
        <w:tc>
          <w:tcPr>
            <w:tcW w:w="2536" w:type="dxa"/>
            <w:noWrap w:val="0"/>
            <w:vAlign w:val="center"/>
          </w:tcPr>
          <w:p w14:paraId="12B9276D">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无人机模拟操控与飞行训练</w:t>
            </w:r>
          </w:p>
        </w:tc>
        <w:tc>
          <w:tcPr>
            <w:tcW w:w="1596" w:type="dxa"/>
            <w:noWrap w:val="0"/>
            <w:vAlign w:val="top"/>
          </w:tcPr>
          <w:p w14:paraId="06659C11">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top"/>
              <w:rPr>
                <w:rFonts w:hint="eastAsia" w:ascii="宋体" w:hAnsi="宋体" w:eastAsia="宋体" w:cs="宋体"/>
                <w:sz w:val="21"/>
                <w:szCs w:val="21"/>
              </w:rPr>
            </w:pPr>
            <w:r>
              <w:rPr>
                <w:rFonts w:hint="eastAsia" w:ascii="宋体" w:hAnsi="宋体" w:eastAsia="宋体" w:cs="宋体"/>
                <w:color w:val="000000"/>
                <w:kern w:val="0"/>
                <w:sz w:val="21"/>
                <w:szCs w:val="21"/>
                <w:lang w:bidi="ar"/>
              </w:rPr>
              <w:t>梁剑雄</w:t>
            </w:r>
          </w:p>
        </w:tc>
        <w:tc>
          <w:tcPr>
            <w:tcW w:w="1909" w:type="dxa"/>
            <w:noWrap w:val="0"/>
            <w:vAlign w:val="top"/>
          </w:tcPr>
          <w:p w14:paraId="13755562">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top"/>
              <w:rPr>
                <w:rFonts w:hint="eastAsia" w:ascii="宋体" w:hAnsi="宋体" w:eastAsia="宋体" w:cs="宋体"/>
                <w:sz w:val="21"/>
                <w:szCs w:val="21"/>
              </w:rPr>
            </w:pPr>
            <w:r>
              <w:rPr>
                <w:rFonts w:hint="eastAsia" w:ascii="宋体" w:hAnsi="宋体" w:eastAsia="宋体" w:cs="宋体"/>
                <w:color w:val="000000"/>
                <w:kern w:val="0"/>
                <w:sz w:val="21"/>
                <w:szCs w:val="21"/>
                <w:lang w:bidi="ar"/>
              </w:rPr>
              <w:t>电子科技大学出版社</w:t>
            </w:r>
          </w:p>
        </w:tc>
        <w:tc>
          <w:tcPr>
            <w:tcW w:w="2222" w:type="dxa"/>
            <w:noWrap w:val="0"/>
            <w:vAlign w:val="top"/>
          </w:tcPr>
          <w:p w14:paraId="49C60E2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top"/>
              <w:rPr>
                <w:rFonts w:hint="eastAsia" w:ascii="宋体" w:hAnsi="宋体" w:eastAsia="宋体" w:cs="宋体"/>
                <w:sz w:val="21"/>
                <w:szCs w:val="21"/>
              </w:rPr>
            </w:pPr>
            <w:r>
              <w:rPr>
                <w:rFonts w:hint="eastAsia" w:ascii="宋体" w:hAnsi="宋体" w:eastAsia="宋体" w:cs="宋体"/>
                <w:color w:val="000000"/>
                <w:kern w:val="0"/>
                <w:sz w:val="21"/>
                <w:szCs w:val="21"/>
                <w:lang w:bidi="ar"/>
              </w:rPr>
              <w:t>ISBN 978-7-5647-9254-1</w:t>
            </w:r>
          </w:p>
        </w:tc>
      </w:tr>
      <w:tr w14:paraId="37980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dxa"/>
            <w:noWrap w:val="0"/>
            <w:vAlign w:val="top"/>
          </w:tcPr>
          <w:p w14:paraId="0C6D256F">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12</w:t>
            </w:r>
          </w:p>
        </w:tc>
        <w:tc>
          <w:tcPr>
            <w:tcW w:w="2536" w:type="dxa"/>
            <w:noWrap w:val="0"/>
            <w:vAlign w:val="center"/>
          </w:tcPr>
          <w:p w14:paraId="005C565B">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bCs/>
                <w:sz w:val="21"/>
                <w:szCs w:val="21"/>
              </w:rPr>
              <w:t>无人机影视航拍与后期制作</w:t>
            </w:r>
          </w:p>
        </w:tc>
        <w:tc>
          <w:tcPr>
            <w:tcW w:w="1596" w:type="dxa"/>
            <w:noWrap w:val="0"/>
            <w:vAlign w:val="center"/>
          </w:tcPr>
          <w:p w14:paraId="3E52FDF9">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付强 彭浩</w:t>
            </w:r>
          </w:p>
        </w:tc>
        <w:tc>
          <w:tcPr>
            <w:tcW w:w="1909" w:type="dxa"/>
            <w:noWrap w:val="0"/>
            <w:vAlign w:val="top"/>
          </w:tcPr>
          <w:p w14:paraId="613B092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top"/>
              <w:rPr>
                <w:rFonts w:hint="eastAsia" w:ascii="宋体" w:hAnsi="宋体" w:eastAsia="宋体" w:cs="宋体"/>
                <w:sz w:val="21"/>
                <w:szCs w:val="21"/>
              </w:rPr>
            </w:pPr>
            <w:r>
              <w:rPr>
                <w:rFonts w:hint="eastAsia" w:ascii="宋体" w:hAnsi="宋体" w:eastAsia="宋体" w:cs="宋体"/>
                <w:color w:val="000000"/>
                <w:kern w:val="0"/>
                <w:sz w:val="21"/>
                <w:szCs w:val="21"/>
                <w:lang w:bidi="ar"/>
              </w:rPr>
              <w:t>机械工业出版社</w:t>
            </w:r>
          </w:p>
        </w:tc>
        <w:tc>
          <w:tcPr>
            <w:tcW w:w="2222" w:type="dxa"/>
            <w:noWrap w:val="0"/>
            <w:vAlign w:val="center"/>
          </w:tcPr>
          <w:p w14:paraId="7E17264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bidi="ar"/>
              </w:rPr>
              <w:t>ISBN 978-7-111-74095-7</w:t>
            </w:r>
          </w:p>
        </w:tc>
      </w:tr>
      <w:tr w14:paraId="17411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dxa"/>
            <w:noWrap w:val="0"/>
            <w:vAlign w:val="top"/>
          </w:tcPr>
          <w:p w14:paraId="52449238">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13</w:t>
            </w:r>
          </w:p>
        </w:tc>
        <w:tc>
          <w:tcPr>
            <w:tcW w:w="2536" w:type="dxa"/>
            <w:noWrap w:val="0"/>
            <w:vAlign w:val="center"/>
          </w:tcPr>
          <w:p w14:paraId="1C0326E9">
            <w:pPr>
              <w:keepNext w:val="0"/>
              <w:keepLines w:val="0"/>
              <w:pageBreakBefore w:val="0"/>
              <w:kinsoku/>
              <w:wordWrap/>
              <w:overflowPunct/>
              <w:topLinePunct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无人机综合实训</w:t>
            </w:r>
          </w:p>
        </w:tc>
        <w:tc>
          <w:tcPr>
            <w:tcW w:w="1596" w:type="dxa"/>
            <w:noWrap w:val="0"/>
            <w:vAlign w:val="top"/>
          </w:tcPr>
          <w:p w14:paraId="328A039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top"/>
              <w:rPr>
                <w:rFonts w:hint="eastAsia" w:ascii="宋体" w:hAnsi="宋体" w:eastAsia="宋体" w:cs="宋体"/>
                <w:sz w:val="21"/>
                <w:szCs w:val="21"/>
              </w:rPr>
            </w:pPr>
            <w:r>
              <w:rPr>
                <w:rFonts w:hint="eastAsia" w:ascii="宋体" w:hAnsi="宋体" w:eastAsia="宋体" w:cs="宋体"/>
                <w:color w:val="000000"/>
                <w:kern w:val="0"/>
                <w:sz w:val="21"/>
                <w:szCs w:val="21"/>
                <w:lang w:bidi="ar"/>
              </w:rPr>
              <w:t>梁剑雄</w:t>
            </w:r>
          </w:p>
        </w:tc>
        <w:tc>
          <w:tcPr>
            <w:tcW w:w="1909" w:type="dxa"/>
            <w:noWrap w:val="0"/>
            <w:vAlign w:val="top"/>
          </w:tcPr>
          <w:p w14:paraId="48D3FA63">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top"/>
              <w:rPr>
                <w:rFonts w:hint="eastAsia" w:ascii="宋体" w:hAnsi="宋体" w:eastAsia="宋体" w:cs="宋体"/>
                <w:sz w:val="21"/>
                <w:szCs w:val="21"/>
              </w:rPr>
            </w:pPr>
            <w:r>
              <w:rPr>
                <w:rFonts w:hint="eastAsia" w:ascii="宋体" w:hAnsi="宋体" w:eastAsia="宋体" w:cs="宋体"/>
                <w:color w:val="000000"/>
                <w:kern w:val="0"/>
                <w:sz w:val="21"/>
                <w:szCs w:val="21"/>
                <w:lang w:bidi="ar"/>
              </w:rPr>
              <w:t>电子科技大学出版社</w:t>
            </w:r>
          </w:p>
        </w:tc>
        <w:tc>
          <w:tcPr>
            <w:tcW w:w="2222" w:type="dxa"/>
            <w:noWrap w:val="0"/>
            <w:vAlign w:val="top"/>
          </w:tcPr>
          <w:p w14:paraId="2799CF40">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center"/>
              <w:textAlignment w:val="top"/>
              <w:rPr>
                <w:rFonts w:hint="eastAsia" w:ascii="宋体" w:hAnsi="宋体" w:eastAsia="宋体" w:cs="宋体"/>
                <w:sz w:val="21"/>
                <w:szCs w:val="21"/>
              </w:rPr>
            </w:pPr>
            <w:r>
              <w:rPr>
                <w:rFonts w:hint="eastAsia" w:ascii="宋体" w:hAnsi="宋体" w:eastAsia="宋体" w:cs="宋体"/>
                <w:color w:val="000000"/>
                <w:kern w:val="0"/>
                <w:sz w:val="21"/>
                <w:szCs w:val="21"/>
                <w:lang w:bidi="ar"/>
              </w:rPr>
              <w:t>ISBN 978-7-5647-9254-1</w:t>
            </w:r>
          </w:p>
        </w:tc>
      </w:tr>
    </w:tbl>
    <w:p w14:paraId="29981521">
      <w:pPr>
        <w:keepNext w:val="0"/>
        <w:keepLines w:val="0"/>
        <w:pageBreakBefore w:val="0"/>
        <w:kinsoku/>
        <w:wordWrap/>
        <w:overflowPunct/>
        <w:topLinePunct w:val="0"/>
        <w:bidi w:val="0"/>
        <w:adjustRightInd/>
        <w:snapToGrid/>
        <w:spacing w:beforeAutospacing="0" w:afterAutospacing="0" w:line="440" w:lineRule="exact"/>
        <w:ind w:left="0" w:leftChars="0" w:right="0" w:firstLine="448" w:firstLineChars="200"/>
        <w:rPr>
          <w:rFonts w:hint="eastAsia" w:ascii="宋体" w:hAnsi="宋体" w:eastAsia="宋体" w:cs="宋体"/>
          <w:spacing w:val="-8"/>
          <w:sz w:val="24"/>
          <w:szCs w:val="24"/>
        </w:rPr>
      </w:pPr>
    </w:p>
    <w:p w14:paraId="5A155399">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2" w:firstLineChars="200"/>
        <w:jc w:val="left"/>
        <w:rPr>
          <w:rFonts w:hint="eastAsia" w:ascii="宋体" w:hAnsi="宋体" w:eastAsia="宋体" w:cs="宋体"/>
          <w:sz w:val="24"/>
          <w:szCs w:val="24"/>
        </w:rPr>
      </w:pPr>
      <w:r>
        <w:rPr>
          <w:rFonts w:hint="eastAsia" w:ascii="宋体" w:hAnsi="宋体" w:eastAsia="宋体" w:cs="宋体"/>
          <w:b/>
          <w:bCs/>
          <w:color w:val="000000"/>
          <w:kern w:val="0"/>
          <w:sz w:val="24"/>
          <w:szCs w:val="24"/>
          <w:lang w:bidi="ar"/>
        </w:rPr>
        <w:t>图书文献配备情况：</w:t>
      </w:r>
      <w:r>
        <w:rPr>
          <w:rFonts w:hint="eastAsia" w:ascii="宋体" w:hAnsi="宋体" w:eastAsia="宋体" w:cs="宋体"/>
          <w:color w:val="000000"/>
          <w:kern w:val="0"/>
          <w:sz w:val="24"/>
          <w:szCs w:val="24"/>
          <w:lang w:bidi="ar"/>
        </w:rPr>
        <w:t xml:space="preserve"> </w:t>
      </w:r>
    </w:p>
    <w:p w14:paraId="761E7D9B">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60" w:firstLineChars="200"/>
        <w:jc w:val="left"/>
        <w:rPr>
          <w:rFonts w:hint="eastAsia" w:ascii="宋体" w:hAnsi="宋体" w:eastAsia="宋体" w:cs="宋体"/>
          <w:sz w:val="24"/>
          <w:szCs w:val="24"/>
        </w:rPr>
      </w:pPr>
      <w:r>
        <w:rPr>
          <w:rFonts w:hint="eastAsia" w:ascii="宋体" w:hAnsi="宋体" w:eastAsia="宋体" w:cs="宋体"/>
          <w:spacing w:val="-5"/>
          <w:sz w:val="24"/>
          <w:szCs w:val="24"/>
        </w:rPr>
        <w:t>图书馆配备相当数量的专业学习资</w:t>
      </w:r>
      <w:r>
        <w:rPr>
          <w:rFonts w:hint="eastAsia" w:ascii="宋体" w:hAnsi="宋体" w:eastAsia="宋体" w:cs="宋体"/>
          <w:spacing w:val="-2"/>
          <w:sz w:val="24"/>
          <w:szCs w:val="24"/>
        </w:rPr>
        <w:t>料，</w:t>
      </w:r>
      <w:r>
        <w:rPr>
          <w:rFonts w:hint="eastAsia" w:ascii="宋体" w:hAnsi="宋体" w:eastAsia="宋体" w:cs="宋体"/>
          <w:color w:val="000000"/>
          <w:kern w:val="0"/>
          <w:sz w:val="24"/>
          <w:szCs w:val="24"/>
          <w:lang w:bidi="ar"/>
        </w:rPr>
        <w:t>图书文献配备能满足人才培养、专业建设、教科研等工作的需要。专业类图书文献主要包括：无人机行业政策法规、无人机有关职业标准、无人机实务案例类图书以及无人机专业学术期刊等。及时配置新经济、新技术、新工艺、新材料、新管理方式、新服务方式等相关的图书文献。</w:t>
      </w:r>
    </w:p>
    <w:p w14:paraId="4D751659">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2" w:firstLineChars="200"/>
        <w:jc w:val="left"/>
        <w:rPr>
          <w:rFonts w:hint="eastAsia" w:ascii="宋体" w:hAnsi="宋体" w:eastAsia="宋体" w:cs="宋体"/>
          <w:sz w:val="24"/>
          <w:szCs w:val="24"/>
        </w:rPr>
      </w:pPr>
      <w:r>
        <w:rPr>
          <w:rFonts w:hint="eastAsia" w:ascii="宋体" w:hAnsi="宋体" w:eastAsia="宋体" w:cs="宋体"/>
          <w:b/>
          <w:bCs/>
          <w:color w:val="000000"/>
          <w:kern w:val="0"/>
          <w:sz w:val="24"/>
          <w:szCs w:val="24"/>
          <w:lang w:bidi="ar"/>
        </w:rPr>
        <w:t>数字教学资源配置情况：</w:t>
      </w:r>
      <w:r>
        <w:rPr>
          <w:rFonts w:hint="eastAsia" w:ascii="宋体" w:hAnsi="宋体" w:eastAsia="宋体" w:cs="宋体"/>
          <w:color w:val="000000"/>
          <w:kern w:val="0"/>
          <w:sz w:val="24"/>
          <w:szCs w:val="24"/>
          <w:lang w:bidi="ar"/>
        </w:rPr>
        <w:t xml:space="preserve"> </w:t>
      </w:r>
    </w:p>
    <w:p w14:paraId="11CFE579">
      <w:pPr>
        <w:keepNext w:val="0"/>
        <w:keepLines w:val="0"/>
        <w:pageBreakBefore w:val="0"/>
        <w:kinsoku/>
        <w:wordWrap/>
        <w:overflowPunct/>
        <w:topLinePunct w:val="0"/>
        <w:bidi w:val="0"/>
        <w:adjustRightInd/>
        <w:snapToGrid/>
        <w:spacing w:beforeAutospacing="0" w:afterAutospacing="0" w:line="440" w:lineRule="exact"/>
        <w:ind w:left="0" w:leftChars="0" w:right="0" w:firstLine="460" w:firstLineChars="200"/>
        <w:rPr>
          <w:rFonts w:hint="eastAsia" w:ascii="宋体" w:hAnsi="宋体" w:eastAsia="宋体" w:cs="宋体"/>
          <w:spacing w:val="-8"/>
          <w:sz w:val="24"/>
          <w:szCs w:val="24"/>
        </w:rPr>
      </w:pPr>
      <w:r>
        <w:rPr>
          <w:rFonts w:hint="eastAsia" w:ascii="宋体" w:hAnsi="宋体" w:eastAsia="宋体" w:cs="宋体"/>
          <w:spacing w:val="-5"/>
          <w:sz w:val="24"/>
          <w:szCs w:val="24"/>
        </w:rPr>
        <w:t>学校已经建成的智慧校园、数字化教学资源库以及国家职业教育精品</w:t>
      </w:r>
      <w:r>
        <w:rPr>
          <w:rFonts w:hint="eastAsia" w:ascii="宋体" w:hAnsi="宋体" w:eastAsia="宋体" w:cs="宋体"/>
          <w:sz w:val="24"/>
          <w:szCs w:val="24"/>
        </w:rPr>
        <w:t>课程网络等服务教学。</w:t>
      </w:r>
      <w:r>
        <w:rPr>
          <w:rFonts w:hint="eastAsia" w:ascii="宋体" w:hAnsi="宋体" w:eastAsia="宋体" w:cs="宋体"/>
          <w:color w:val="000000"/>
          <w:sz w:val="24"/>
          <w:szCs w:val="24"/>
        </w:rPr>
        <w:t>校园宽带网覆盖学校全部教学场所和各管理部门，配有闭路电视教学系统，拥有数字语音室、多媒体电教室、电脑室等实训室。教学仪器总值1000余万元。图书馆藏书20多万册，配有电子阅览室。</w:t>
      </w:r>
      <w:r>
        <w:rPr>
          <w:rFonts w:hint="eastAsia" w:ascii="宋体" w:hAnsi="宋体" w:eastAsia="宋体" w:cs="宋体"/>
          <w:color w:val="000000"/>
          <w:kern w:val="0"/>
          <w:sz w:val="24"/>
          <w:szCs w:val="24"/>
          <w:lang w:bidi="ar"/>
        </w:rPr>
        <w:t>配备与本专业有关的音视频素材、教学课件、数字化教学案例库、虚拟仿真软件等专业教学资源库，种类丰富、形式多样、使用便捷、动态更新、满足教学。</w:t>
      </w:r>
    </w:p>
    <w:p w14:paraId="5B1FFCC6">
      <w:pPr>
        <w:keepNext w:val="0"/>
        <w:keepLines w:val="0"/>
        <w:pageBreakBefore w:val="0"/>
        <w:kinsoku/>
        <w:wordWrap/>
        <w:overflowPunct/>
        <w:topLinePunct w:val="0"/>
        <w:bidi w:val="0"/>
        <w:adjustRightInd/>
        <w:snapToGrid/>
        <w:spacing w:beforeAutospacing="0" w:afterAutospacing="0" w:line="440" w:lineRule="exact"/>
        <w:ind w:left="0" w:leftChars="0" w:right="0" w:firstLine="482" w:firstLineChars="200"/>
        <w:rPr>
          <w:rFonts w:hint="eastAsia" w:ascii="宋体" w:hAnsi="宋体" w:eastAsia="宋体" w:cs="宋体"/>
          <w:b/>
          <w:bCs/>
          <w:color w:val="000000"/>
          <w:kern w:val="0"/>
          <w:sz w:val="24"/>
          <w:szCs w:val="24"/>
        </w:rPr>
      </w:pPr>
      <w:r>
        <w:rPr>
          <w:rFonts w:hint="eastAsia" w:ascii="宋体" w:hAnsi="宋体" w:eastAsia="宋体" w:cs="宋体"/>
          <w:b/>
          <w:bCs/>
          <w:color w:val="000000"/>
          <w:sz w:val="24"/>
          <w:szCs w:val="24"/>
        </w:rPr>
        <w:t>（3）教学方法：</w:t>
      </w:r>
    </w:p>
    <w:p w14:paraId="1D18CB22">
      <w:pPr>
        <w:keepNext w:val="0"/>
        <w:keepLines w:val="0"/>
        <w:pageBreakBefore w:val="0"/>
        <w:kinsoku/>
        <w:wordWrap/>
        <w:overflowPunct/>
        <w:topLinePunct w:val="0"/>
        <w:bidi w:val="0"/>
        <w:adjustRightInd/>
        <w:snapToGrid/>
        <w:spacing w:beforeAutospacing="0" w:afterAutospacing="0" w:line="440" w:lineRule="exact"/>
        <w:ind w:left="0" w:leftChars="0" w:right="0" w:firstLine="600" w:firstLineChars="25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课程教学中坚持以学生为主体、教师主导，因材施教，专业教学团队积极推进基于工作过程的教学方法改革，以工作过程为导向，以任务、项目为驱动，采用案例教学、现场教学、项目驱动，坚持理论与实践相结合，线上与线下结合，学中做、做中学，注重职业素养与职业技能培养。</w:t>
      </w:r>
    </w:p>
    <w:p w14:paraId="377B5D65">
      <w:pPr>
        <w:keepNext w:val="0"/>
        <w:keepLines w:val="0"/>
        <w:pageBreakBefore w:val="0"/>
        <w:kinsoku/>
        <w:wordWrap/>
        <w:overflowPunct/>
        <w:topLinePunct w:val="0"/>
        <w:bidi w:val="0"/>
        <w:adjustRightInd/>
        <w:snapToGrid/>
        <w:spacing w:beforeAutospacing="0" w:afterAutospacing="0" w:line="440" w:lineRule="exact"/>
        <w:ind w:left="0" w:leftChars="0" w:right="0" w:firstLine="360" w:firstLineChars="15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课堂+实训室+师徒”现场教学：无人机操控与维护专业学生毕业后大多从事技术工作，因此要求在校学习期间就必须具备较强的动手能力。专业应依托校内外实习基地，形成“专业＋公司”的专业建设模式，推出“课堂+实训室+师徒”的人才培养模式，学生即徒弟，教师即师傅，把课堂搬进实训室，把产品搬进课堂，学中做，做中学，工学交替，以产品、项目驱动，实现教、学、做一体化，培养学生职业素养，提高学生动手能力，缩短学校与企业距离。</w:t>
      </w:r>
    </w:p>
    <w:p w14:paraId="0DDD985B">
      <w:pPr>
        <w:keepNext w:val="0"/>
        <w:keepLines w:val="0"/>
        <w:pageBreakBefore w:val="0"/>
        <w:kinsoku/>
        <w:wordWrap/>
        <w:overflowPunct/>
        <w:topLinePunct w:val="0"/>
        <w:bidi w:val="0"/>
        <w:adjustRightInd/>
        <w:snapToGrid/>
        <w:spacing w:beforeAutospacing="0" w:afterAutospacing="0" w:line="440" w:lineRule="exact"/>
        <w:ind w:left="0" w:leftChars="0" w:right="0"/>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（三）学习评价</w:t>
      </w:r>
    </w:p>
    <w:p w14:paraId="68BF00B6">
      <w:pPr>
        <w:pStyle w:val="3"/>
        <w:keepNext w:val="0"/>
        <w:keepLines w:val="0"/>
        <w:pageBreakBefore w:val="0"/>
        <w:kinsoku/>
        <w:wordWrap/>
        <w:overflowPunct/>
        <w:topLinePunct w:val="0"/>
        <w:bidi w:val="0"/>
        <w:adjustRightInd/>
        <w:snapToGrid/>
        <w:spacing w:beforeAutospacing="0" w:afterAutospacing="0" w:line="440" w:lineRule="exact"/>
        <w:ind w:left="0" w:leftChars="0" w:right="0" w:firstLine="560"/>
        <w:rPr>
          <w:rFonts w:hint="eastAsia" w:ascii="宋体" w:hAnsi="宋体" w:eastAsia="宋体" w:cs="宋体"/>
          <w:sz w:val="24"/>
          <w:szCs w:val="24"/>
        </w:rPr>
      </w:pPr>
      <w:r>
        <w:rPr>
          <w:rFonts w:hint="eastAsia" w:ascii="宋体" w:hAnsi="宋体" w:eastAsia="宋体" w:cs="宋体"/>
          <w:sz w:val="24"/>
          <w:szCs w:val="24"/>
        </w:rPr>
        <w:t>对学生的学业评价要突出德育为首、能力为本理念，体现评价主体、评价方式、评价过程的多元化，即教师评价、学生相互评价与自我评价相结合，</w:t>
      </w:r>
      <w:r>
        <w:rPr>
          <w:rFonts w:hint="eastAsia" w:ascii="宋体" w:hAnsi="宋体" w:eastAsia="宋体" w:cs="宋体"/>
          <w:spacing w:val="-4"/>
          <w:sz w:val="24"/>
          <w:szCs w:val="24"/>
        </w:rPr>
        <w:t>部分专业课程可以聘请企业教师参与评价；专业课程的考核评价尽量减少理</w:t>
      </w:r>
      <w:r>
        <w:rPr>
          <w:rFonts w:hint="eastAsia" w:ascii="宋体" w:hAnsi="宋体" w:eastAsia="宋体" w:cs="宋体"/>
          <w:spacing w:val="-2"/>
          <w:sz w:val="24"/>
          <w:szCs w:val="24"/>
        </w:rPr>
        <w:t>论考试方式，而应以实操考核、项目考核和过程考核为主，学习过程性评价与终结性评价相结合；评价内容应涵盖情感态度、岗位能力、职业行为、知</w:t>
      </w:r>
      <w:r>
        <w:rPr>
          <w:rFonts w:hint="eastAsia" w:ascii="宋体" w:hAnsi="宋体" w:eastAsia="宋体" w:cs="宋体"/>
          <w:sz w:val="24"/>
          <w:szCs w:val="24"/>
        </w:rPr>
        <w:t>识点的掌握、技能的熟练程度、完成任务的质量等。</w:t>
      </w:r>
    </w:p>
    <w:p w14:paraId="24D8C20A">
      <w:pPr>
        <w:pStyle w:val="3"/>
        <w:keepNext w:val="0"/>
        <w:keepLines w:val="0"/>
        <w:pageBreakBefore w:val="0"/>
        <w:kinsoku/>
        <w:wordWrap/>
        <w:overflowPunct/>
        <w:topLinePunct w:val="0"/>
        <w:bidi w:val="0"/>
        <w:adjustRightInd/>
        <w:snapToGrid/>
        <w:spacing w:beforeAutospacing="0" w:afterAutospacing="0" w:line="440" w:lineRule="exact"/>
        <w:ind w:left="0" w:leftChars="0" w:right="0" w:firstLine="560"/>
        <w:rPr>
          <w:rFonts w:hint="eastAsia" w:ascii="宋体" w:hAnsi="宋体" w:eastAsia="宋体" w:cs="宋体"/>
          <w:sz w:val="24"/>
          <w:szCs w:val="24"/>
        </w:rPr>
      </w:pPr>
      <w:r>
        <w:rPr>
          <w:rFonts w:hint="eastAsia" w:ascii="宋体" w:hAnsi="宋体" w:eastAsia="宋体" w:cs="宋体"/>
          <w:spacing w:val="-1"/>
          <w:sz w:val="24"/>
          <w:szCs w:val="24"/>
        </w:rPr>
        <w:t>关于跟岗实习和顶岗实习课程的评价，成立由企业</w:t>
      </w:r>
      <w:r>
        <w:rPr>
          <w:rFonts w:hint="eastAsia" w:ascii="宋体" w:hAnsi="宋体" w:eastAsia="宋体" w:cs="宋体"/>
          <w:sz w:val="24"/>
          <w:szCs w:val="24"/>
        </w:rPr>
        <w:t>（兼职）指导教师、</w:t>
      </w:r>
      <w:r>
        <w:rPr>
          <w:rFonts w:hint="eastAsia" w:ascii="宋体" w:hAnsi="宋体" w:eastAsia="宋体" w:cs="宋体"/>
          <w:spacing w:val="-4"/>
          <w:sz w:val="24"/>
          <w:szCs w:val="24"/>
        </w:rPr>
        <w:t>专业指导教师和班主任组成的考核组，主要对学生在顶岗实习期间的劳动纪</w:t>
      </w:r>
      <w:r>
        <w:rPr>
          <w:rFonts w:hint="eastAsia" w:ascii="宋体" w:hAnsi="宋体" w:eastAsia="宋体" w:cs="宋体"/>
          <w:spacing w:val="-1"/>
          <w:sz w:val="24"/>
          <w:szCs w:val="24"/>
        </w:rPr>
        <w:t>律、工作态度、团队合作精神、人际沟通能力、专业技术能力和任务完成等</w:t>
      </w:r>
      <w:r>
        <w:rPr>
          <w:rFonts w:hint="eastAsia" w:ascii="宋体" w:hAnsi="宋体" w:eastAsia="宋体" w:cs="宋体"/>
          <w:sz w:val="24"/>
          <w:szCs w:val="24"/>
        </w:rPr>
        <w:t>方面情况进行考核评价。</w:t>
      </w:r>
    </w:p>
    <w:p w14:paraId="4579E2FE">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2" w:firstLineChars="200"/>
        <w:jc w:val="left"/>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 xml:space="preserve">（四）质量管理 </w:t>
      </w:r>
    </w:p>
    <w:p w14:paraId="11B2A807">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1）建立专业人才培养质量保障机制，健全专业教学质量监控管理制度，改进结果评价，强化过程评价，探索增值评价，吸纳行业组织、企业等参与评价，并及时公开相关信息，接受教育督导和社会监督，健全综合评价。完善人才培养方案、课程标准、课堂评价、实验教学、实习实训、以及资源建设等质量保障建设，通过教学实施、过程监控、质量评价和持续改进，达到人才培养规格要求。 </w:t>
      </w:r>
    </w:p>
    <w:p w14:paraId="2089DAEC">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2）不断完善教学管理机制，加强日常教学组织运行与管理，定期开展课程建设、日常教学、人才培养质量的诊断与改进，建立健全巡课、听课、评教、评学等制度，建立与企业联动的实践教学环节督导制度，严明教学纪律，强化教学组织功能，定期开展公开课、示范课等教研活动。 </w:t>
      </w:r>
    </w:p>
    <w:p w14:paraId="4676A676">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 xml:space="preserve">（3）成立工科专业教研组织，定期召开教学研讨会议，利用评价分析结果有效改进专业教学，持续提高人才培养质量。 </w:t>
      </w:r>
    </w:p>
    <w:p w14:paraId="6ADEACF2">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（4）招生就业办建立毕业生跟踪反馈机制及社会评价机制，并对生源情况、职业道德、技术技能水平、就业质量等进行分析，定期评价人才培养质量和培养目标达成情况。</w:t>
      </w:r>
    </w:p>
    <w:p w14:paraId="7579838E">
      <w:pPr>
        <w:keepNext w:val="0"/>
        <w:keepLines w:val="0"/>
        <w:pageBreakBefore w:val="0"/>
        <w:widowControl/>
        <w:kinsoku/>
        <w:wordWrap/>
        <w:overflowPunct/>
        <w:topLinePunct w:val="0"/>
        <w:bidi w:val="0"/>
        <w:adjustRightInd/>
        <w:snapToGrid/>
        <w:spacing w:beforeAutospacing="0" w:afterAutospacing="0" w:line="440" w:lineRule="exact"/>
        <w:ind w:left="0" w:leftChars="0" w:right="0"/>
        <w:jc w:val="left"/>
        <w:outlineLvl w:val="0"/>
        <w:rPr>
          <w:rFonts w:hint="eastAsia" w:ascii="宋体" w:hAnsi="宋体" w:eastAsia="宋体" w:cs="宋体"/>
          <w:b/>
          <w:color w:val="000000"/>
          <w:kern w:val="0"/>
          <w:sz w:val="24"/>
          <w:szCs w:val="24"/>
        </w:rPr>
      </w:pPr>
      <w:bookmarkStart w:id="26" w:name="_Toc31184"/>
      <w:r>
        <w:rPr>
          <w:rFonts w:hint="eastAsia" w:ascii="宋体" w:hAnsi="宋体" w:eastAsia="宋体" w:cs="宋体"/>
          <w:b/>
          <w:color w:val="000000"/>
          <w:kern w:val="0"/>
          <w:sz w:val="24"/>
          <w:szCs w:val="24"/>
        </w:rPr>
        <w:t>九、毕业要求</w:t>
      </w:r>
      <w:bookmarkEnd w:id="26"/>
    </w:p>
    <w:p w14:paraId="2A9F407F">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bidi="ar"/>
        </w:rPr>
        <w:t>根据专业人才培养方案确定的目标和培养规格，完成规定的实习实训，全部课程考核合格或修满学分，准予毕业。</w:t>
      </w:r>
      <w:r>
        <w:rPr>
          <w:rFonts w:hint="eastAsia" w:ascii="宋体" w:hAnsi="宋体" w:eastAsia="宋体" w:cs="宋体"/>
          <w:color w:val="000000"/>
          <w:kern w:val="0"/>
          <w:sz w:val="24"/>
          <w:szCs w:val="24"/>
        </w:rPr>
        <w:t xml:space="preserve"> </w:t>
      </w:r>
    </w:p>
    <w:p w14:paraId="1E6C8FF7">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 通过相应课程学习，</w:t>
      </w:r>
      <w:r>
        <w:rPr>
          <w:rFonts w:hint="eastAsia" w:ascii="宋体" w:hAnsi="宋体" w:eastAsia="宋体" w:cs="宋体"/>
          <w:color w:val="000000"/>
          <w:sz w:val="24"/>
          <w:szCs w:val="24"/>
        </w:rPr>
        <w:t>修满教学计划规定的全部课程且成绩合格</w:t>
      </w:r>
      <w:r>
        <w:rPr>
          <w:rFonts w:hint="eastAsia" w:ascii="宋体" w:hAnsi="宋体" w:eastAsia="宋体" w:cs="宋体"/>
          <w:color w:val="000000"/>
          <w:kern w:val="0"/>
          <w:sz w:val="24"/>
          <w:szCs w:val="24"/>
        </w:rPr>
        <w:t xml:space="preserve">； </w:t>
      </w:r>
    </w:p>
    <w:p w14:paraId="2C5886A4">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2、 通过福建省中等职业学校学生学业水平合格性考试公共基础知识、专业基础知识等科目测试，成绩 D 级及以上； </w:t>
      </w:r>
    </w:p>
    <w:p w14:paraId="139735F8">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3、 通过学校统一组织的专业技能测试，成绩 D 级及以上。 </w:t>
      </w:r>
    </w:p>
    <w:p w14:paraId="67517BD5">
      <w:pPr>
        <w:keepNext w:val="0"/>
        <w:keepLines w:val="0"/>
        <w:pageBreakBefore w:val="0"/>
        <w:kinsoku/>
        <w:wordWrap/>
        <w:overflowPunct/>
        <w:topLinePunct w:val="0"/>
        <w:bidi w:val="0"/>
        <w:adjustRightInd/>
        <w:snapToGrid/>
        <w:spacing w:beforeAutospacing="0" w:afterAutospacing="0" w:line="440" w:lineRule="exact"/>
        <w:ind w:left="0" w:leftChars="0" w:right="0" w:firstLine="480" w:firstLineChars="200"/>
        <w:outlineLvl w:val="0"/>
        <w:rPr>
          <w:rFonts w:hint="eastAsia" w:ascii="宋体" w:hAnsi="宋体" w:eastAsia="宋体" w:cs="宋体"/>
          <w:color w:val="000000"/>
          <w:kern w:val="0"/>
          <w:sz w:val="24"/>
          <w:szCs w:val="24"/>
        </w:rPr>
      </w:pPr>
      <w:bookmarkStart w:id="27" w:name="_Toc32313"/>
      <w:r>
        <w:rPr>
          <w:rFonts w:hint="eastAsia" w:ascii="宋体" w:hAnsi="宋体" w:eastAsia="宋体" w:cs="宋体"/>
          <w:color w:val="000000"/>
          <w:kern w:val="0"/>
          <w:sz w:val="24"/>
          <w:szCs w:val="24"/>
        </w:rPr>
        <w:t xml:space="preserve">通过规定年限的学习，建议及鼓励学生取得教育部“1+X”证书的无人机操作或维修等方面的初级或中级及以上职业技能等级证书。    </w:t>
      </w:r>
    </w:p>
    <w:p w14:paraId="2C350DDA">
      <w:pPr>
        <w:keepNext w:val="0"/>
        <w:keepLines w:val="0"/>
        <w:pageBreakBefore w:val="0"/>
        <w:kinsoku/>
        <w:wordWrap/>
        <w:overflowPunct/>
        <w:topLinePunct w:val="0"/>
        <w:bidi w:val="0"/>
        <w:adjustRightInd/>
        <w:snapToGrid/>
        <w:spacing w:beforeAutospacing="0" w:afterAutospacing="0" w:line="440" w:lineRule="exact"/>
        <w:ind w:right="0"/>
        <w:outlineLvl w:val="0"/>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十、说明</w:t>
      </w:r>
      <w:bookmarkEnd w:id="27"/>
      <w:r>
        <w:rPr>
          <w:rFonts w:hint="eastAsia" w:ascii="宋体" w:hAnsi="宋体" w:eastAsia="宋体" w:cs="宋体"/>
          <w:b/>
          <w:color w:val="000000"/>
          <w:kern w:val="0"/>
          <w:sz w:val="24"/>
          <w:szCs w:val="24"/>
        </w:rPr>
        <w:t xml:space="preserve"> </w:t>
      </w:r>
    </w:p>
    <w:p w14:paraId="79669469">
      <w:pPr>
        <w:keepNext w:val="0"/>
        <w:keepLines w:val="0"/>
        <w:pageBreakBefore w:val="0"/>
        <w:widowControl/>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本专业人才培养方案将紧密结合无人机行业发展和企业的实际人才需求，进行滚动修订。专业的教学进程安排可根据教学实际变化进行适当调整。</w:t>
      </w:r>
    </w:p>
    <w:p w14:paraId="7C8BA90C">
      <w:pPr>
        <w:keepNext w:val="0"/>
        <w:keepLines w:val="0"/>
        <w:pageBreakBefore w:val="0"/>
        <w:kinsoku/>
        <w:wordWrap/>
        <w:overflowPunct/>
        <w:topLinePunct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rPr>
        <w:t>办学形式多样，专业设置实用，为适应我国工业化、城镇化、现代化对人才的需求，我校坚持以“市场为导向，以就业为中心，及时调整专业设置，坚持多种形式办学、培养多层次人才。</w:t>
      </w:r>
    </w:p>
    <w:p w14:paraId="1F5A492A">
      <w:pPr>
        <w:keepNext w:val="0"/>
        <w:keepLines w:val="0"/>
        <w:pageBreakBefore w:val="0"/>
        <w:kinsoku/>
        <w:wordWrap/>
        <w:overflowPunct/>
        <w:topLinePunct w:val="0"/>
        <w:bidi w:val="0"/>
        <w:adjustRightInd/>
        <w:snapToGrid/>
        <w:spacing w:beforeAutospacing="0" w:afterAutospacing="0" w:line="440" w:lineRule="exact"/>
        <w:ind w:left="0" w:leftChars="0" w:right="0" w:firstLine="480" w:firstLineChars="200"/>
        <w:jc w:val="left"/>
        <w:rPr>
          <w:rFonts w:hint="eastAsia" w:ascii="宋体" w:hAnsi="宋体" w:eastAsia="宋体" w:cs="宋体"/>
          <w:color w:val="000000"/>
          <w:sz w:val="24"/>
          <w:szCs w:val="24"/>
        </w:rPr>
      </w:pPr>
    </w:p>
    <w:p w14:paraId="63C25DC9">
      <w:pPr>
        <w:keepNext w:val="0"/>
        <w:keepLines w:val="0"/>
        <w:pageBreakBefore w:val="0"/>
        <w:kinsoku/>
        <w:wordWrap/>
        <w:overflowPunct/>
        <w:topLinePunct w:val="0"/>
        <w:bidi w:val="0"/>
        <w:adjustRightInd/>
        <w:snapToGrid/>
        <w:spacing w:beforeAutospacing="0" w:afterAutospacing="0" w:line="440" w:lineRule="exact"/>
        <w:ind w:left="0" w:leftChars="0" w:right="0"/>
        <w:rPr>
          <w:rFonts w:hint="eastAsia" w:ascii="宋体" w:hAnsi="宋体" w:eastAsia="宋体" w:cs="宋体"/>
          <w:sz w:val="24"/>
          <w:szCs w:val="24"/>
        </w:rPr>
      </w:pPr>
    </w:p>
    <w:sectPr>
      <w:footerReference r:id="rId4" w:type="default"/>
      <w:pgSz w:w="11906" w:h="16838"/>
      <w:pgMar w:top="1440" w:right="1797" w:bottom="1440" w:left="1797" w:header="680" w:footer="680"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1B6F4">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4C1F8C">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44C1F8C">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F1DC8">
    <w:pPr>
      <w:pStyle w:val="5"/>
      <w:pBdr>
        <w:bottom w:val="single" w:color="auto" w:sz="4" w:space="1"/>
      </w:pBdr>
      <w:ind w:firstLine="540" w:firstLineChars="300"/>
    </w:pPr>
    <w:r>
      <w:drawing>
        <wp:anchor distT="0" distB="0" distL="114300" distR="114300" simplePos="0" relativeHeight="251660288" behindDoc="0" locked="0" layoutInCell="1" allowOverlap="1">
          <wp:simplePos x="0" y="0"/>
          <wp:positionH relativeFrom="column">
            <wp:posOffset>-102870</wp:posOffset>
          </wp:positionH>
          <wp:positionV relativeFrom="paragraph">
            <wp:posOffset>-153035</wp:posOffset>
          </wp:positionV>
          <wp:extent cx="365760" cy="347345"/>
          <wp:effectExtent l="0" t="0" r="15240" b="14605"/>
          <wp:wrapNone/>
          <wp:docPr id="57" name="图片 4"/>
          <wp:cNvGraphicFramePr/>
          <a:graphic xmlns:a="http://schemas.openxmlformats.org/drawingml/2006/main">
            <a:graphicData uri="http://schemas.openxmlformats.org/drawingml/2006/picture">
              <pic:pic xmlns:pic="http://schemas.openxmlformats.org/drawingml/2006/picture">
                <pic:nvPicPr>
                  <pic:cNvPr id="57" name="图片 4"/>
                  <pic:cNvPicPr/>
                </pic:nvPicPr>
                <pic:blipFill>
                  <a:blip r:embed="rId1"/>
                  <a:stretch>
                    <a:fillRect/>
                  </a:stretch>
                </pic:blipFill>
                <pic:spPr>
                  <a:xfrm>
                    <a:off x="0" y="0"/>
                    <a:ext cx="365760" cy="347345"/>
                  </a:xfrm>
                  <a:prstGeom prst="rect">
                    <a:avLst/>
                  </a:prstGeom>
                  <a:noFill/>
                  <a:ln>
                    <a:noFill/>
                  </a:ln>
                </pic:spPr>
              </pic:pic>
            </a:graphicData>
          </a:graphic>
        </wp:anchor>
      </w:drawing>
    </w:r>
    <w:r>
      <w:rPr>
        <w:rFonts w:hint="eastAsia"/>
      </w:rPr>
      <w:t>福建省龙岩市农业学校</w:t>
    </w:r>
    <w:r>
      <w:t xml:space="preserve">                </w:t>
    </w:r>
    <w:r>
      <w:rPr>
        <w:rFonts w:hint="eastAsia"/>
      </w:rPr>
      <w:t xml:space="preserve">               </w:t>
    </w:r>
  </w:p>
  <w:p w14:paraId="77D8C518">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652B93"/>
    <w:rsid w:val="165B0B3D"/>
    <w:rsid w:val="2853441E"/>
    <w:rsid w:val="508171A0"/>
    <w:rsid w:val="63034EE3"/>
    <w:rsid w:val="7A2E7E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keepLines/>
      <w:spacing w:before="340" w:after="330" w:line="420" w:lineRule="auto"/>
      <w:ind w:firstLine="600" w:firstLineChars="200"/>
      <w:outlineLvl w:val="0"/>
    </w:pPr>
    <w:rPr>
      <w:rFonts w:ascii="Times New Roman" w:hAnsi="Times New Roman" w:eastAsia="黑体"/>
      <w:b/>
      <w:bCs/>
      <w:kern w:val="44"/>
      <w:sz w:val="32"/>
      <w:szCs w:val="32"/>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3">
    <w:name w:val="Body Text"/>
    <w:basedOn w:val="1"/>
    <w:qFormat/>
    <w:uiPriority w:val="1"/>
    <w:rPr>
      <w:sz w:val="28"/>
      <w:szCs w:val="28"/>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semiHidden/>
    <w:qFormat/>
    <w:uiPriority w:val="0"/>
  </w:style>
  <w:style w:type="character" w:styleId="9">
    <w:name w:val="Hyperlink"/>
    <w:uiPriority w:val="0"/>
    <w:rPr>
      <w:color w:val="0000FF"/>
      <w:u w:val="single"/>
    </w:rPr>
  </w:style>
  <w:style w:type="character" w:customStyle="1" w:styleId="10">
    <w:name w:val="font11"/>
    <w:qFormat/>
    <w:uiPriority w:val="0"/>
    <w:rPr>
      <w:rFonts w:hint="eastAsia" w:ascii="宋体" w:hAnsi="宋体" w:eastAsia="宋体" w:cs="宋体"/>
      <w:color w:val="000000"/>
      <w:sz w:val="18"/>
      <w:szCs w:val="18"/>
      <w:u w:val="none"/>
    </w:rPr>
  </w:style>
  <w:style w:type="paragraph" w:customStyle="1" w:styleId="11">
    <w:name w:val="佐证材料首页-上标题样式"/>
    <w:basedOn w:val="1"/>
    <w:qFormat/>
    <w:uiPriority w:val="0"/>
    <w:pPr>
      <w:jc w:val="center"/>
    </w:pPr>
    <w:rPr>
      <w:rFonts w:ascii="黑体" w:hAnsi="黑体" w:eastAsia="黑体"/>
      <w:b/>
      <w:sz w:val="44"/>
      <w:szCs w:val="44"/>
    </w:rPr>
  </w:style>
  <w:style w:type="paragraph" w:customStyle="1" w:styleId="12">
    <w:name w:val="佐证材料首页-标题样式"/>
    <w:basedOn w:val="1"/>
    <w:qFormat/>
    <w:uiPriority w:val="0"/>
    <w:pPr>
      <w:jc w:val="center"/>
    </w:pPr>
    <w:rPr>
      <w:rFonts w:ascii="黑体" w:hAnsi="黑体" w:eastAsia="黑体"/>
      <w:b/>
      <w:sz w:val="52"/>
      <w:szCs w:val="52"/>
    </w:rPr>
  </w:style>
  <w:style w:type="paragraph" w:customStyle="1" w:styleId="13">
    <w:name w:val="佐证材料首页-落款样式"/>
    <w:basedOn w:val="1"/>
    <w:qFormat/>
    <w:uiPriority w:val="99"/>
    <w:pPr>
      <w:jc w:val="center"/>
    </w:pPr>
    <w:rPr>
      <w:rFonts w:ascii="黑体" w:hAnsi="黑体" w:eastAsia="黑体"/>
      <w:b/>
      <w:sz w:val="44"/>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12167</Words>
  <Characters>12639</Characters>
  <Lines>0</Lines>
  <Paragraphs>0</Paragraphs>
  <TotalTime>1</TotalTime>
  <ScaleCrop>false</ScaleCrop>
  <LinksUpToDate>false</LinksUpToDate>
  <CharactersWithSpaces>12779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2025-06-18T13:48:00Z</dcterms:created>
  <dc:creator>Administrator</dc:creator>
  <cp:lastModifiedBy>Black  Key</cp:lastModifiedBy>
  <dcterms:modified xsi:type="dcterms:W3CDTF">2025-08-21T14:54:49Z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E0E540B0695B468FB8A42AD9A7B6CE93_12</vt:lpwstr>
  </property>
  <property fmtid="{D5CDD505-2E9C-101B-9397-08002B2CF9AE}" pid="4" name="KSOTemplateDocerSaveRecord">
    <vt:lpwstr>eyJoZGlkIjoiYTAxMzVkMjE0NTBmODE4MTBjMmQwNWM3NDc4MmRhNmMiLCJ1c2VySWQiOiI0ODg1OTg3NTkifQ==</vt:lpwstr>
  </property>
</Properties>
</file>