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3AC64">
      <w:pPr>
        <w:pStyle w:val="12"/>
        <w:ind w:firstLine="3092" w:firstLineChars="700"/>
        <w:jc w:val="both"/>
        <w:rPr>
          <w:rFonts w:hint="eastAsia"/>
        </w:rPr>
      </w:pPr>
    </w:p>
    <w:p w14:paraId="1600133C">
      <w:pPr>
        <w:pStyle w:val="12"/>
        <w:ind w:firstLine="5060" w:firstLineChars="700"/>
        <w:jc w:val="both"/>
        <w:rPr>
          <w:rFonts w:hint="eastAsia"/>
          <w:sz w:val="72"/>
          <w:szCs w:val="72"/>
        </w:rPr>
      </w:pPr>
    </w:p>
    <w:p w14:paraId="62447CE0">
      <w:pPr>
        <w:pStyle w:val="12"/>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2"/>
        <w:rPr>
          <w:rFonts w:hint="eastAsia" w:hAnsi="宋体"/>
          <w:sz w:val="72"/>
          <w:szCs w:val="72"/>
        </w:rPr>
      </w:pPr>
      <w:r>
        <w:rPr>
          <w:rFonts w:hint="eastAsia" w:hAnsi="宋体"/>
          <w:sz w:val="72"/>
          <w:szCs w:val="72"/>
          <w:lang w:val="en-US" w:eastAsia="zh-CN"/>
        </w:rPr>
        <w:t>艺术设计与制作</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7979EBB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人</w:t>
      </w:r>
    </w:p>
    <w:p w14:paraId="6F418D96">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才</w:t>
      </w:r>
    </w:p>
    <w:p w14:paraId="2115A082">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培</w:t>
      </w:r>
    </w:p>
    <w:p w14:paraId="2A9FBA69">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养</w:t>
      </w:r>
    </w:p>
    <w:p w14:paraId="0F1A435D">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方</w:t>
      </w:r>
    </w:p>
    <w:p w14:paraId="6CE4E8B3">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案</w:t>
      </w:r>
    </w:p>
    <w:p w14:paraId="46781E15">
      <w:pPr>
        <w:spacing w:line="330" w:lineRule="atLeast"/>
        <w:jc w:val="center"/>
        <w:rPr>
          <w:rFonts w:hint="eastAsia" w:ascii="黑体" w:hAnsi="黑体" w:eastAsia="黑体" w:cs="黑体"/>
          <w:b/>
          <w:bCs/>
          <w:sz w:val="52"/>
          <w:szCs w:val="52"/>
        </w:rPr>
      </w:pPr>
      <w:r>
        <w:rPr>
          <w:rFonts w:hint="eastAsia" w:ascii="黑体" w:hAnsi="黑体" w:eastAsia="黑体" w:cs="黑体"/>
          <w:b/>
          <w:bCs/>
          <w:sz w:val="52"/>
          <w:szCs w:val="52"/>
        </w:rPr>
        <w:t>（2025）</w:t>
      </w:r>
    </w:p>
    <w:p w14:paraId="2BD93E1F">
      <w:pPr>
        <w:pStyle w:val="13"/>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14"/>
        <w:rPr>
          <w:sz w:val="30"/>
          <w:szCs w:val="30"/>
        </w:rPr>
      </w:pPr>
      <w:r>
        <w:rPr>
          <w:rFonts w:hint="eastAsia"/>
          <w:bCs/>
          <w:szCs w:val="44"/>
        </w:rPr>
        <w:t>福建省龙岩市农业学校</w:t>
      </w:r>
    </w:p>
    <w:p w14:paraId="0B7AC686">
      <w:pPr>
        <w:keepNext w:val="0"/>
        <w:keepLines w:val="0"/>
        <w:pageBreakBefore w:val="0"/>
        <w:kinsoku/>
        <w:wordWrap/>
        <w:topLinePunct w:val="0"/>
        <w:bidi w:val="0"/>
        <w:spacing w:beforeAutospacing="0" w:afterAutospacing="0" w:line="440" w:lineRule="exact"/>
        <w:ind w:left="0" w:leftChars="0" w:right="0" w:rightChars="0" w:firstLine="0" w:firstLineChars="0"/>
        <w:jc w:val="center"/>
        <w:textAlignment w:val="auto"/>
        <w:rPr>
          <w:rFonts w:ascii="宋体" w:hAnsi="宋体" w:eastAsia="宋体"/>
          <w:sz w:val="30"/>
          <w:szCs w:val="30"/>
        </w:rPr>
      </w:pPr>
    </w:p>
    <w:p w14:paraId="38D44E58">
      <w:pPr>
        <w:keepNext w:val="0"/>
        <w:keepLines w:val="0"/>
        <w:pageBreakBefore w:val="0"/>
        <w:kinsoku/>
        <w:wordWrap/>
        <w:topLinePunct w:val="0"/>
        <w:bidi w:val="0"/>
        <w:spacing w:beforeAutospacing="0" w:afterAutospacing="0" w:line="440" w:lineRule="exact"/>
        <w:ind w:left="0" w:leftChars="0" w:right="0" w:rightChars="0" w:firstLine="0" w:firstLineChars="0"/>
        <w:jc w:val="center"/>
        <w:textAlignment w:val="auto"/>
        <w:rPr>
          <w:rFonts w:ascii="宋体" w:hAnsi="宋体" w:eastAsia="宋体"/>
          <w:sz w:val="30"/>
          <w:szCs w:val="30"/>
        </w:rPr>
        <w:sectPr>
          <w:headerReference r:id="rId3" w:type="default"/>
          <w:pgSz w:w="11906" w:h="16838"/>
          <w:pgMar w:top="1418" w:right="1133" w:bottom="500" w:left="1588" w:header="851" w:footer="992" w:gutter="0"/>
          <w:pgBorders>
            <w:top w:val="none" w:sz="0" w:space="0"/>
            <w:left w:val="none" w:sz="0" w:space="0"/>
            <w:bottom w:val="none" w:sz="0" w:space="0"/>
            <w:right w:val="none" w:sz="0" w:space="0"/>
          </w:pgBorders>
          <w:pgNumType w:start="1"/>
          <w:cols w:space="720" w:num="1"/>
          <w:titlePg/>
          <w:docGrid w:type="lines" w:linePitch="312" w:charSpace="0"/>
        </w:sectPr>
      </w:pPr>
    </w:p>
    <w:p w14:paraId="62AA37B5">
      <w:pPr>
        <w:keepNext w:val="0"/>
        <w:keepLines w:val="0"/>
        <w:pageBreakBefore w:val="0"/>
        <w:kinsoku/>
        <w:wordWrap/>
        <w:topLinePunct w:val="0"/>
        <w:bidi w:val="0"/>
        <w:spacing w:beforeAutospacing="0" w:afterAutospacing="0" w:line="440" w:lineRule="exact"/>
        <w:ind w:left="0" w:leftChars="0" w:right="0" w:rightChars="0" w:firstLine="0" w:firstLineChars="0"/>
        <w:jc w:val="center"/>
        <w:textAlignment w:val="auto"/>
        <w:rPr>
          <w:rFonts w:ascii="宋体" w:hAnsi="宋体" w:eastAsia="宋体"/>
          <w:b/>
          <w:bCs/>
          <w:sz w:val="30"/>
          <w:szCs w:val="30"/>
        </w:rPr>
      </w:pPr>
    </w:p>
    <w:p w14:paraId="2DAE8ABB">
      <w:pPr>
        <w:keepNext w:val="0"/>
        <w:keepLines w:val="0"/>
        <w:pageBreakBefore w:val="0"/>
        <w:kinsoku/>
        <w:wordWrap/>
        <w:topLinePunct w:val="0"/>
        <w:bidi w:val="0"/>
        <w:spacing w:beforeAutospacing="0" w:afterAutospacing="0" w:line="440" w:lineRule="exact"/>
        <w:ind w:left="0" w:leftChars="0" w:right="0" w:rightChars="0" w:firstLine="0" w:firstLineChars="0"/>
        <w:jc w:val="center"/>
        <w:textAlignment w:val="auto"/>
        <w:rPr>
          <w:b/>
          <w:bCs/>
          <w:sz w:val="30"/>
          <w:szCs w:val="30"/>
        </w:rPr>
      </w:pPr>
      <w:r>
        <w:rPr>
          <w:rFonts w:ascii="宋体" w:hAnsi="宋体" w:eastAsia="宋体"/>
          <w:b/>
          <w:bCs/>
          <w:sz w:val="30"/>
          <w:szCs w:val="30"/>
        </w:rPr>
        <w:t>目</w:t>
      </w:r>
      <w:r>
        <w:rPr>
          <w:rFonts w:hint="eastAsia" w:ascii="宋体" w:hAnsi="宋体" w:eastAsia="宋体"/>
          <w:b/>
          <w:bCs/>
          <w:sz w:val="30"/>
          <w:szCs w:val="30"/>
          <w:lang w:val="en-US" w:eastAsia="zh-CN"/>
        </w:rPr>
        <w:t xml:space="preserve">  </w:t>
      </w:r>
      <w:r>
        <w:rPr>
          <w:rFonts w:ascii="宋体" w:hAnsi="宋体" w:eastAsia="宋体"/>
          <w:b/>
          <w:bCs/>
          <w:sz w:val="30"/>
          <w:szCs w:val="30"/>
        </w:rPr>
        <w:t>录</w:t>
      </w:r>
    </w:p>
    <w:p w14:paraId="06258120">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eastAsia" w:ascii="仿宋" w:hAnsi="仿宋" w:eastAsia="仿宋"/>
          <w:color w:val="000000"/>
          <w:sz w:val="36"/>
          <w:szCs w:val="36"/>
        </w:rPr>
      </w:pPr>
    </w:p>
    <w:p w14:paraId="326A21CA">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eastAsia" w:ascii="仿宋" w:hAnsi="仿宋" w:eastAsia="仿宋"/>
          <w:color w:val="000000"/>
          <w:sz w:val="36"/>
          <w:szCs w:val="36"/>
        </w:rPr>
        <w:fldChar w:fldCharType="begin"/>
      </w:r>
      <w:r>
        <w:rPr>
          <w:rFonts w:hint="eastAsia" w:ascii="仿宋" w:hAnsi="仿宋" w:eastAsia="仿宋"/>
          <w:color w:val="000000"/>
          <w:sz w:val="36"/>
          <w:szCs w:val="36"/>
        </w:rPr>
        <w:instrText xml:space="preserve">TOC \o "1-3" \h \u </w:instrText>
      </w:r>
      <w:r>
        <w:rPr>
          <w:rFonts w:hint="eastAsia" w:ascii="仿宋" w:hAnsi="仿宋" w:eastAsia="仿宋"/>
          <w:color w:val="000000"/>
          <w:sz w:val="36"/>
          <w:szCs w:val="36"/>
        </w:rPr>
        <w:fldChar w:fldCharType="separate"/>
      </w: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_Toc16695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rPr>
        <w:t>一、专业名称</w:t>
      </w:r>
      <w:r>
        <w:rPr>
          <w:rFonts w:hint="eastAsia" w:cs="Times New Roman"/>
          <w:lang w:val="en-US" w:eastAsia="zh-CN"/>
        </w:rPr>
        <w:t>及</w:t>
      </w:r>
      <w:r>
        <w:rPr>
          <w:rFonts w:hint="default" w:ascii="Times New Roman" w:hAnsi="Times New Roman" w:eastAsia="宋体" w:cs="Times New Roman"/>
        </w:rPr>
        <w:t>专业代码</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_Toc16695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14D11329">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_Toc12874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rPr>
        <w:t>二、入学要求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_Toc12874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24596695">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_Toc31450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rPr>
        <w:t>三、基本学制</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_Toc31450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09A3664C">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_Toc26114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kern w:val="2"/>
          <w:szCs w:val="24"/>
          <w:lang w:val="en-US" w:eastAsia="zh-CN" w:bidi="ar-SA"/>
        </w:rPr>
        <w:t>四、</w:t>
      </w:r>
      <w:r>
        <w:rPr>
          <w:rFonts w:hint="default" w:ascii="Times New Roman" w:hAnsi="Times New Roman" w:eastAsia="宋体" w:cs="Times New Roman"/>
        </w:rPr>
        <w:t>培养目标与培养规格</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_Toc26114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5B40383A">
      <w:pPr>
        <w:pStyle w:val="7"/>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_Toc19828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rPr>
        <w:t>（一）培养目标</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_Toc19828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22B5D7C8">
      <w:pPr>
        <w:pStyle w:val="7"/>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_Toc30221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rPr>
        <w:t>（二） 培养规格</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_Toc30221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19D50487">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_Toc3796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rPr>
        <w:t>五、就业方向与职业岗位</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_Toc3796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2E33E22A">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_Toc31048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kern w:val="2"/>
          <w:szCs w:val="24"/>
          <w:lang w:val="en-US" w:eastAsia="zh-CN" w:bidi="ar-SA"/>
        </w:rPr>
        <w:t>六、</w:t>
      </w:r>
      <w:r>
        <w:rPr>
          <w:rFonts w:hint="default" w:ascii="Times New Roman" w:hAnsi="Times New Roman" w:eastAsia="宋体" w:cs="Times New Roman"/>
        </w:rPr>
        <w:t>主要衔续专业</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_Toc31048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148572AD">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_Toc3226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rPr>
        <w:t>七、 课程设置及要求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_Toc3226 \h </w:instrText>
      </w:r>
      <w:r>
        <w:rPr>
          <w:rFonts w:hint="default" w:ascii="Times New Roman" w:hAnsi="Times New Roman" w:eastAsia="宋体" w:cs="Times New Roman"/>
        </w:rPr>
        <w:fldChar w:fldCharType="separate"/>
      </w:r>
      <w:r>
        <w:rPr>
          <w:rFonts w:hint="default" w:ascii="Times New Roman" w:hAnsi="Times New Roman" w:eastAsia="宋体" w:cs="Times New Roman"/>
        </w:rPr>
        <w:t>3</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0ABEFBD8">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_Toc2869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lang w:val="en-US" w:eastAsia="zh-CN"/>
        </w:rPr>
        <w:t>八</w:t>
      </w:r>
      <w:r>
        <w:rPr>
          <w:rFonts w:hint="default" w:ascii="Times New Roman" w:hAnsi="Times New Roman" w:eastAsia="宋体" w:cs="Times New Roman"/>
        </w:rPr>
        <w:t>、教学进程总体安排</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_Toc2869 \h </w:instrText>
      </w:r>
      <w:r>
        <w:rPr>
          <w:rFonts w:hint="default" w:ascii="Times New Roman" w:hAnsi="Times New Roman" w:eastAsia="宋体" w:cs="Times New Roman"/>
        </w:rPr>
        <w:fldChar w:fldCharType="separate"/>
      </w:r>
      <w:r>
        <w:rPr>
          <w:rFonts w:hint="default" w:ascii="Times New Roman" w:hAnsi="Times New Roman" w:eastAsia="宋体" w:cs="Times New Roman"/>
        </w:rPr>
        <w:t>11</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673C7284">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rPr>
          <w:rFonts w:hint="default" w:ascii="Times New Roman" w:hAnsi="Times New Roman" w:eastAsia="宋体" w:cs="Times New Roman"/>
        </w:rPr>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_Toc22502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lang w:val="en-US" w:eastAsia="zh-CN"/>
        </w:rPr>
        <w:t>九</w:t>
      </w:r>
      <w:r>
        <w:rPr>
          <w:rFonts w:hint="default" w:ascii="Times New Roman" w:hAnsi="Times New Roman" w:eastAsia="宋体" w:cs="Times New Roman"/>
        </w:rPr>
        <w:t>、实施保障</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_Toc22502 \h </w:instrText>
      </w:r>
      <w:r>
        <w:rPr>
          <w:rFonts w:hint="default" w:ascii="Times New Roman" w:hAnsi="Times New Roman" w:eastAsia="宋体" w:cs="Times New Roman"/>
        </w:rPr>
        <w:fldChar w:fldCharType="separate"/>
      </w:r>
      <w:r>
        <w:rPr>
          <w:rFonts w:hint="default" w:ascii="Times New Roman" w:hAnsi="Times New Roman" w:eastAsia="宋体" w:cs="Times New Roman"/>
        </w:rPr>
        <w:t>14</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19A68041">
      <w:pPr>
        <w:pStyle w:val="6"/>
        <w:keepNext w:val="0"/>
        <w:keepLines w:val="0"/>
        <w:pageBreakBefore w:val="0"/>
        <w:tabs>
          <w:tab w:val="right" w:leader="middleDot" w:pos="9185"/>
        </w:tabs>
        <w:kinsoku/>
        <w:wordWrap/>
        <w:topLinePunct w:val="0"/>
        <w:bidi w:val="0"/>
        <w:spacing w:beforeAutospacing="0" w:afterAutospacing="0" w:line="440" w:lineRule="exact"/>
        <w:ind w:left="0" w:leftChars="0"/>
        <w:textAlignment w:val="auto"/>
      </w:pPr>
      <w:r>
        <w:rPr>
          <w:rFonts w:hint="default" w:ascii="Times New Roman" w:hAnsi="Times New Roman" w:eastAsia="宋体" w:cs="Times New Roman"/>
          <w:color w:val="000000"/>
          <w:szCs w:val="36"/>
        </w:rPr>
        <w:fldChar w:fldCharType="begin"/>
      </w:r>
      <w:r>
        <w:rPr>
          <w:rFonts w:hint="default" w:ascii="Times New Roman" w:hAnsi="Times New Roman" w:eastAsia="宋体" w:cs="Times New Roman"/>
          <w:szCs w:val="36"/>
        </w:rPr>
        <w:instrText xml:space="preserve"> HYPERLINK \l _Toc19750 </w:instrText>
      </w:r>
      <w:r>
        <w:rPr>
          <w:rFonts w:hint="default" w:ascii="Times New Roman" w:hAnsi="Times New Roman" w:eastAsia="宋体" w:cs="Times New Roman"/>
          <w:szCs w:val="36"/>
        </w:rPr>
        <w:fldChar w:fldCharType="separate"/>
      </w:r>
      <w:r>
        <w:rPr>
          <w:rFonts w:hint="default" w:ascii="Times New Roman" w:hAnsi="Times New Roman" w:eastAsia="宋体" w:cs="Times New Roman"/>
          <w:lang w:val="en-US" w:eastAsia="zh-CN"/>
        </w:rPr>
        <w:t>十</w:t>
      </w:r>
      <w:r>
        <w:rPr>
          <w:rFonts w:hint="default" w:ascii="Times New Roman" w:hAnsi="Times New Roman" w:eastAsia="宋体" w:cs="Times New Roman"/>
        </w:rPr>
        <w:t>、毕业要求</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_Toc19750 \h </w:instrText>
      </w:r>
      <w:r>
        <w:rPr>
          <w:rFonts w:hint="default" w:ascii="Times New Roman" w:hAnsi="Times New Roman" w:eastAsia="宋体" w:cs="Times New Roman"/>
        </w:rPr>
        <w:fldChar w:fldCharType="separate"/>
      </w:r>
      <w:r>
        <w:rPr>
          <w:rFonts w:hint="default" w:ascii="Times New Roman" w:hAnsi="Times New Roman" w:eastAsia="宋体" w:cs="Times New Roman"/>
        </w:rPr>
        <w:t>18</w:t>
      </w:r>
      <w:r>
        <w:rPr>
          <w:rFonts w:hint="default" w:ascii="Times New Roman" w:hAnsi="Times New Roman" w:eastAsia="宋体" w:cs="Times New Roman"/>
        </w:rPr>
        <w:fldChar w:fldCharType="end"/>
      </w:r>
      <w:r>
        <w:rPr>
          <w:rFonts w:hint="default" w:ascii="Times New Roman" w:hAnsi="Times New Roman" w:eastAsia="宋体" w:cs="Times New Roman"/>
          <w:color w:val="000000"/>
          <w:szCs w:val="36"/>
        </w:rPr>
        <w:fldChar w:fldCharType="end"/>
      </w:r>
    </w:p>
    <w:p w14:paraId="4A50D86E">
      <w:pPr>
        <w:keepNext w:val="0"/>
        <w:keepLines w:val="0"/>
        <w:pageBreakBefore w:val="0"/>
        <w:kinsoku/>
        <w:wordWrap/>
        <w:topLinePunct w:val="0"/>
        <w:bidi w:val="0"/>
        <w:spacing w:beforeAutospacing="0" w:afterAutospacing="0" w:line="440" w:lineRule="exact"/>
        <w:jc w:val="both"/>
        <w:textAlignment w:val="auto"/>
        <w:rPr>
          <w:rFonts w:hint="eastAsia" w:ascii="仿宋" w:hAnsi="仿宋" w:eastAsia="仿宋"/>
          <w:color w:val="000000"/>
          <w:szCs w:val="36"/>
        </w:rPr>
        <w:sectPr>
          <w:footerReference r:id="rId4" w:type="default"/>
          <w:pgSz w:w="11906" w:h="16838"/>
          <w:pgMar w:top="1418" w:right="1133" w:bottom="500" w:left="1588"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hint="eastAsia" w:ascii="仿宋" w:hAnsi="仿宋" w:eastAsia="仿宋"/>
          <w:color w:val="000000"/>
          <w:szCs w:val="36"/>
        </w:rPr>
        <w:fldChar w:fldCharType="end"/>
      </w:r>
    </w:p>
    <w:p w14:paraId="3BDFFBC4">
      <w:pPr>
        <w:keepNext w:val="0"/>
        <w:keepLines w:val="0"/>
        <w:pageBreakBefore w:val="0"/>
        <w:kinsoku/>
        <w:wordWrap/>
        <w:topLinePunct w:val="0"/>
        <w:bidi w:val="0"/>
        <w:spacing w:beforeAutospacing="0" w:afterAutospacing="0" w:line="440" w:lineRule="exact"/>
        <w:textAlignment w:val="auto"/>
        <w:outlineLvl w:val="0"/>
        <w:rPr>
          <w:rFonts w:hint="eastAsia" w:ascii="宋体" w:hAnsi="宋体" w:eastAsia="宋体" w:cs="宋体"/>
          <w:b/>
          <w:sz w:val="24"/>
          <w:szCs w:val="24"/>
          <w:lang w:val="en-US" w:eastAsia="zh-CN"/>
        </w:rPr>
      </w:pPr>
      <w:bookmarkStart w:id="0" w:name="_Toc16695"/>
      <w:bookmarkStart w:id="1" w:name="_Toc502083692"/>
      <w:r>
        <w:rPr>
          <w:rFonts w:hint="eastAsia" w:ascii="宋体" w:hAnsi="宋体" w:eastAsia="宋体" w:cs="宋体"/>
          <w:b/>
          <w:sz w:val="24"/>
          <w:szCs w:val="24"/>
        </w:rPr>
        <w:t>一、专业名称</w:t>
      </w:r>
      <w:bookmarkEnd w:id="0"/>
      <w:bookmarkEnd w:id="1"/>
      <w:r>
        <w:rPr>
          <w:rFonts w:hint="eastAsia" w:ascii="宋体" w:hAnsi="宋体" w:eastAsia="宋体" w:cs="宋体"/>
          <w:b/>
          <w:sz w:val="24"/>
          <w:szCs w:val="24"/>
          <w:lang w:val="en-US" w:eastAsia="zh-CN"/>
        </w:rPr>
        <w:t>及代码</w:t>
      </w:r>
    </w:p>
    <w:p w14:paraId="0097A8DD">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专业名称：艺术设计与制作</w:t>
      </w:r>
    </w:p>
    <w:p w14:paraId="477223E6">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专业代码：</w:t>
      </w:r>
      <w:r>
        <w:rPr>
          <w:rFonts w:hint="eastAsia" w:ascii="宋体" w:hAnsi="宋体" w:eastAsia="宋体" w:cs="宋体"/>
          <w:sz w:val="24"/>
          <w:szCs w:val="24"/>
          <w:lang w:val="en-US" w:eastAsia="zh-CN"/>
        </w:rPr>
        <w:t>750101</w:t>
      </w:r>
    </w:p>
    <w:p w14:paraId="3C9F7A1A">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专业大类：文化艺术大类</w:t>
      </w:r>
    </w:p>
    <w:p w14:paraId="425B4D08">
      <w:pPr>
        <w:keepNext w:val="0"/>
        <w:keepLines w:val="0"/>
        <w:pageBreakBefore w:val="0"/>
        <w:kinsoku/>
        <w:wordWrap/>
        <w:topLinePunct w:val="0"/>
        <w:bidi w:val="0"/>
        <w:spacing w:beforeAutospacing="0" w:afterAutospacing="0" w:line="440" w:lineRule="exact"/>
        <w:textAlignment w:val="auto"/>
        <w:outlineLvl w:val="0"/>
        <w:rPr>
          <w:rFonts w:hint="eastAsia" w:ascii="宋体" w:hAnsi="宋体" w:eastAsia="宋体" w:cs="宋体"/>
          <w:b/>
          <w:sz w:val="24"/>
          <w:szCs w:val="24"/>
        </w:rPr>
      </w:pPr>
      <w:bookmarkStart w:id="2" w:name="_Toc502083693"/>
      <w:bookmarkStart w:id="3" w:name="_Toc12874"/>
      <w:r>
        <w:rPr>
          <w:rFonts w:hint="eastAsia" w:ascii="宋体" w:hAnsi="宋体" w:eastAsia="宋体" w:cs="宋体"/>
          <w:b/>
          <w:sz w:val="24"/>
          <w:szCs w:val="24"/>
        </w:rPr>
        <w:t>二、入学要求</w:t>
      </w:r>
      <w:bookmarkEnd w:id="2"/>
      <w:bookmarkEnd w:id="3"/>
    </w:p>
    <w:p w14:paraId="5716A92A">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初中毕业生或具有同等学力者</w:t>
      </w:r>
    </w:p>
    <w:p w14:paraId="62161736">
      <w:pPr>
        <w:pStyle w:val="2"/>
        <w:pageBreakBefore w:val="0"/>
        <w:kinsoku/>
        <w:wordWrap/>
        <w:overflowPunct/>
        <w:topLinePunct w:val="0"/>
        <w:bidi w:val="0"/>
        <w:adjustRightInd/>
        <w:snapToGrid/>
        <w:spacing w:before="0" w:beforeAutospacing="0" w:after="0" w:afterAutospacing="0" w:line="440" w:lineRule="exact"/>
        <w:ind w:left="0"/>
        <w:rPr>
          <w:rFonts w:hint="eastAsia" w:ascii="宋体" w:hAnsi="宋体" w:eastAsia="宋体" w:cs="宋体"/>
          <w:color w:val="000000"/>
          <w:sz w:val="24"/>
          <w:szCs w:val="24"/>
        </w:rPr>
      </w:pPr>
      <w:bookmarkStart w:id="4" w:name="_Toc203597621"/>
      <w:bookmarkStart w:id="5" w:name="_Toc26114"/>
      <w:r>
        <w:rPr>
          <w:rFonts w:hint="eastAsia" w:ascii="宋体" w:hAnsi="宋体" w:eastAsia="宋体" w:cs="宋体"/>
          <w:color w:val="000000"/>
          <w:sz w:val="24"/>
          <w:szCs w:val="24"/>
        </w:rPr>
        <w:t>三、修业年限</w:t>
      </w:r>
      <w:bookmarkEnd w:id="4"/>
    </w:p>
    <w:p w14:paraId="78D06A4C">
      <w:pPr>
        <w:pageBreakBefore w:val="0"/>
        <w:kinsoku/>
        <w:wordWrap/>
        <w:overflowPunct/>
        <w:topLinePunct w:val="0"/>
        <w:bidi w:val="0"/>
        <w:adjustRightInd/>
        <w:snapToGrid/>
        <w:spacing w:beforeAutospacing="0" w:afterAutospacing="0" w:line="440" w:lineRule="exact"/>
        <w:ind w:left="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3年</w:t>
      </w:r>
    </w:p>
    <w:p w14:paraId="54FA7593">
      <w:pPr>
        <w:keepNext w:val="0"/>
        <w:keepLines w:val="0"/>
        <w:pageBreakBefore w:val="0"/>
        <w:numPr>
          <w:ilvl w:val="0"/>
          <w:numId w:val="0"/>
        </w:numPr>
        <w:kinsoku/>
        <w:wordWrap/>
        <w:topLinePunct w:val="0"/>
        <w:bidi w:val="0"/>
        <w:spacing w:beforeAutospacing="0" w:afterAutospacing="0" w:line="440" w:lineRule="exact"/>
        <w:textAlignment w:val="auto"/>
        <w:outlineLvl w:val="0"/>
        <w:rPr>
          <w:rFonts w:hint="eastAsia" w:ascii="宋体" w:hAnsi="宋体" w:eastAsia="宋体" w:cs="宋体"/>
          <w:b/>
          <w:sz w:val="24"/>
          <w:szCs w:val="24"/>
        </w:rPr>
      </w:pPr>
      <w:r>
        <w:rPr>
          <w:rFonts w:hint="eastAsia" w:ascii="宋体" w:hAnsi="宋体" w:eastAsia="宋体" w:cs="宋体"/>
          <w:b/>
          <w:kern w:val="2"/>
          <w:sz w:val="24"/>
          <w:szCs w:val="24"/>
          <w:lang w:val="en-US" w:eastAsia="zh-CN" w:bidi="ar-SA"/>
        </w:rPr>
        <w:t>四、</w:t>
      </w:r>
      <w:r>
        <w:rPr>
          <w:rFonts w:hint="eastAsia" w:ascii="宋体" w:hAnsi="宋体" w:eastAsia="宋体" w:cs="宋体"/>
          <w:b/>
          <w:sz w:val="24"/>
          <w:szCs w:val="24"/>
        </w:rPr>
        <w:t>培养目标与培养规格</w:t>
      </w:r>
      <w:bookmarkEnd w:id="5"/>
    </w:p>
    <w:p w14:paraId="70ECEF4E">
      <w:pPr>
        <w:keepNext w:val="0"/>
        <w:keepLines w:val="0"/>
        <w:pageBreakBefore w:val="0"/>
        <w:kinsoku/>
        <w:wordWrap/>
        <w:topLinePunct w:val="0"/>
        <w:bidi w:val="0"/>
        <w:spacing w:beforeAutospacing="0" w:afterAutospacing="0" w:line="440" w:lineRule="exact"/>
        <w:ind w:left="0" w:leftChars="0"/>
        <w:textAlignment w:val="auto"/>
        <w:outlineLvl w:val="1"/>
        <w:rPr>
          <w:rFonts w:hint="eastAsia" w:ascii="宋体" w:hAnsi="宋体" w:eastAsia="宋体" w:cs="宋体"/>
          <w:b/>
          <w:sz w:val="24"/>
          <w:szCs w:val="24"/>
        </w:rPr>
      </w:pPr>
      <w:r>
        <w:rPr>
          <w:rFonts w:hint="eastAsia" w:ascii="宋体" w:hAnsi="宋体" w:eastAsia="宋体" w:cs="宋体"/>
          <w:b/>
          <w:sz w:val="24"/>
          <w:szCs w:val="24"/>
        </w:rPr>
        <w:t xml:space="preserve">    </w:t>
      </w:r>
      <w:bookmarkStart w:id="6" w:name="_Toc19828"/>
      <w:r>
        <w:rPr>
          <w:rFonts w:hint="eastAsia" w:ascii="宋体" w:hAnsi="宋体" w:eastAsia="宋体" w:cs="宋体"/>
          <w:b/>
          <w:sz w:val="24"/>
          <w:szCs w:val="24"/>
        </w:rPr>
        <w:t>（一）培养目标</w:t>
      </w:r>
      <w:bookmarkEnd w:id="6"/>
    </w:p>
    <w:p w14:paraId="08B85FC8">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专业坚持以人为本、以就业为导向、以培养学生技能为重点的办学理念，以服务发展为宗旨，以促进就业为导向，以推进产教融合、适应需求、提高质量为目标，以学生技术技能培养为核心，以校企深度合作和教师、师傅联合传授为支撑，推进学校专业教学模式、人才培养模式和评价制度改革，特别是促进职业教育人才培养模式由学校主导向校企共同育人过渡，建立稳定的企校“双师”联合传授知识与技能的模式，不断提高学校办学水平和</w:t>
      </w:r>
      <w:r>
        <w:rPr>
          <w:rFonts w:hint="eastAsia" w:ascii="宋体" w:hAnsi="宋体" w:eastAsia="宋体" w:cs="宋体"/>
          <w:bCs/>
          <w:sz w:val="24"/>
          <w:szCs w:val="24"/>
        </w:rPr>
        <w:t>艺术设计与制作</w:t>
      </w:r>
      <w:r>
        <w:rPr>
          <w:rFonts w:hint="eastAsia" w:ascii="宋体" w:hAnsi="宋体" w:eastAsia="宋体" w:cs="宋体"/>
          <w:sz w:val="24"/>
          <w:szCs w:val="24"/>
        </w:rPr>
        <w:t>专业高技能人才培养质量。以习近平新时代中国特色社会主义思想为指导，全面贯彻党的教育方针，以立德树人为根本任务，健全德技并修、工学结合育人机制，按照职业成长规律和技术技能人才培养规律，构建德、智、体、美、劳全面发展的“五位一体”人才培养体系，深化校企合作培养模式改革，推进教师教材教法“三教”改革，弘扬劳模精神、劳动精神、工匠精神，为服务经济社会发展、助力新旧动能转换培养具有良好职业道德，面向广告装饰生产销售安装等行业企业，从事户内外平面广告设计与生产、室内装饰设计与生产、多媒体广告设计与生产、网络广告设计与生产、经营管理、技术推广和信息服务工作，具备解决广告业生产实际问题和广告技术推广的能力的高素质创新型、复合型、发展型技术技能人才。</w:t>
      </w:r>
    </w:p>
    <w:p w14:paraId="038A55BC">
      <w:pPr>
        <w:keepNext w:val="0"/>
        <w:keepLines w:val="0"/>
        <w:pageBreakBefore w:val="0"/>
        <w:numPr>
          <w:ilvl w:val="0"/>
          <w:numId w:val="1"/>
        </w:numPr>
        <w:kinsoku/>
        <w:wordWrap/>
        <w:topLinePunct w:val="0"/>
        <w:bidi w:val="0"/>
        <w:spacing w:beforeAutospacing="0" w:afterAutospacing="0" w:line="440" w:lineRule="exact"/>
        <w:ind w:left="0" w:leftChars="0" w:firstLine="482" w:firstLineChars="200"/>
        <w:jc w:val="left"/>
        <w:textAlignment w:val="auto"/>
        <w:outlineLvl w:val="1"/>
        <w:rPr>
          <w:rFonts w:hint="eastAsia" w:ascii="宋体" w:hAnsi="宋体" w:eastAsia="宋体" w:cs="宋体"/>
          <w:b/>
          <w:sz w:val="24"/>
          <w:szCs w:val="24"/>
        </w:rPr>
      </w:pPr>
      <w:bookmarkStart w:id="7" w:name="_Toc30221"/>
      <w:r>
        <w:rPr>
          <w:rFonts w:hint="eastAsia" w:ascii="宋体" w:hAnsi="宋体" w:eastAsia="宋体" w:cs="宋体"/>
          <w:b/>
          <w:sz w:val="24"/>
          <w:szCs w:val="24"/>
        </w:rPr>
        <w:t>培养规格</w:t>
      </w:r>
      <w:bookmarkEnd w:id="7"/>
    </w:p>
    <w:p w14:paraId="00342080">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2"/>
        <w:rPr>
          <w:rFonts w:hint="eastAsia" w:ascii="宋体" w:hAnsi="宋体" w:eastAsia="宋体" w:cs="宋体"/>
          <w:color w:val="000000"/>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 </w:t>
      </w:r>
      <w:bookmarkStart w:id="8" w:name="_Toc4708"/>
      <w:r>
        <w:rPr>
          <w:rFonts w:hint="eastAsia" w:ascii="宋体" w:hAnsi="宋体" w:eastAsia="宋体" w:cs="宋体"/>
          <w:sz w:val="24"/>
          <w:szCs w:val="24"/>
        </w:rPr>
        <w:t>1.基本素质要求</w:t>
      </w:r>
      <w:bookmarkEnd w:id="8"/>
    </w:p>
    <w:p w14:paraId="492C0BBA">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sz w:val="24"/>
          <w:szCs w:val="24"/>
        </w:rPr>
        <w:t>（1）具有正确的世界观、人生观、价值观。坚决拥护中国共产党领导，树立中国特色社会主义共同理想，践行社会主义核心价值观，具有深厚的爱国情感、国家认同感、中华民族自豪感；崇尚宪法、遵守法律、遵规守纪；具有社会责任感和参与意识。具有良好的职业道德和职业素养。崇德向善、诚实守信、爱岗敬业，具有精益求精的工匠精神；尊重劳动、热爱劳动，具有较强的实践能力；具有质量意识、绿色环保意识、安全意识、信息素养、创新精神；具有较强的集体意识和团队合作精神，能够进行有效的人际沟通和协作，与社会、自然和谐共处；具有职业生涯规划意识。具有良好的身心素质和人文素养。具有健康的体魄和心理、健全的人格，能够掌握基本运动知识和一两项运动技能；具有感受美、表现美、鉴赏美、创造美的能力，具有一定的审美和人文素养，能够形成一两项艺术特长或爱好；掌握一定的学习方法，具有良好的生活习惯、行为习惯和自我管理能力。</w:t>
      </w:r>
    </w:p>
    <w:p w14:paraId="4FE879C4">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（2）具有一定的体育、军事、卫生、美学知识和技能，达到《国家体育锻炼标准》规定的要求，养成良好的卫生与锻炼身体的习惯，具有健康的体魄，良好的体能，和适应本职岗位工作的身体素质。</w:t>
      </w:r>
    </w:p>
    <w:p w14:paraId="76E105EF">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具有必备的文化基础知识，能适应职业潜能开发，转岗和终身学习的需要。具备本专业岗位（岗位群）所需要的综合职业能力和专业理论知识。计算机应用能力达到规定的等级标准，职业（岗位）技能达到国家有关部门规定的相应工种职业资格认证的要求或通过相应工种职业技能鉴定。</w:t>
      </w:r>
    </w:p>
    <w:p w14:paraId="3DEEF36A">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具有从事本专业相关职业活动所需要的方法能力、社会行为能力和创新能力。具备获取新知识、不断开发自身潜能和适应知识经济、技术进步及岗位要求变更的能力；具有较强的组织、协调能力，具备将自身技能与群体技能融合的能力。具备积极探索、开拓进取、勇于创新、自主创业的能力。</w:t>
      </w:r>
    </w:p>
    <w:p w14:paraId="030BF5FE">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outlineLvl w:val="2"/>
        <w:rPr>
          <w:rFonts w:hint="eastAsia" w:ascii="宋体" w:hAnsi="宋体" w:eastAsia="宋体" w:cs="宋体"/>
          <w:sz w:val="24"/>
          <w:szCs w:val="24"/>
        </w:rPr>
      </w:pPr>
      <w:bookmarkStart w:id="9" w:name="_Toc8749"/>
      <w:r>
        <w:rPr>
          <w:rFonts w:hint="eastAsia" w:ascii="宋体" w:hAnsi="宋体" w:eastAsia="宋体" w:cs="宋体"/>
          <w:sz w:val="24"/>
          <w:szCs w:val="24"/>
        </w:rPr>
        <w:t>2.专业知识、能力要求</w:t>
      </w:r>
      <w:bookmarkEnd w:id="9"/>
    </w:p>
    <w:p w14:paraId="3F565044">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outlineLvl w:val="3"/>
        <w:rPr>
          <w:rFonts w:hint="eastAsia" w:ascii="宋体" w:hAnsi="宋体" w:eastAsia="宋体" w:cs="宋体"/>
          <w:sz w:val="24"/>
          <w:szCs w:val="24"/>
        </w:rPr>
      </w:pPr>
      <w:r>
        <w:rPr>
          <w:rFonts w:hint="eastAsia" w:ascii="宋体" w:hAnsi="宋体" w:eastAsia="宋体" w:cs="宋体"/>
          <w:sz w:val="24"/>
          <w:szCs w:val="24"/>
        </w:rPr>
        <w:t>(1)知识要求</w:t>
      </w:r>
    </w:p>
    <w:p w14:paraId="4FF561F0">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（A）掌握必备的基础文化知识和人文知识；</w:t>
      </w:r>
    </w:p>
    <w:p w14:paraId="1179822C">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（B）掌握办公自动化软件的操作技术；</w:t>
      </w:r>
    </w:p>
    <w:p w14:paraId="67A7FFBD">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（C）掌握图形图像的处理技术。</w:t>
      </w:r>
    </w:p>
    <w:p w14:paraId="2E3A8B32">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（D）熟悉室内装饰设计技术。</w:t>
      </w:r>
    </w:p>
    <w:p w14:paraId="4550B6F6">
      <w:pPr>
        <w:keepNext w:val="0"/>
        <w:keepLines w:val="0"/>
        <w:pageBreakBefore w:val="0"/>
        <w:kinsoku/>
        <w:wordWrap/>
        <w:topLinePunct w:val="0"/>
        <w:bidi w:val="0"/>
        <w:spacing w:beforeAutospacing="0" w:afterAutospacing="0" w:line="440" w:lineRule="exact"/>
        <w:ind w:left="0" w:leftChars="0"/>
        <w:textAlignment w:val="auto"/>
        <w:outlineLvl w:val="3"/>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sz w:val="24"/>
          <w:szCs w:val="24"/>
        </w:rPr>
        <w:t xml:space="preserve"> （2）技能要求</w:t>
      </w:r>
    </w:p>
    <w:p w14:paraId="136DAA24">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outlineLvl w:val="4"/>
        <w:rPr>
          <w:rFonts w:hint="eastAsia" w:ascii="宋体" w:hAnsi="宋体" w:eastAsia="宋体" w:cs="宋体"/>
          <w:sz w:val="24"/>
          <w:szCs w:val="24"/>
        </w:rPr>
      </w:pPr>
      <w:r>
        <w:rPr>
          <w:rFonts w:hint="eastAsia" w:ascii="宋体" w:hAnsi="宋体" w:eastAsia="宋体" w:cs="宋体"/>
          <w:sz w:val="24"/>
          <w:szCs w:val="24"/>
        </w:rPr>
        <w:t>A.职业专门能力： </w:t>
      </w:r>
    </w:p>
    <w:p w14:paraId="463A4E8D">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（a）户外平面广告设计与生产能力；</w:t>
      </w:r>
    </w:p>
    <w:p w14:paraId="33AAC498">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（b）室内装饰设计与生产能力；</w:t>
      </w:r>
    </w:p>
    <w:p w14:paraId="5E847453">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（c）多媒体广告设计与生产能力。</w:t>
      </w:r>
    </w:p>
    <w:p w14:paraId="0D62ACFC">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（d）网络广告设计与生产能力；</w:t>
      </w:r>
    </w:p>
    <w:p w14:paraId="4F247B75">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（e）信息技术相关的工作能力；</w:t>
      </w:r>
    </w:p>
    <w:p w14:paraId="2011A322">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（f）广告的营销策划能力；</w:t>
      </w:r>
    </w:p>
    <w:p w14:paraId="03C85B34">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（g）网络技术推广应用能力。</w:t>
      </w:r>
    </w:p>
    <w:p w14:paraId="2B9DDF0A">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outlineLvl w:val="4"/>
        <w:rPr>
          <w:rFonts w:hint="eastAsia" w:ascii="宋体" w:hAnsi="宋体" w:eastAsia="宋体" w:cs="宋体"/>
          <w:sz w:val="24"/>
          <w:szCs w:val="24"/>
        </w:rPr>
      </w:pPr>
      <w:r>
        <w:rPr>
          <w:rFonts w:hint="eastAsia" w:ascii="宋体" w:hAnsi="宋体" w:eastAsia="宋体" w:cs="宋体"/>
          <w:sz w:val="24"/>
          <w:szCs w:val="24"/>
        </w:rPr>
        <w:t>B.职业拓展能力：</w:t>
      </w:r>
    </w:p>
    <w:p w14:paraId="68C206BE">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（a）平面广告公司的生产经营能力；</w:t>
      </w:r>
    </w:p>
    <w:p w14:paraId="37C869FC">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（b）装饰设计公司的生产经营能力；</w:t>
      </w:r>
    </w:p>
    <w:p w14:paraId="5B6E10EF">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（c）电脑公司的生产经营能力；</w:t>
      </w:r>
    </w:p>
    <w:p w14:paraId="6B62EE54">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（d）网络公司的生产经营能力。</w:t>
      </w:r>
    </w:p>
    <w:p w14:paraId="37648D52">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（e）婚纱摄影公司的生产经营管理能力；</w:t>
      </w:r>
    </w:p>
    <w:p w14:paraId="30F8EF2A">
      <w:pPr>
        <w:keepNext w:val="0"/>
        <w:keepLines w:val="0"/>
        <w:pageBreakBefore w:val="0"/>
        <w:kinsoku/>
        <w:wordWrap/>
        <w:topLinePunct w:val="0"/>
        <w:bidi w:val="0"/>
        <w:spacing w:beforeAutospacing="0" w:afterAutospacing="0" w:line="440" w:lineRule="exact"/>
        <w:ind w:left="0" w:leftChars="0"/>
        <w:textAlignment w:val="auto"/>
        <w:outlineLvl w:val="0"/>
        <w:rPr>
          <w:rFonts w:hint="eastAsia" w:ascii="宋体" w:hAnsi="宋体" w:eastAsia="宋体" w:cs="宋体"/>
          <w:b/>
          <w:sz w:val="24"/>
          <w:szCs w:val="24"/>
        </w:rPr>
      </w:pPr>
      <w:bookmarkStart w:id="10" w:name="_Toc2846"/>
      <w:bookmarkStart w:id="11" w:name="_Toc3796"/>
      <w:bookmarkStart w:id="12" w:name="_Toc12113"/>
      <w:r>
        <w:rPr>
          <w:rFonts w:hint="eastAsia" w:ascii="宋体" w:hAnsi="宋体" w:eastAsia="宋体" w:cs="宋体"/>
          <w:b/>
          <w:sz w:val="24"/>
          <w:szCs w:val="24"/>
        </w:rPr>
        <w:t>五、就业方向与职业岗位</w:t>
      </w:r>
      <w:bookmarkEnd w:id="10"/>
      <w:bookmarkEnd w:id="11"/>
      <w:bookmarkEnd w:id="12"/>
      <w:bookmarkStart w:id="13" w:name="_Toc475633958"/>
    </w:p>
    <w:bookmarkEnd w:id="13"/>
    <w:p w14:paraId="762F7435">
      <w:pPr>
        <w:keepNext w:val="0"/>
        <w:keepLines w:val="0"/>
        <w:pageBreakBefore w:val="0"/>
        <w:widowControl/>
        <w:suppressLineNumbers w:val="0"/>
        <w:kinsoku/>
        <w:wordWrap/>
        <w:topLinePunct w:val="0"/>
        <w:bidi w:val="0"/>
        <w:spacing w:beforeAutospacing="0" w:afterAutospacing="0" w:line="440" w:lineRule="exact"/>
        <w:ind w:left="0" w:leftChars="0" w:right="0"/>
        <w:jc w:val="left"/>
        <w:textAlignment w:val="auto"/>
        <w:rPr>
          <w:rStyle w:val="11"/>
          <w:rFonts w:hint="eastAsia" w:ascii="宋体" w:hAnsi="宋体" w:eastAsia="宋体" w:cs="宋体"/>
          <w:kern w:val="0"/>
          <w:sz w:val="24"/>
          <w:szCs w:val="24"/>
          <w:lang w:val="en-US" w:eastAsia="zh-CN" w:bidi="ar"/>
        </w:rPr>
      </w:pPr>
      <w:r>
        <w:rPr>
          <w:rStyle w:val="11"/>
          <w:rFonts w:hint="eastAsia" w:ascii="宋体" w:hAnsi="宋体" w:eastAsia="宋体" w:cs="宋体"/>
          <w:kern w:val="0"/>
          <w:sz w:val="24"/>
          <w:szCs w:val="24"/>
          <w:lang w:val="en-US" w:eastAsia="zh-CN" w:bidi="ar"/>
        </w:rPr>
        <w:t xml:space="preserve">    </w:t>
      </w:r>
      <w:r>
        <w:rPr>
          <w:rFonts w:hint="eastAsia" w:ascii="宋体" w:hAnsi="宋体" w:eastAsia="宋体" w:cs="宋体"/>
          <w:sz w:val="24"/>
          <w:szCs w:val="24"/>
          <w:lang w:val="en-US" w:eastAsia="zh-CN"/>
        </w:rPr>
        <w:t>艺术设计与制作专业的毕业生主要面向</w:t>
      </w:r>
      <w:r>
        <w:rPr>
          <w:rFonts w:hint="eastAsia" w:ascii="宋体" w:hAnsi="宋体" w:eastAsia="宋体" w:cs="宋体"/>
          <w:sz w:val="24"/>
          <w:szCs w:val="24"/>
        </w:rPr>
        <w:t>平面设计方向</w:t>
      </w:r>
      <w:r>
        <w:rPr>
          <w:rFonts w:hint="eastAsia" w:ascii="宋体" w:hAnsi="宋体" w:eastAsia="宋体" w:cs="宋体"/>
          <w:sz w:val="24"/>
          <w:szCs w:val="24"/>
          <w:lang w:val="en-US" w:eastAsia="zh-CN"/>
        </w:rPr>
        <w:t>、</w:t>
      </w:r>
      <w:r>
        <w:rPr>
          <w:rFonts w:hint="eastAsia" w:ascii="宋体" w:hAnsi="宋体" w:eastAsia="宋体" w:cs="宋体"/>
          <w:sz w:val="24"/>
          <w:szCs w:val="24"/>
        </w:rPr>
        <w:t>室内设计方向</w:t>
      </w:r>
      <w:r>
        <w:rPr>
          <w:rFonts w:hint="eastAsia" w:ascii="宋体" w:hAnsi="宋体" w:eastAsia="宋体" w:cs="宋体"/>
          <w:sz w:val="24"/>
          <w:szCs w:val="24"/>
          <w:lang w:val="en-US" w:eastAsia="zh-CN"/>
        </w:rPr>
        <w:t>、</w:t>
      </w:r>
      <w:r>
        <w:rPr>
          <w:rFonts w:hint="eastAsia" w:ascii="宋体" w:hAnsi="宋体" w:eastAsia="宋体" w:cs="宋体"/>
          <w:sz w:val="24"/>
          <w:szCs w:val="24"/>
        </w:rPr>
        <w:t>广告安装方向</w:t>
      </w:r>
      <w:r>
        <w:rPr>
          <w:rFonts w:hint="eastAsia" w:ascii="宋体" w:hAnsi="宋体" w:eastAsia="宋体" w:cs="宋体"/>
          <w:sz w:val="24"/>
          <w:szCs w:val="24"/>
          <w:lang w:eastAsia="zh-CN"/>
        </w:rPr>
        <w:t>、</w:t>
      </w:r>
      <w:r>
        <w:rPr>
          <w:rFonts w:hint="eastAsia" w:ascii="宋体" w:hAnsi="宋体" w:eastAsia="宋体" w:cs="宋体"/>
          <w:sz w:val="24"/>
          <w:szCs w:val="24"/>
        </w:rPr>
        <w:t>网页制作方向</w:t>
      </w:r>
      <w:r>
        <w:rPr>
          <w:rFonts w:hint="eastAsia" w:ascii="宋体" w:hAnsi="宋体" w:eastAsia="宋体" w:cs="宋体"/>
          <w:sz w:val="24"/>
          <w:szCs w:val="24"/>
          <w:lang w:eastAsia="zh-CN"/>
        </w:rPr>
        <w:t>、</w:t>
      </w:r>
      <w:r>
        <w:rPr>
          <w:rFonts w:hint="eastAsia" w:ascii="宋体" w:hAnsi="宋体" w:eastAsia="宋体" w:cs="宋体"/>
          <w:sz w:val="24"/>
          <w:szCs w:val="24"/>
        </w:rPr>
        <w:t>办公室文员方向</w:t>
      </w:r>
      <w:r>
        <w:rPr>
          <w:rFonts w:hint="eastAsia" w:ascii="宋体" w:hAnsi="宋体" w:eastAsia="宋体" w:cs="宋体"/>
          <w:sz w:val="24"/>
          <w:szCs w:val="24"/>
          <w:lang w:val="en-US" w:eastAsia="zh-CN"/>
        </w:rPr>
        <w:t>等职业方向就业。具体岗位包括</w:t>
      </w:r>
      <w:r>
        <w:rPr>
          <w:rFonts w:hint="eastAsia" w:ascii="宋体" w:hAnsi="宋体" w:eastAsia="宋体" w:cs="宋体"/>
          <w:sz w:val="24"/>
          <w:szCs w:val="24"/>
        </w:rPr>
        <w:t>平面设计员</w:t>
      </w:r>
      <w:r>
        <w:rPr>
          <w:rFonts w:hint="eastAsia" w:ascii="宋体" w:hAnsi="宋体" w:eastAsia="宋体" w:cs="宋体"/>
          <w:sz w:val="24"/>
          <w:szCs w:val="24"/>
          <w:lang w:val="en-US" w:eastAsia="zh-CN"/>
        </w:rPr>
        <w:t>、</w:t>
      </w:r>
      <w:r>
        <w:rPr>
          <w:rFonts w:hint="eastAsia" w:ascii="宋体" w:hAnsi="宋体" w:eastAsia="宋体" w:cs="宋体"/>
          <w:sz w:val="24"/>
          <w:szCs w:val="24"/>
        </w:rPr>
        <w:t>室内设计员</w:t>
      </w:r>
      <w:r>
        <w:rPr>
          <w:rFonts w:hint="eastAsia" w:ascii="宋体" w:hAnsi="宋体" w:eastAsia="宋体" w:cs="宋体"/>
          <w:sz w:val="24"/>
          <w:szCs w:val="24"/>
          <w:lang w:val="en-US" w:eastAsia="zh-CN"/>
        </w:rPr>
        <w:t>、</w:t>
      </w:r>
      <w:r>
        <w:rPr>
          <w:rFonts w:hint="eastAsia" w:ascii="宋体" w:hAnsi="宋体" w:eastAsia="宋体" w:cs="宋体"/>
          <w:sz w:val="24"/>
          <w:szCs w:val="24"/>
        </w:rPr>
        <w:t>广告安装员</w:t>
      </w:r>
      <w:r>
        <w:rPr>
          <w:rFonts w:hint="eastAsia" w:ascii="宋体" w:hAnsi="宋体" w:eastAsia="宋体" w:cs="宋体"/>
          <w:sz w:val="24"/>
          <w:szCs w:val="24"/>
          <w:lang w:eastAsia="zh-CN"/>
        </w:rPr>
        <w:t>、</w:t>
      </w:r>
      <w:r>
        <w:rPr>
          <w:rFonts w:hint="eastAsia" w:ascii="宋体" w:hAnsi="宋体" w:eastAsia="宋体" w:cs="宋体"/>
          <w:sz w:val="24"/>
          <w:szCs w:val="24"/>
        </w:rPr>
        <w:t>UI设计员</w:t>
      </w:r>
      <w:r>
        <w:rPr>
          <w:rFonts w:hint="eastAsia" w:ascii="宋体" w:hAnsi="宋体" w:eastAsia="宋体" w:cs="宋体"/>
          <w:sz w:val="24"/>
          <w:szCs w:val="24"/>
          <w:lang w:eastAsia="zh-CN"/>
        </w:rPr>
        <w:t>、</w:t>
      </w:r>
      <w:r>
        <w:rPr>
          <w:rFonts w:hint="eastAsia" w:ascii="宋体" w:hAnsi="宋体" w:eastAsia="宋体" w:cs="宋体"/>
          <w:sz w:val="24"/>
          <w:szCs w:val="24"/>
        </w:rPr>
        <w:t>行政文员</w:t>
      </w:r>
      <w:r>
        <w:rPr>
          <w:rFonts w:hint="eastAsia" w:ascii="宋体" w:hAnsi="宋体" w:eastAsia="宋体" w:cs="宋体"/>
          <w:sz w:val="24"/>
          <w:szCs w:val="24"/>
          <w:lang w:val="en-US" w:eastAsia="zh-CN"/>
        </w:rPr>
        <w:t>等。</w:t>
      </w:r>
    </w:p>
    <w:p w14:paraId="5E35B8E7">
      <w:pPr>
        <w:keepNext w:val="0"/>
        <w:keepLines w:val="0"/>
        <w:pageBreakBefore w:val="0"/>
        <w:widowControl/>
        <w:suppressLineNumbers w:val="0"/>
        <w:kinsoku/>
        <w:wordWrap/>
        <w:topLinePunct w:val="0"/>
        <w:bidi w:val="0"/>
        <w:spacing w:beforeAutospacing="0" w:afterAutospacing="0" w:line="440" w:lineRule="exact"/>
        <w:ind w:left="0" w:leftChars="0" w:right="0"/>
        <w:jc w:val="center"/>
        <w:textAlignment w:val="auto"/>
        <w:rPr>
          <w:rStyle w:val="11"/>
          <w:rFonts w:hint="eastAsia" w:ascii="宋体" w:hAnsi="宋体" w:eastAsia="宋体" w:cs="宋体"/>
          <w:kern w:val="0"/>
          <w:sz w:val="24"/>
          <w:szCs w:val="24"/>
          <w:lang w:val="en-US" w:eastAsia="zh-CN" w:bidi="ar"/>
        </w:rPr>
      </w:pPr>
      <w:r>
        <w:rPr>
          <w:rStyle w:val="11"/>
          <w:rFonts w:hint="eastAsia" w:ascii="宋体" w:hAnsi="宋体" w:eastAsia="宋体" w:cs="宋体"/>
          <w:kern w:val="0"/>
          <w:sz w:val="24"/>
          <w:szCs w:val="24"/>
          <w:lang w:val="en-US" w:eastAsia="zh-CN" w:bidi="ar"/>
        </w:rPr>
        <w:t>表1艺术设计与制作专业职业面向</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945"/>
      </w:tblGrid>
      <w:tr w14:paraId="6F16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341" w:type="dxa"/>
            <w:noWrap w:val="0"/>
            <w:vAlign w:val="top"/>
          </w:tcPr>
          <w:p w14:paraId="7A4E1483">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所属专业大类</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代码）</w:t>
            </w:r>
          </w:p>
        </w:tc>
        <w:tc>
          <w:tcPr>
            <w:tcW w:w="6945" w:type="dxa"/>
            <w:noWrap w:val="0"/>
            <w:vAlign w:val="top"/>
          </w:tcPr>
          <w:p w14:paraId="59318B73">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文化艺术类</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75）</w:t>
            </w:r>
          </w:p>
        </w:tc>
      </w:tr>
      <w:tr w14:paraId="0BD0D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1" w:type="dxa"/>
            <w:noWrap w:val="0"/>
            <w:vAlign w:val="top"/>
          </w:tcPr>
          <w:p w14:paraId="55495AB1">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所属专业类</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代码）</w:t>
            </w:r>
          </w:p>
        </w:tc>
        <w:tc>
          <w:tcPr>
            <w:tcW w:w="6945" w:type="dxa"/>
            <w:noWrap w:val="0"/>
            <w:vAlign w:val="top"/>
          </w:tcPr>
          <w:p w14:paraId="02EB8124">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艺术设计类</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7501）</w:t>
            </w:r>
          </w:p>
        </w:tc>
      </w:tr>
      <w:tr w14:paraId="3DE2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1" w:type="dxa"/>
            <w:noWrap w:val="0"/>
            <w:vAlign w:val="top"/>
          </w:tcPr>
          <w:p w14:paraId="37FC705C">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对应的行业</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代码）</w:t>
            </w:r>
          </w:p>
        </w:tc>
        <w:tc>
          <w:tcPr>
            <w:tcW w:w="6945" w:type="dxa"/>
            <w:noWrap w:val="0"/>
            <w:vAlign w:val="top"/>
          </w:tcPr>
          <w:p w14:paraId="4B8486D5">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艺术设计与制作</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750101）</w:t>
            </w:r>
          </w:p>
        </w:tc>
      </w:tr>
      <w:tr w14:paraId="4D353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2341" w:type="dxa"/>
            <w:noWrap w:val="0"/>
            <w:vAlign w:val="top"/>
          </w:tcPr>
          <w:p w14:paraId="6DE86424">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主要职业类别（代码）</w:t>
            </w:r>
          </w:p>
        </w:tc>
        <w:tc>
          <w:tcPr>
            <w:tcW w:w="6945" w:type="dxa"/>
            <w:noWrap w:val="0"/>
            <w:vAlign w:val="top"/>
          </w:tcPr>
          <w:p w14:paraId="40E42D0A">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工艺美术与创意设计专业人员（2-09-06）(GBM 20906)</w:t>
            </w:r>
          </w:p>
        </w:tc>
      </w:tr>
      <w:tr w14:paraId="610C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2341" w:type="dxa"/>
            <w:noWrap w:val="0"/>
            <w:vAlign w:val="top"/>
          </w:tcPr>
          <w:p w14:paraId="0249ECB9">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主要岗位类别（或技术领域）</w:t>
            </w:r>
          </w:p>
        </w:tc>
        <w:tc>
          <w:tcPr>
            <w:tcW w:w="6945" w:type="dxa"/>
            <w:noWrap w:val="0"/>
            <w:vAlign w:val="top"/>
          </w:tcPr>
          <w:p w14:paraId="166703FB">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平面设计员、室内设计员、广告安装员、UI设计员、行政文员等</w:t>
            </w:r>
          </w:p>
        </w:tc>
      </w:tr>
      <w:tr w14:paraId="089C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1" w:type="dxa"/>
            <w:noWrap w:val="0"/>
            <w:vAlign w:val="top"/>
          </w:tcPr>
          <w:p w14:paraId="693A4154">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职业技能等级证书</w:t>
            </w:r>
          </w:p>
        </w:tc>
        <w:tc>
          <w:tcPr>
            <w:tcW w:w="6945" w:type="dxa"/>
            <w:noWrap w:val="0"/>
            <w:vAlign w:val="top"/>
          </w:tcPr>
          <w:p w14:paraId="7CFE28F2">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图形图像处理操作员级（四级）、网页制作操作员级（四级）、办公软件应用操作员级（四级）</w:t>
            </w:r>
          </w:p>
        </w:tc>
      </w:tr>
    </w:tbl>
    <w:p w14:paraId="7D3628EC">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bookmarkStart w:id="14" w:name="_Toc502083703"/>
    </w:p>
    <w:p w14:paraId="6BC3E3A1">
      <w:pPr>
        <w:keepNext w:val="0"/>
        <w:keepLines w:val="0"/>
        <w:pageBreakBefore w:val="0"/>
        <w:numPr>
          <w:ilvl w:val="0"/>
          <w:numId w:val="0"/>
        </w:numPr>
        <w:kinsoku/>
        <w:wordWrap/>
        <w:topLinePunct w:val="0"/>
        <w:bidi w:val="0"/>
        <w:spacing w:beforeAutospacing="0" w:afterAutospacing="0" w:line="440" w:lineRule="exact"/>
        <w:ind w:left="0" w:leftChars="0" w:firstLine="0" w:firstLineChars="0"/>
        <w:textAlignment w:val="auto"/>
        <w:outlineLvl w:val="0"/>
        <w:rPr>
          <w:rFonts w:hint="eastAsia" w:ascii="宋体" w:hAnsi="宋体" w:eastAsia="宋体" w:cs="宋体"/>
          <w:b/>
          <w:sz w:val="24"/>
          <w:szCs w:val="24"/>
        </w:rPr>
      </w:pPr>
      <w:bookmarkStart w:id="15" w:name="_Toc31048"/>
      <w:r>
        <w:rPr>
          <w:rFonts w:hint="eastAsia" w:ascii="宋体" w:hAnsi="宋体" w:eastAsia="宋体" w:cs="宋体"/>
          <w:b/>
          <w:kern w:val="2"/>
          <w:sz w:val="24"/>
          <w:szCs w:val="24"/>
          <w:lang w:val="en-US" w:eastAsia="zh-CN" w:bidi="ar-SA"/>
        </w:rPr>
        <w:t>六、</w:t>
      </w:r>
      <w:r>
        <w:rPr>
          <w:rFonts w:hint="eastAsia" w:ascii="宋体" w:hAnsi="宋体" w:eastAsia="宋体" w:cs="宋体"/>
          <w:b/>
          <w:sz w:val="24"/>
          <w:szCs w:val="24"/>
        </w:rPr>
        <w:t>主要衔续专业</w:t>
      </w:r>
      <w:bookmarkEnd w:id="14"/>
      <w:bookmarkEnd w:id="15"/>
    </w:p>
    <w:p w14:paraId="2A7D50E4">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高职：美术与设计类专业（建筑室内设计专业、视觉传达设计专业、环境艺术设计专业、工艺美术专业、美术学专业、产品设计专业、数字媒体艺术专业、动画专业、广告艺术设计专业、服装服饰设计专业、包装艺术设计专业等）</w:t>
      </w:r>
    </w:p>
    <w:p w14:paraId="49EE4F65">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本科：美术与设计类专业（视觉传达设计专业、环境艺术设计专业、工艺美术专业、美术学专业、产品设计专业、数字媒体艺术专业、动画专业等）</w:t>
      </w:r>
    </w:p>
    <w:p w14:paraId="275F361F">
      <w:pPr>
        <w:keepNext w:val="0"/>
        <w:keepLines w:val="0"/>
        <w:pageBreakBefore w:val="0"/>
        <w:numPr>
          <w:ilvl w:val="0"/>
          <w:numId w:val="2"/>
        </w:numPr>
        <w:kinsoku/>
        <w:wordWrap/>
        <w:topLinePunct w:val="0"/>
        <w:bidi w:val="0"/>
        <w:spacing w:beforeAutospacing="0" w:afterAutospacing="0" w:line="440" w:lineRule="exact"/>
        <w:ind w:left="0" w:leftChars="0"/>
        <w:textAlignment w:val="auto"/>
        <w:outlineLvl w:val="0"/>
        <w:rPr>
          <w:rFonts w:hint="eastAsia" w:ascii="宋体" w:hAnsi="宋体" w:eastAsia="宋体" w:cs="宋体"/>
          <w:b/>
          <w:sz w:val="24"/>
          <w:szCs w:val="24"/>
        </w:rPr>
      </w:pPr>
      <w:bookmarkStart w:id="16" w:name="_Toc502083699"/>
      <w:bookmarkStart w:id="17" w:name="_Toc3226"/>
      <w:r>
        <w:rPr>
          <w:rFonts w:hint="eastAsia" w:ascii="宋体" w:hAnsi="宋体" w:eastAsia="宋体" w:cs="宋体"/>
          <w:b/>
          <w:sz w:val="24"/>
          <w:szCs w:val="24"/>
        </w:rPr>
        <w:t>课程设置及要求</w:t>
      </w:r>
      <w:bookmarkEnd w:id="16"/>
      <w:bookmarkEnd w:id="17"/>
    </w:p>
    <w:p w14:paraId="7F706AE1">
      <w:pPr>
        <w:keepNext w:val="0"/>
        <w:keepLines w:val="0"/>
        <w:pageBreakBefore w:val="0"/>
        <w:numPr>
          <w:ilvl w:val="0"/>
          <w:numId w:val="0"/>
        </w:numPr>
        <w:kinsoku/>
        <w:wordWrap/>
        <w:topLinePunct w:val="0"/>
        <w:bidi w:val="0"/>
        <w:spacing w:beforeAutospacing="0" w:afterAutospacing="0" w:line="440" w:lineRule="exact"/>
        <w:ind w:left="0" w:leftChars="0"/>
        <w:textAlignment w:val="auto"/>
        <w:rPr>
          <w:rFonts w:hint="eastAsia" w:ascii="宋体" w:hAnsi="宋体" w:eastAsia="宋体" w:cs="宋体"/>
          <w:bCs/>
          <w:sz w:val="24"/>
          <w:szCs w:val="24"/>
        </w:rPr>
      </w:pPr>
      <w:bookmarkStart w:id="18" w:name="_Toc502083704"/>
    </w:p>
    <w:p w14:paraId="5778EE85">
      <w:pPr>
        <w:keepNext w:val="0"/>
        <w:keepLines w:val="0"/>
        <w:pageBreakBefore w:val="0"/>
        <w:numPr>
          <w:ilvl w:val="0"/>
          <w:numId w:val="0"/>
        </w:numPr>
        <w:kinsoku/>
        <w:wordWrap/>
        <w:topLinePunct w:val="0"/>
        <w:bidi w:val="0"/>
        <w:spacing w:beforeAutospacing="0" w:afterAutospacing="0" w:line="440" w:lineRule="exact"/>
        <w:ind w:left="0" w:leftChars="0" w:firstLine="480" w:firstLineChars="200"/>
        <w:textAlignment w:val="auto"/>
        <w:outlineLvl w:val="1"/>
        <w:rPr>
          <w:rFonts w:hint="eastAsia" w:ascii="宋体" w:hAnsi="宋体" w:eastAsia="宋体" w:cs="宋体"/>
          <w:bCs/>
          <w:sz w:val="24"/>
          <w:szCs w:val="24"/>
        </w:rPr>
      </w:pPr>
      <w:bookmarkStart w:id="19" w:name="_Toc25732"/>
      <w:r>
        <w:rPr>
          <w:rFonts w:hint="eastAsia" w:ascii="宋体" w:hAnsi="宋体" w:eastAsia="宋体" w:cs="宋体"/>
          <w:bCs/>
          <w:sz w:val="24"/>
          <w:szCs w:val="24"/>
          <w:lang w:val="en-US" w:eastAsia="zh-CN"/>
        </w:rPr>
        <w:t>1、</w:t>
      </w:r>
      <w:r>
        <w:rPr>
          <w:rFonts w:hint="eastAsia" w:ascii="宋体" w:hAnsi="宋体" w:eastAsia="宋体" w:cs="宋体"/>
          <w:bCs/>
          <w:sz w:val="24"/>
          <w:szCs w:val="24"/>
        </w:rPr>
        <w:t>课程结构</w:t>
      </w:r>
      <w:bookmarkEnd w:id="18"/>
      <w:bookmarkEnd w:id="19"/>
    </w:p>
    <w:p w14:paraId="44B1B66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Cs/>
          <w:sz w:val="24"/>
          <w:szCs w:val="24"/>
        </w:rPr>
      </w:pPr>
    </w:p>
    <w:p w14:paraId="3A9195C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r>
        <w:rPr>
          <w:rFonts w:hint="eastAsia" w:ascii="宋体" w:hAnsi="宋体" w:eastAsia="宋体" w:cs="宋体"/>
          <w:sz w:val="24"/>
          <w:szCs w:val="24"/>
        </w:rPr>
        <mc:AlternateContent>
          <mc:Choice Requires="wpg">
            <w:drawing>
              <wp:anchor distT="0" distB="0" distL="114300" distR="114300" simplePos="0" relativeHeight="251660288" behindDoc="0" locked="0" layoutInCell="1" allowOverlap="1">
                <wp:simplePos x="0" y="0"/>
                <wp:positionH relativeFrom="column">
                  <wp:posOffset>-69850</wp:posOffset>
                </wp:positionH>
                <wp:positionV relativeFrom="paragraph">
                  <wp:posOffset>109220</wp:posOffset>
                </wp:positionV>
                <wp:extent cx="5717540" cy="4698365"/>
                <wp:effectExtent l="7620" t="7620" r="8890" b="18415"/>
                <wp:wrapNone/>
                <wp:docPr id="32" name="组合 32"/>
                <wp:cNvGraphicFramePr/>
                <a:graphic xmlns:a="http://schemas.openxmlformats.org/drawingml/2006/main">
                  <a:graphicData uri="http://schemas.microsoft.com/office/word/2010/wordprocessingGroup">
                    <wpg:wgp>
                      <wpg:cNvGrpSpPr/>
                      <wpg:grpSpPr>
                        <a:xfrm>
                          <a:off x="0" y="0"/>
                          <a:ext cx="5717540" cy="4698365"/>
                          <a:chOff x="6499" y="73165"/>
                          <a:chExt cx="9700" cy="8720"/>
                        </a:xfrm>
                      </wpg:grpSpPr>
                      <wps:wsp>
                        <wps:cNvPr id="2" name="文本框 2"/>
                        <wps:cNvSpPr txBox="1"/>
                        <wps:spPr>
                          <a:xfrm>
                            <a:off x="6499" y="73165"/>
                            <a:ext cx="9701" cy="8721"/>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3FAEB34F"/>
                          </w:txbxContent>
                        </wps:txbx>
                        <wps:bodyPr upright="1"/>
                      </wps:wsp>
                      <wpg:grpSp>
                        <wpg:cNvPr id="31" name="组合 31"/>
                        <wpg:cNvGrpSpPr/>
                        <wpg:grpSpPr>
                          <a:xfrm>
                            <a:off x="6692" y="73212"/>
                            <a:ext cx="9272" cy="8250"/>
                            <a:chOff x="5340" y="70716"/>
                            <a:chExt cx="9272" cy="8250"/>
                          </a:xfrm>
                        </wpg:grpSpPr>
                        <wps:wsp>
                          <wps:cNvPr id="3" name="直接箭头连接符 3"/>
                          <wps:cNvCnPr/>
                          <wps:spPr>
                            <a:xfrm flipH="1">
                              <a:off x="6290" y="74063"/>
                              <a:ext cx="1" cy="1634"/>
                            </a:xfrm>
                            <a:prstGeom prst="straightConnector1">
                              <a:avLst/>
                            </a:prstGeom>
                            <a:ln w="15875" cap="flat" cmpd="sng">
                              <a:solidFill>
                                <a:srgbClr val="739CC3"/>
                              </a:solidFill>
                              <a:prstDash val="solid"/>
                              <a:headEnd type="none" w="med" len="med"/>
                              <a:tailEnd type="none" w="med" len="med"/>
                            </a:ln>
                          </wps:spPr>
                          <wps:bodyPr/>
                        </wps:wsp>
                        <wpg:grpSp>
                          <wpg:cNvPr id="30" name="组合 30"/>
                          <wpg:cNvGrpSpPr/>
                          <wpg:grpSpPr>
                            <a:xfrm>
                              <a:off x="5340" y="70716"/>
                              <a:ext cx="9273" cy="8251"/>
                              <a:chOff x="1926" y="4720"/>
                              <a:chExt cx="8690" cy="8776"/>
                            </a:xfrm>
                          </wpg:grpSpPr>
                          <wps:wsp>
                            <wps:cNvPr id="4" name="矩形 4"/>
                            <wps:cNvSpPr/>
                            <wps:spPr>
                              <a:xfrm>
                                <a:off x="3952" y="9409"/>
                                <a:ext cx="3031" cy="1960"/>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6A8FA11F">
                                  <w:pPr>
                                    <w:rPr>
                                      <w:rFonts w:hint="eastAsia"/>
                                    </w:rPr>
                                  </w:pPr>
                                  <w:r>
                                    <w:rPr>
                                      <w:rFonts w:hint="eastAsia"/>
                                    </w:rPr>
                                    <w:t>广告设计制作方向</w:t>
                                  </w:r>
                                </w:p>
                                <w:p w14:paraId="19B659D2">
                                  <w:pPr>
                                    <w:rPr>
                                      <w:rFonts w:hint="eastAsia"/>
                                    </w:rPr>
                                  </w:pPr>
                                  <w:r>
                                    <w:rPr>
                                      <w:rFonts w:hint="eastAsia"/>
                                    </w:rPr>
                                    <w:t>1、AI设计基础</w:t>
                                  </w:r>
                                  <w:r>
                                    <w:t xml:space="preserve">  2</w:t>
                                  </w:r>
                                  <w:r>
                                    <w:rPr>
                                      <w:rFonts w:hint="eastAsia"/>
                                    </w:rPr>
                                    <w:t>、影视剪辑处理器 3</w:t>
                                  </w:r>
                                  <w:r>
                                    <w:rPr>
                                      <w:rFonts w:hint="eastAsia" w:ascii="宋体" w:hAnsi="宋体"/>
                                      <w:szCs w:val="21"/>
                                    </w:rPr>
                                    <w:t xml:space="preserve">、广告学基础  4、广告心理学    5、字体设计    </w:t>
                                  </w:r>
                                </w:p>
                              </w:txbxContent>
                            </wps:txbx>
                            <wps:bodyPr upright="1"/>
                          </wps:wsp>
                          <wps:wsp>
                            <wps:cNvPr id="5" name="矩形 5"/>
                            <wps:cNvSpPr/>
                            <wps:spPr>
                              <a:xfrm>
                                <a:off x="1926" y="5139"/>
                                <a:ext cx="519" cy="1289"/>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7785724F">
                                  <w:pPr>
                                    <w:rPr>
                                      <w:rFonts w:hint="eastAsia"/>
                                    </w:rPr>
                                  </w:pPr>
                                  <w:r>
                                    <w:rPr>
                                      <w:rFonts w:hint="eastAsia"/>
                                    </w:rPr>
                                    <w:t>公共基础课</w:t>
                                  </w:r>
                                </w:p>
                              </w:txbxContent>
                            </wps:txbx>
                            <wps:bodyPr vert="eaVert" upright="1"/>
                          </wps:wsp>
                          <wps:wsp>
                            <wps:cNvPr id="6" name="矩形 6"/>
                            <wps:cNvSpPr/>
                            <wps:spPr>
                              <a:xfrm>
                                <a:off x="3014" y="4720"/>
                                <a:ext cx="435" cy="115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496E5C52">
                                  <w:r>
                                    <w:rPr>
                                      <w:rFonts w:hint="eastAsia"/>
                                    </w:rPr>
                                    <w:t>必修课</w:t>
                                  </w:r>
                                </w:p>
                              </w:txbxContent>
                            </wps:txbx>
                            <wps:bodyPr upright="1"/>
                          </wps:wsp>
                          <wps:wsp>
                            <wps:cNvPr id="7" name="矩形 7"/>
                            <wps:cNvSpPr/>
                            <wps:spPr>
                              <a:xfrm>
                                <a:off x="3014" y="6060"/>
                                <a:ext cx="435" cy="1138"/>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2EDDE812">
                                  <w:r>
                                    <w:rPr>
                                      <w:rFonts w:hint="eastAsia"/>
                                    </w:rPr>
                                    <w:t>选修课</w:t>
                                  </w:r>
                                </w:p>
                              </w:txbxContent>
                            </wps:txbx>
                            <wps:bodyPr upright="1"/>
                          </wps:wsp>
                          <wps:wsp>
                            <wps:cNvPr id="8" name="矩形 8"/>
                            <wps:cNvSpPr/>
                            <wps:spPr>
                              <a:xfrm>
                                <a:off x="3952" y="4720"/>
                                <a:ext cx="6664" cy="1437"/>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31E66CA4">
                                  <w:pPr>
                                    <w:keepNext w:val="0"/>
                                    <w:keepLines w:val="0"/>
                                    <w:pageBreakBefore w:val="0"/>
                                    <w:widowControl w:val="0"/>
                                    <w:kinsoku/>
                                    <w:wordWrap/>
                                    <w:overflowPunct/>
                                    <w:topLinePunct w:val="0"/>
                                    <w:bidi w:val="0"/>
                                    <w:adjustRightInd/>
                                    <w:snapToGrid/>
                                    <w:textAlignment w:val="auto"/>
                                  </w:pPr>
                                  <w:r>
                                    <w:rPr>
                                      <w:rFonts w:hint="eastAsia"/>
                                    </w:rPr>
                                    <w:t>1、德育（</w:t>
                                  </w:r>
                                  <w:r>
                                    <w:rPr>
                                      <w:rFonts w:hint="eastAsia" w:ascii="宋体" w:hAnsi="宋体"/>
                                      <w:color w:val="000000"/>
                                    </w:rPr>
                                    <w:t>心理健康与职业生涯</w:t>
                                  </w:r>
                                  <w:r>
                                    <w:rPr>
                                      <w:rFonts w:hint="eastAsia"/>
                                    </w:rPr>
                                    <w:t>、职业道德与法制、</w:t>
                                  </w:r>
                                  <w:r>
                                    <w:rPr>
                                      <w:rFonts w:hint="eastAsia" w:ascii="宋体" w:hAnsi="宋体"/>
                                      <w:color w:val="000000"/>
                                    </w:rPr>
                                    <w:t>中国特色社会主义思想</w:t>
                                  </w:r>
                                  <w:r>
                                    <w:rPr>
                                      <w:rFonts w:hint="eastAsia"/>
                                    </w:rPr>
                                    <w:t>、哲学与人生）</w:t>
                                  </w:r>
                                  <w:r>
                                    <w:t xml:space="preserve">   </w:t>
                                  </w:r>
                                  <w:r>
                                    <w:rPr>
                                      <w:rFonts w:hint="eastAsia"/>
                                    </w:rPr>
                                    <w:t>2、语文</w:t>
                                  </w:r>
                                  <w:r>
                                    <w:t xml:space="preserve">   </w:t>
                                  </w:r>
                                  <w:r>
                                    <w:rPr>
                                      <w:rFonts w:hint="eastAsia"/>
                                    </w:rPr>
                                    <w:t>3、数学</w:t>
                                  </w:r>
                                  <w:r>
                                    <w:t xml:space="preserve">  </w:t>
                                  </w:r>
                                  <w:r>
                                    <w:rPr>
                                      <w:rFonts w:hint="eastAsia"/>
                                    </w:rPr>
                                    <w:t>4、英语</w:t>
                                  </w:r>
                                  <w:r>
                                    <w:t xml:space="preserve">    </w:t>
                                  </w:r>
                                  <w:r>
                                    <w:rPr>
                                      <w:rFonts w:hint="eastAsia"/>
                                    </w:rPr>
                                    <w:t>5、计算机应用基础</w:t>
                                  </w:r>
                                  <w:r>
                                    <w:t xml:space="preserve">     </w:t>
                                  </w:r>
                                </w:p>
                                <w:p w14:paraId="4EE0C236">
                                  <w:pPr>
                                    <w:rPr>
                                      <w:rFonts w:hint="eastAsia"/>
                                    </w:rPr>
                                  </w:pPr>
                                  <w:r>
                                    <w:rPr>
                                      <w:rFonts w:hint="eastAsia"/>
                                    </w:rPr>
                                    <w:t>6、体育与健康</w:t>
                                  </w:r>
                                  <w:r>
                                    <w:t xml:space="preserve">    </w:t>
                                  </w:r>
                                  <w:r>
                                    <w:rPr>
                                      <w:rFonts w:hint="eastAsia"/>
                                    </w:rPr>
                                    <w:t>7、公共艺术</w:t>
                                  </w:r>
                                  <w:r>
                                    <w:t xml:space="preserve">   </w:t>
                                  </w:r>
                                  <w:r>
                                    <w:rPr>
                                      <w:rFonts w:hint="eastAsia"/>
                                    </w:rPr>
                                    <w:t>8、历史</w:t>
                                  </w:r>
                                </w:p>
                              </w:txbxContent>
                            </wps:txbx>
                            <wps:bodyPr upright="1"/>
                          </wps:wsp>
                          <wps:wsp>
                            <wps:cNvPr id="9" name="矩形 9"/>
                            <wps:cNvSpPr/>
                            <wps:spPr>
                              <a:xfrm>
                                <a:off x="3952" y="6060"/>
                                <a:ext cx="6664" cy="1138"/>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1D024373">
                                  <w:pPr>
                                    <w:rPr>
                                      <w:rFonts w:hint="eastAsia"/>
                                    </w:rPr>
                                  </w:pPr>
                                  <w:r>
                                    <w:rPr>
                                      <w:rFonts w:hint="eastAsia"/>
                                    </w:rPr>
                                    <w:t>1、物理</w:t>
                                  </w:r>
                                  <w:r>
                                    <w:t xml:space="preserve">   2</w:t>
                                  </w:r>
                                  <w:r>
                                    <w:rPr>
                                      <w:rFonts w:hint="eastAsia"/>
                                    </w:rPr>
                                    <w:t>、化学</w:t>
                                  </w:r>
                                  <w:r>
                                    <w:t xml:space="preserve">   3</w:t>
                                  </w:r>
                                  <w:r>
                                    <w:rPr>
                                      <w:rFonts w:hint="eastAsia"/>
                                    </w:rPr>
                                    <w:t>、中华优秀传统文化</w:t>
                                  </w:r>
                                  <w:r>
                                    <w:t xml:space="preserve">   4</w:t>
                                  </w:r>
                                  <w:r>
                                    <w:rPr>
                                      <w:rFonts w:hint="eastAsia"/>
                                    </w:rPr>
                                    <w:t>、职业素养</w:t>
                                  </w:r>
                                </w:p>
                              </w:txbxContent>
                            </wps:txbx>
                            <wps:bodyPr upright="1"/>
                          </wps:wsp>
                          <wps:wsp>
                            <wps:cNvPr id="10" name="矩形 10"/>
                            <wps:cNvSpPr/>
                            <wps:spPr>
                              <a:xfrm>
                                <a:off x="1926" y="8186"/>
                                <a:ext cx="519" cy="1859"/>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2E8E9B66">
                                  <w:pPr>
                                    <w:rPr>
                                      <w:rFonts w:hint="eastAsia"/>
                                    </w:rPr>
                                  </w:pPr>
                                  <w:r>
                                    <w:rPr>
                                      <w:rFonts w:hint="eastAsia"/>
                                    </w:rPr>
                                    <w:t>专业技能课</w:t>
                                  </w:r>
                                </w:p>
                              </w:txbxContent>
                            </wps:txbx>
                            <wps:bodyPr upright="1"/>
                          </wps:wsp>
                          <wps:wsp>
                            <wps:cNvPr id="11" name="矩形 11"/>
                            <wps:cNvSpPr/>
                            <wps:spPr>
                              <a:xfrm>
                                <a:off x="3014" y="7399"/>
                                <a:ext cx="435" cy="182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7033D117">
                                  <w:r>
                                    <w:rPr>
                                      <w:rFonts w:hint="eastAsia"/>
                                    </w:rPr>
                                    <w:t>专业核心课</w:t>
                                  </w:r>
                                </w:p>
                              </w:txbxContent>
                            </wps:txbx>
                            <wps:bodyPr upright="1"/>
                          </wps:wsp>
                          <wps:wsp>
                            <wps:cNvPr id="12" name="矩形 12"/>
                            <wps:cNvSpPr/>
                            <wps:spPr>
                              <a:xfrm>
                                <a:off x="3014" y="9375"/>
                                <a:ext cx="435" cy="1994"/>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333DD908">
                                  <w:r>
                                    <w:rPr>
                                      <w:rFonts w:hint="eastAsia"/>
                                    </w:rPr>
                                    <w:t>专业选修课</w:t>
                                  </w:r>
                                </w:p>
                              </w:txbxContent>
                            </wps:txbx>
                            <wps:bodyPr upright="1"/>
                          </wps:wsp>
                          <wps:wsp>
                            <wps:cNvPr id="13" name="矩形 13"/>
                            <wps:cNvSpPr/>
                            <wps:spPr>
                              <a:xfrm>
                                <a:off x="3952" y="7399"/>
                                <a:ext cx="6664" cy="1919"/>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04BC4547">
                                  <w:pPr>
                                    <w:rPr>
                                      <w:rFonts w:hint="eastAsia" w:ascii="宋体" w:hAnsi="宋体"/>
                                      <w:szCs w:val="21"/>
                                    </w:rPr>
                                  </w:pPr>
                                  <w:r>
                                    <w:rPr>
                                      <w:rFonts w:hint="eastAsia" w:ascii="宋体" w:hAnsi="宋体"/>
                                      <w:szCs w:val="21"/>
                                    </w:rPr>
                                    <w:t>1、静物素描</w:t>
                                  </w:r>
                                  <w:r>
                                    <w:rPr>
                                      <w:rFonts w:ascii="宋体" w:hAnsi="宋体"/>
                                      <w:szCs w:val="21"/>
                                    </w:rPr>
                                    <w:t xml:space="preserve"> 2</w:t>
                                  </w:r>
                                  <w:r>
                                    <w:rPr>
                                      <w:rFonts w:hint="eastAsia" w:ascii="宋体" w:hAnsi="宋体"/>
                                      <w:szCs w:val="21"/>
                                    </w:rPr>
                                    <w:t xml:space="preserve">、色彩  3、构成  </w:t>
                                  </w:r>
                                  <w:r>
                                    <w:rPr>
                                      <w:rFonts w:hint="eastAsia" w:ascii="宋体" w:hAnsi="宋体"/>
                                      <w:szCs w:val="21"/>
                                      <w:lang w:val="en-US" w:eastAsia="zh-CN"/>
                                    </w:rPr>
                                    <w:t>4、美术基础 5</w:t>
                                  </w:r>
                                  <w:r>
                                    <w:rPr>
                                      <w:rFonts w:hint="eastAsia" w:ascii="宋体" w:hAnsi="宋体"/>
                                      <w:szCs w:val="21"/>
                                    </w:rPr>
                                    <w:t>、</w:t>
                                  </w:r>
                                  <w:r>
                                    <w:rPr>
                                      <w:rFonts w:ascii="宋体" w:hAnsi="宋体"/>
                                      <w:szCs w:val="21"/>
                                    </w:rPr>
                                    <w:t>Photoshop</w:t>
                                  </w:r>
                                  <w:r>
                                    <w:rPr>
                                      <w:rFonts w:hint="eastAsia" w:ascii="宋体" w:hAnsi="宋体"/>
                                      <w:szCs w:val="21"/>
                                    </w:rPr>
                                    <w:t xml:space="preserve">图像处理  </w:t>
                                  </w:r>
                                </w:p>
                                <w:p w14:paraId="6CD2EAF5">
                                  <w:pPr>
                                    <w:spacing w:line="200" w:lineRule="exact"/>
                                    <w:rPr>
                                      <w:rFonts w:hint="eastAsia" w:ascii="宋体" w:hAnsi="宋体"/>
                                      <w:szCs w:val="21"/>
                                    </w:rPr>
                                  </w:pPr>
                                  <w:r>
                                    <w:rPr>
                                      <w:rFonts w:hint="eastAsia" w:ascii="宋体" w:hAnsi="宋体"/>
                                      <w:szCs w:val="21"/>
                                      <w:lang w:val="en-US" w:eastAsia="zh-CN"/>
                                    </w:rPr>
                                    <w:t>6</w:t>
                                  </w:r>
                                  <w:r>
                                    <w:rPr>
                                      <w:rFonts w:hint="eastAsia" w:ascii="宋体" w:hAnsi="宋体"/>
                                      <w:szCs w:val="21"/>
                                    </w:rPr>
                                    <w:t xml:space="preserve">、CorelDraw   </w:t>
                                  </w:r>
                                  <w:r>
                                    <w:rPr>
                                      <w:rFonts w:hint="eastAsia" w:ascii="宋体" w:hAnsi="宋体"/>
                                      <w:szCs w:val="21"/>
                                      <w:lang w:val="en-US" w:eastAsia="zh-CN"/>
                                    </w:rPr>
                                    <w:t>7</w:t>
                                  </w:r>
                                  <w:r>
                                    <w:rPr>
                                      <w:rFonts w:hint="eastAsia" w:ascii="宋体" w:hAnsi="宋体"/>
                                      <w:szCs w:val="21"/>
                                    </w:rPr>
                                    <w:t xml:space="preserve">、AutoCAD  </w:t>
                                  </w:r>
                                  <w:r>
                                    <w:rPr>
                                      <w:rFonts w:hint="eastAsia" w:ascii="宋体" w:hAnsi="宋体"/>
                                      <w:szCs w:val="21"/>
                                      <w:lang w:val="en-US" w:eastAsia="zh-CN"/>
                                    </w:rPr>
                                    <w:t>8</w:t>
                                  </w:r>
                                  <w:r>
                                    <w:rPr>
                                      <w:rFonts w:hint="eastAsia" w:ascii="宋体" w:hAnsi="宋体"/>
                                      <w:szCs w:val="21"/>
                                    </w:rPr>
                                    <w:t>、</w:t>
                                  </w:r>
                                  <w:r>
                                    <w:rPr>
                                      <w:rFonts w:ascii="宋体" w:hAnsi="宋体"/>
                                      <w:szCs w:val="21"/>
                                    </w:rPr>
                                    <w:t>Flash</w:t>
                                  </w:r>
                                  <w:r>
                                    <w:rPr>
                                      <w:rFonts w:hint="eastAsia" w:ascii="宋体" w:hAnsi="宋体"/>
                                      <w:szCs w:val="21"/>
                                    </w:rPr>
                                    <w:t>动画制作</w:t>
                                  </w:r>
                                </w:p>
                                <w:p w14:paraId="7B8EED58">
                                  <w:pPr>
                                    <w:spacing w:line="200" w:lineRule="exact"/>
                                    <w:rPr>
                                      <w:rFonts w:hint="eastAsia" w:ascii="宋体" w:hAnsi="宋体"/>
                                      <w:szCs w:val="21"/>
                                    </w:rPr>
                                  </w:pPr>
                                  <w:r>
                                    <w:rPr>
                                      <w:rFonts w:hint="eastAsia" w:ascii="宋体" w:hAnsi="宋体"/>
                                      <w:szCs w:val="21"/>
                                      <w:lang w:val="en-US" w:eastAsia="zh-CN"/>
                                    </w:rPr>
                                    <w:t>9</w:t>
                                  </w:r>
                                  <w:r>
                                    <w:rPr>
                                      <w:rFonts w:hint="eastAsia" w:ascii="宋体" w:hAnsi="宋体"/>
                                      <w:szCs w:val="21"/>
                                    </w:rPr>
                                    <w:t xml:space="preserve">、Dreamweaver网页设计     </w:t>
                                  </w:r>
                                  <w:r>
                                    <w:rPr>
                                      <w:rFonts w:hint="eastAsia" w:ascii="宋体" w:hAnsi="宋体"/>
                                      <w:szCs w:val="21"/>
                                      <w:lang w:val="en-US" w:eastAsia="zh-CN"/>
                                    </w:rPr>
                                    <w:t>10</w:t>
                                  </w:r>
                                  <w:r>
                                    <w:rPr>
                                      <w:rFonts w:hint="eastAsia" w:ascii="宋体" w:hAnsi="宋体"/>
                                      <w:szCs w:val="21"/>
                                    </w:rPr>
                                    <w:t>、</w:t>
                                  </w:r>
                                  <w:r>
                                    <w:rPr>
                                      <w:rFonts w:ascii="宋体" w:hAnsi="宋体"/>
                                      <w:szCs w:val="21"/>
                                    </w:rPr>
                                    <w:t>3Dmax</w:t>
                                  </w:r>
                                  <w:r>
                                    <w:rPr>
                                      <w:rFonts w:hint="eastAsia" w:ascii="宋体" w:hAnsi="宋体"/>
                                      <w:szCs w:val="21"/>
                                    </w:rPr>
                                    <w:t>动画制作</w:t>
                                  </w:r>
                                </w:p>
                                <w:p w14:paraId="042DFAAF">
                                  <w:pPr>
                                    <w:spacing w:line="200" w:lineRule="exact"/>
                                    <w:rPr>
                                      <w:rFonts w:hint="eastAsia" w:ascii="宋体" w:hAnsi="宋体"/>
                                      <w:szCs w:val="21"/>
                                    </w:rPr>
                                  </w:pPr>
                                  <w:r>
                                    <w:rPr>
                                      <w:rFonts w:hint="eastAsia" w:ascii="宋体" w:hAnsi="宋体"/>
                                      <w:szCs w:val="21"/>
                                    </w:rPr>
                                    <w:t xml:space="preserve">       </w:t>
                                  </w:r>
                                </w:p>
                                <w:p w14:paraId="4DE1C07E"/>
                              </w:txbxContent>
                            </wps:txbx>
                            <wps:bodyPr upright="1"/>
                          </wps:wsp>
                          <wps:wsp>
                            <wps:cNvPr id="14" name="直接箭头连接符 14"/>
                            <wps:cNvCnPr/>
                            <wps:spPr>
                              <a:xfrm flipV="1">
                                <a:off x="2813" y="5262"/>
                                <a:ext cx="201" cy="16"/>
                              </a:xfrm>
                              <a:prstGeom prst="straightConnector1">
                                <a:avLst/>
                              </a:prstGeom>
                              <a:ln w="15875" cap="flat" cmpd="sng">
                                <a:solidFill>
                                  <a:srgbClr val="739CC3"/>
                                </a:solidFill>
                                <a:prstDash val="solid"/>
                                <a:headEnd type="none" w="med" len="med"/>
                                <a:tailEnd type="triangle" w="med" len="med"/>
                              </a:ln>
                            </wps:spPr>
                            <wps:bodyPr/>
                          </wps:wsp>
                          <wps:wsp>
                            <wps:cNvPr id="15" name="直接箭头连接符 15"/>
                            <wps:cNvCnPr/>
                            <wps:spPr>
                              <a:xfrm>
                                <a:off x="2813" y="6618"/>
                                <a:ext cx="201" cy="17"/>
                              </a:xfrm>
                              <a:prstGeom prst="straightConnector1">
                                <a:avLst/>
                              </a:prstGeom>
                              <a:ln w="15875" cap="flat" cmpd="sng">
                                <a:solidFill>
                                  <a:srgbClr val="739CC3"/>
                                </a:solidFill>
                                <a:prstDash val="solid"/>
                                <a:headEnd type="none" w="med" len="med"/>
                                <a:tailEnd type="triangle" w="med" len="med"/>
                              </a:ln>
                            </wps:spPr>
                            <wps:bodyPr/>
                          </wps:wsp>
                          <wps:wsp>
                            <wps:cNvPr id="16" name="直接箭头连接符 16"/>
                            <wps:cNvCnPr/>
                            <wps:spPr>
                              <a:xfrm>
                                <a:off x="2445" y="5875"/>
                                <a:ext cx="368" cy="0"/>
                              </a:xfrm>
                              <a:prstGeom prst="straightConnector1">
                                <a:avLst/>
                              </a:prstGeom>
                              <a:ln w="15875" cap="flat" cmpd="sng">
                                <a:solidFill>
                                  <a:srgbClr val="739CC3"/>
                                </a:solidFill>
                                <a:prstDash val="solid"/>
                                <a:headEnd type="none" w="med" len="med"/>
                                <a:tailEnd type="triangle" w="med" len="med"/>
                              </a:ln>
                            </wps:spPr>
                            <wps:bodyPr/>
                          </wps:wsp>
                          <wps:wsp>
                            <wps:cNvPr id="17" name="直接箭头连接符 17"/>
                            <wps:cNvCnPr/>
                            <wps:spPr>
                              <a:xfrm>
                                <a:off x="2813" y="8275"/>
                                <a:ext cx="201" cy="17"/>
                              </a:xfrm>
                              <a:prstGeom prst="straightConnector1">
                                <a:avLst/>
                              </a:prstGeom>
                              <a:ln w="15875" cap="flat" cmpd="sng">
                                <a:solidFill>
                                  <a:srgbClr val="739CC3"/>
                                </a:solidFill>
                                <a:prstDash val="solid"/>
                                <a:headEnd type="none" w="med" len="med"/>
                                <a:tailEnd type="triangle" w="med" len="med"/>
                              </a:ln>
                            </wps:spPr>
                            <wps:bodyPr/>
                          </wps:wsp>
                          <wps:wsp>
                            <wps:cNvPr id="18" name="直接箭头连接符 18"/>
                            <wps:cNvCnPr/>
                            <wps:spPr>
                              <a:xfrm>
                                <a:off x="2813" y="9916"/>
                                <a:ext cx="201" cy="0"/>
                              </a:xfrm>
                              <a:prstGeom prst="straightConnector1">
                                <a:avLst/>
                              </a:prstGeom>
                              <a:ln w="15875" cap="flat" cmpd="sng">
                                <a:solidFill>
                                  <a:srgbClr val="739CC3"/>
                                </a:solidFill>
                                <a:prstDash val="solid"/>
                                <a:headEnd type="none" w="med" len="med"/>
                                <a:tailEnd type="triangle" w="med" len="med"/>
                              </a:ln>
                            </wps:spPr>
                            <wps:bodyPr/>
                          </wps:wsp>
                          <wps:wsp>
                            <wps:cNvPr id="19" name="直接箭头连接符 19"/>
                            <wps:cNvCnPr/>
                            <wps:spPr>
                              <a:xfrm>
                                <a:off x="2445" y="9096"/>
                                <a:ext cx="368" cy="0"/>
                              </a:xfrm>
                              <a:prstGeom prst="straightConnector1">
                                <a:avLst/>
                              </a:prstGeom>
                              <a:ln w="15875" cap="flat" cmpd="sng">
                                <a:solidFill>
                                  <a:srgbClr val="739CC3"/>
                                </a:solidFill>
                                <a:prstDash val="solid"/>
                                <a:headEnd type="none" w="med" len="med"/>
                                <a:tailEnd type="triangle" w="med" len="med"/>
                              </a:ln>
                            </wps:spPr>
                            <wps:bodyPr/>
                          </wps:wsp>
                          <wpg:grpSp>
                            <wpg:cNvPr id="27" name="组合 27"/>
                            <wpg:cNvGrpSpPr/>
                            <wpg:grpSpPr>
                              <a:xfrm>
                                <a:off x="2043" y="11453"/>
                                <a:ext cx="5124" cy="2043"/>
                                <a:chOff x="2043" y="11453"/>
                                <a:chExt cx="5124" cy="2043"/>
                              </a:xfrm>
                            </wpg:grpSpPr>
                            <wps:wsp>
                              <wps:cNvPr id="20" name="矩形 20"/>
                              <wps:cNvSpPr/>
                              <wps:spPr>
                                <a:xfrm>
                                  <a:off x="2043" y="11687"/>
                                  <a:ext cx="569" cy="1725"/>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79369F81">
                                    <w:r>
                                      <w:rPr>
                                        <w:rFonts w:hint="eastAsia"/>
                                      </w:rPr>
                                      <w:t>实训实习课</w:t>
                                    </w:r>
                                  </w:p>
                                </w:txbxContent>
                              </wps:txbx>
                              <wps:bodyPr upright="1"/>
                            </wps:wsp>
                            <wps:wsp>
                              <wps:cNvPr id="21" name="矩形 21"/>
                              <wps:cNvSpPr/>
                              <wps:spPr>
                                <a:xfrm>
                                  <a:off x="3952" y="11453"/>
                                  <a:ext cx="3215" cy="820"/>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72D91743">
                                    <w:r>
                                      <w:rPr>
                                        <w:rFonts w:hint="eastAsia"/>
                                      </w:rPr>
                                      <w:t>专业实训（综合实训）</w:t>
                                    </w:r>
                                  </w:p>
                                </w:txbxContent>
                              </wps:txbx>
                              <wps:bodyPr upright="1"/>
                            </wps:wsp>
                            <wps:wsp>
                              <wps:cNvPr id="22" name="矩形 22"/>
                              <wps:cNvSpPr/>
                              <wps:spPr>
                                <a:xfrm>
                                  <a:off x="3952" y="12625"/>
                                  <a:ext cx="3215" cy="871"/>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2B50F995">
                                    <w:r>
                                      <w:rPr>
                                        <w:rFonts w:hint="eastAsia"/>
                                      </w:rPr>
                                      <w:t>专业实习（顶岗实习）</w:t>
                                    </w:r>
                                  </w:p>
                                </w:txbxContent>
                              </wps:txbx>
                              <wps:bodyPr upright="1"/>
                            </wps:wsp>
                            <wps:wsp>
                              <wps:cNvPr id="23" name="直接箭头连接符 23"/>
                              <wps:cNvCnPr/>
                              <wps:spPr>
                                <a:xfrm>
                                  <a:off x="3567" y="11788"/>
                                  <a:ext cx="385" cy="0"/>
                                </a:xfrm>
                                <a:prstGeom prst="straightConnector1">
                                  <a:avLst/>
                                </a:prstGeom>
                                <a:ln w="15875" cap="flat" cmpd="sng">
                                  <a:solidFill>
                                    <a:srgbClr val="739CC3"/>
                                  </a:solidFill>
                                  <a:prstDash val="solid"/>
                                  <a:headEnd type="none" w="med" len="med"/>
                                  <a:tailEnd type="triangle" w="med" len="med"/>
                                </a:ln>
                              </wps:spPr>
                              <wps:bodyPr/>
                            </wps:wsp>
                            <wps:wsp>
                              <wps:cNvPr id="24" name="直接箭头连接符 24"/>
                              <wps:cNvCnPr/>
                              <wps:spPr>
                                <a:xfrm>
                                  <a:off x="3567" y="12943"/>
                                  <a:ext cx="385" cy="0"/>
                                </a:xfrm>
                                <a:prstGeom prst="straightConnector1">
                                  <a:avLst/>
                                </a:prstGeom>
                                <a:ln w="15875" cap="flat" cmpd="sng">
                                  <a:solidFill>
                                    <a:srgbClr val="739CC3"/>
                                  </a:solidFill>
                                  <a:prstDash val="solid"/>
                                  <a:headEnd type="none" w="med" len="med"/>
                                  <a:tailEnd type="triangle" w="med" len="med"/>
                                </a:ln>
                              </wps:spPr>
                              <wps:bodyPr/>
                            </wps:wsp>
                            <wps:wsp>
                              <wps:cNvPr id="25" name="直接箭头连接符 25"/>
                              <wps:cNvCnPr/>
                              <wps:spPr>
                                <a:xfrm>
                                  <a:off x="3567" y="11788"/>
                                  <a:ext cx="0" cy="1155"/>
                                </a:xfrm>
                                <a:prstGeom prst="straightConnector1">
                                  <a:avLst/>
                                </a:prstGeom>
                                <a:ln w="15875" cap="flat" cmpd="sng">
                                  <a:solidFill>
                                    <a:srgbClr val="739CC3"/>
                                  </a:solidFill>
                                  <a:prstDash val="solid"/>
                                  <a:headEnd type="none" w="med" len="med"/>
                                  <a:tailEnd type="none" w="med" len="med"/>
                                </a:ln>
                              </wps:spPr>
                              <wps:bodyPr/>
                            </wps:wsp>
                            <wps:wsp>
                              <wps:cNvPr id="26" name="直接箭头连接符 26"/>
                              <wps:cNvCnPr/>
                              <wps:spPr>
                                <a:xfrm>
                                  <a:off x="2612" y="12441"/>
                                  <a:ext cx="955" cy="0"/>
                                </a:xfrm>
                                <a:prstGeom prst="straightConnector1">
                                  <a:avLst/>
                                </a:prstGeom>
                                <a:ln w="15875" cap="flat" cmpd="sng">
                                  <a:solidFill>
                                    <a:srgbClr val="739CC3"/>
                                  </a:solidFill>
                                  <a:prstDash val="solid"/>
                                  <a:headEnd type="none" w="med" len="med"/>
                                  <a:tailEnd type="triangle" w="med" len="med"/>
                                </a:ln>
                              </wps:spPr>
                              <wps:bodyPr/>
                            </wps:wsp>
                          </wpg:grpSp>
                          <wps:wsp>
                            <wps:cNvPr id="28" name="矩形 28"/>
                            <wps:cNvSpPr/>
                            <wps:spPr>
                              <a:xfrm>
                                <a:off x="7167" y="9409"/>
                                <a:ext cx="3449" cy="1960"/>
                              </a:xfrm>
                              <a:prstGeom prst="rect">
                                <a:avLst/>
                              </a:prstGeom>
                              <a:gradFill rotWithShape="0">
                                <a:gsLst>
                                  <a:gs pos="0">
                                    <a:srgbClr val="FFFFFF"/>
                                  </a:gs>
                                  <a:gs pos="100000">
                                    <a:srgbClr val="FFFFFF"/>
                                  </a:gs>
                                </a:gsLst>
                                <a:lin ang="0"/>
                                <a:tileRect/>
                              </a:gradFill>
                              <a:ln w="15875" cap="flat" cmpd="sng">
                                <a:solidFill>
                                  <a:srgbClr val="739CC3"/>
                                </a:solidFill>
                                <a:prstDash val="solid"/>
                                <a:miter/>
                                <a:headEnd type="none" w="med" len="med"/>
                                <a:tailEnd type="none" w="med" len="med"/>
                              </a:ln>
                            </wps:spPr>
                            <wps:txbx>
                              <w:txbxContent>
                                <w:p w14:paraId="30C5EB72">
                                  <w:pPr>
                                    <w:rPr>
                                      <w:rFonts w:hint="eastAsia"/>
                                    </w:rPr>
                                  </w:pPr>
                                  <w:r>
                                    <w:rPr>
                                      <w:rFonts w:hint="eastAsia"/>
                                    </w:rPr>
                                    <w:t>装饰设计制作方向</w:t>
                                  </w:r>
                                </w:p>
                                <w:p w14:paraId="7B178B21">
                                  <w:pPr>
                                    <w:jc w:val="left"/>
                                  </w:pPr>
                                  <w:r>
                                    <w:rPr>
                                      <w:rFonts w:hint="eastAsia" w:ascii="宋体" w:hAnsi="宋体"/>
                                      <w:szCs w:val="21"/>
                                    </w:rPr>
                                    <w:t>1、建筑室内手绘表现   2、书法   3、人物速写 4、室内装饰设计基础   5、摄影</w:t>
                                  </w:r>
                                </w:p>
                              </w:txbxContent>
                            </wps:txbx>
                            <wps:bodyPr upright="1"/>
                          </wps:wsp>
                          <wps:wsp>
                            <wps:cNvPr id="29" name="直接箭头连接符 29"/>
                            <wps:cNvCnPr/>
                            <wps:spPr>
                              <a:xfrm>
                                <a:off x="2813" y="5278"/>
                                <a:ext cx="0" cy="1340"/>
                              </a:xfrm>
                              <a:prstGeom prst="straightConnector1">
                                <a:avLst/>
                              </a:prstGeom>
                              <a:ln w="15875" cap="flat" cmpd="sng">
                                <a:solidFill>
                                  <a:srgbClr val="739CC3"/>
                                </a:solidFill>
                                <a:prstDash val="solid"/>
                                <a:headEnd type="none" w="med" len="med"/>
                                <a:tailEnd type="none" w="med" len="med"/>
                              </a:ln>
                            </wps:spPr>
                            <wps:bodyPr/>
                          </wps:wsp>
                        </wpg:grpSp>
                      </wpg:grpSp>
                    </wpg:wgp>
                  </a:graphicData>
                </a:graphic>
              </wp:anchor>
            </w:drawing>
          </mc:Choice>
          <mc:Fallback>
            <w:pict>
              <v:group id="_x0000_s1026" o:spid="_x0000_s1026" o:spt="203" style="position:absolute;left:0pt;margin-left:-5.5pt;margin-top:8.6pt;height:369.95pt;width:450.2pt;z-index:251660288;mso-width-relative:page;mso-height-relative:page;" coordorigin="6499,73165" coordsize="9700,8720" o:gfxdata="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">
                <o:lock v:ext="edit" aspectratio="f"/>
                <v:shape id="_x0000_s1026" o:spid="_x0000_s1026" o:spt="202" type="#_x0000_t202" style="position:absolute;left:6499;top:73165;height:8721;width:9701;" fillcolor="#FFFFFF" filled="t" stroked="t" coordsize="21600,21600" o:gfxdata="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eEUzvQAA&#10;ANoAAAAPAAAAAAAAAAEAIAAAACIAAABkcnMvZG93bnJldi54bWxQSwECFAAUAAAACACHTuJAMy8F&#10;njsAAAA5AAAAEAAAAAAAAAABACAAAAAMAQAAZHJzL3NoYXBleG1sLnhtbFBLBQYAAAAABgAGAFsB&#10;AAC2AwAAAAA=&#10;">
                  <v:fill type="gradient" on="t" color2="#FFFFFF" angle="90" focus="100%" focussize="0,0">
                    <o:fill type="gradientUnscaled" v:ext="backwardCompatible"/>
                  </v:fill>
                  <v:stroke weight="1.25pt" color="#739CC3" joinstyle="miter"/>
                  <v:imagedata o:title=""/>
                  <o:lock v:ext="edit" aspectratio="f"/>
                  <v:textbox>
                    <w:txbxContent>
                      <w:p w14:paraId="3FAEB34F"/>
                    </w:txbxContent>
                  </v:textbox>
                </v:shape>
                <v:group id="_x0000_s1026" o:spid="_x0000_s1026" o:spt="203" style="position:absolute;left:6692;top:73212;height:8250;width:9272;" coordorigin="5340,70716" coordsize="9272,8250" o:gfxdata="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Nb3aO6+AAAA2wAAAA8AAAAAAAAAAQAgAAAAIgAAAGRycy9kb3ducmV2Lnht&#10;bFBLAQIUABQAAAAIAIdO4kAzLwWeOwAAADkAAAAVAAAAAAAAAAEAIAAAAA0BAABkcnMvZ3JvdXBz&#10;aGFwZXhtbC54bWxQSwUGAAAAAAYABgBgAQAAygMAAAAA&#10;">
                  <o:lock v:ext="edit" aspectratio="f"/>
                  <v:shape id="_x0000_s1026" o:spid="_x0000_s1026" o:spt="32" type="#_x0000_t32" style="position:absolute;left:6290;top:74063;flip:x;height:1634;width:1;" filled="f" stroked="t" coordsize="21600,21600" o:gfxdata="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NN91u8AAAA&#10;2gAAAA8AAAAAAAAAAQAgAAAAIgAAAGRycy9kb3ducmV2LnhtbFBLAQIUABQAAAAIAIdO4kAzLwWe&#10;OwAAADkAAAAQAAAAAAAAAAEAIAAAAAsBAABkcnMvc2hhcGV4bWwueG1sUEsFBgAAAAAGAAYAWwEA&#10;ALUDAAAAAA==&#10;">
                    <v:fill on="f" focussize="0,0"/>
                    <v:stroke weight="1.25pt" color="#739CC3" joinstyle="round"/>
                    <v:imagedata o:title=""/>
                    <o:lock v:ext="edit" aspectratio="f"/>
                  </v:shape>
                  <v:group id="_x0000_s1026" o:spid="_x0000_s1026" o:spt="203" style="position:absolute;left:5340;top:70716;height:8251;width:9273;" coordorigin="1926,4720" coordsize="8690,8776" o:gfxdata="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ubvNdboAAADbAAAADwAAAAAAAAABACAAAAAiAAAAZHJzL2Rvd25yZXYueG1sUEsB&#10;AhQAFAAAAAgAh07iQDMvBZ47AAAAOQAAABUAAAAAAAAAAQAgAAAACQEAAGRycy9ncm91cHNoYXBl&#10;eG1sLnhtbFBLBQYAAAAABgAGAGABAADGAwAAAAA=&#10;">
                    <o:lock v:ext="edit" aspectratio="f"/>
                    <v:rect id="_x0000_s1026" o:spid="_x0000_s1026" o:spt="1" style="position:absolute;left:3952;top:9409;height:1960;width:3031;" fillcolor="#FFFFFF" filled="t" stroked="t" coordsize="21600,21600" o:gfxdata="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FNciL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6A8FA11F">
                            <w:pPr>
                              <w:rPr>
                                <w:rFonts w:hint="eastAsia"/>
                              </w:rPr>
                            </w:pPr>
                            <w:r>
                              <w:rPr>
                                <w:rFonts w:hint="eastAsia"/>
                              </w:rPr>
                              <w:t>广告设计制作方向</w:t>
                            </w:r>
                          </w:p>
                          <w:p w14:paraId="19B659D2">
                            <w:pPr>
                              <w:rPr>
                                <w:rFonts w:hint="eastAsia"/>
                              </w:rPr>
                            </w:pPr>
                            <w:r>
                              <w:rPr>
                                <w:rFonts w:hint="eastAsia"/>
                              </w:rPr>
                              <w:t>1、AI设计基础</w:t>
                            </w:r>
                            <w:r>
                              <w:t xml:space="preserve">  2</w:t>
                            </w:r>
                            <w:r>
                              <w:rPr>
                                <w:rFonts w:hint="eastAsia"/>
                              </w:rPr>
                              <w:t>、影视剪辑处理器 3</w:t>
                            </w:r>
                            <w:r>
                              <w:rPr>
                                <w:rFonts w:hint="eastAsia" w:ascii="宋体" w:hAnsi="宋体"/>
                                <w:szCs w:val="21"/>
                              </w:rPr>
                              <w:t xml:space="preserve">、广告学基础  4、广告心理学    5、字体设计    </w:t>
                            </w:r>
                          </w:p>
                        </w:txbxContent>
                      </v:textbox>
                    </v:rect>
                    <v:rect id="_x0000_s1026" o:spid="_x0000_s1026" o:spt="1" style="position:absolute;left:1926;top:5139;height:1289;width:519;" fillcolor="#FFFFFF" filled="t" stroked="t" coordsize="21600,21600" o:gfxdata="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wmtAb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style="layout-flow:vertical-ideographic;">
                        <w:txbxContent>
                          <w:p w14:paraId="7785724F">
                            <w:pPr>
                              <w:rPr>
                                <w:rFonts w:hint="eastAsia"/>
                              </w:rPr>
                            </w:pPr>
                            <w:r>
                              <w:rPr>
                                <w:rFonts w:hint="eastAsia"/>
                              </w:rPr>
                              <w:t>公共基础课</w:t>
                            </w:r>
                          </w:p>
                        </w:txbxContent>
                      </v:textbox>
                    </v:rect>
                    <v:rect id="_x0000_s1026" o:spid="_x0000_s1026" o:spt="1" style="position:absolute;left:3014;top:4720;height:1155;width:435;" fillcolor="#FFFFFF" filled="t" stroked="t" coordsize="21600,21600" o:gfxdata="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NZ2S5AAAA2gAA&#10;AA8AAAAAAAAAAQAgAAAAIgAAAGRycy9kb3ducmV2LnhtbFBLAQIUABQAAAAIAIdO4kAzLwWeOwAA&#10;ADkAAAAQAAAAAAAAAAEAIAAAAAgBAABkcnMvc2hhcGV4bWwueG1sUEsFBgAAAAAGAAYAWwEAALID&#10;AAAAAA==&#10;">
                      <v:fill type="gradient" on="t" color2="#FFFFFF" angle="90" focus="100%" focussize="0,0">
                        <o:fill type="gradientUnscaled" v:ext="backwardCompatible"/>
                      </v:fill>
                      <v:stroke weight="1.25pt" color="#739CC3" joinstyle="miter"/>
                      <v:imagedata o:title=""/>
                      <o:lock v:ext="edit" aspectratio="f"/>
                      <v:textbox>
                        <w:txbxContent>
                          <w:p w14:paraId="496E5C52">
                            <w:r>
                              <w:rPr>
                                <w:rFonts w:hint="eastAsia"/>
                              </w:rPr>
                              <w:t>必修课</w:t>
                            </w:r>
                          </w:p>
                        </w:txbxContent>
                      </v:textbox>
                    </v:rect>
                    <v:rect id="_x0000_s1026" o:spid="_x0000_s1026" o:spt="1" style="position:absolute;left:3014;top:6060;height:1138;width:435;" fillcolor="#FFFFFF" filled="t" stroked="t" coordsize="21600,21600" o:gfxdata="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IHC/7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2EDDE812">
                            <w:r>
                              <w:rPr>
                                <w:rFonts w:hint="eastAsia"/>
                              </w:rPr>
                              <w:t>选修课</w:t>
                            </w:r>
                          </w:p>
                        </w:txbxContent>
                      </v:textbox>
                    </v:rect>
                    <v:rect id="_x0000_s1026" o:spid="_x0000_s1026" o:spt="1" style="position:absolute;left:3952;top:4720;height:1437;width:6664;" fillcolor="#FFFFFF" filled="t" stroked="t" coordsize="21600,21600" o:gfxdata="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hHlaNtwAAANoAAAAP&#10;AAAAAAAAAAEAIAAAACIAAABkcnMvZG93bnJldi54bWxQSwECFAAUAAAACACHTuJAMy8FnjsAAAA5&#10;AAAAEAAAAAAAAAABACAAAAAGAQAAZHJzL3NoYXBleG1sLnhtbFBLBQYAAAAABgAGAFsBAACwAwAA&#10;AAA=&#10;">
                      <v:fill type="gradient" on="t" color2="#FFFFFF" angle="90" focus="100%" focussize="0,0">
                        <o:fill type="gradientUnscaled" v:ext="backwardCompatible"/>
                      </v:fill>
                      <v:stroke weight="1.25pt" color="#739CC3" joinstyle="miter"/>
                      <v:imagedata o:title=""/>
                      <o:lock v:ext="edit" aspectratio="f"/>
                      <v:textbox>
                        <w:txbxContent>
                          <w:p w14:paraId="31E66CA4">
                            <w:pPr>
                              <w:keepNext w:val="0"/>
                              <w:keepLines w:val="0"/>
                              <w:pageBreakBefore w:val="0"/>
                              <w:widowControl w:val="0"/>
                              <w:kinsoku/>
                              <w:wordWrap/>
                              <w:overflowPunct/>
                              <w:topLinePunct w:val="0"/>
                              <w:bidi w:val="0"/>
                              <w:adjustRightInd/>
                              <w:snapToGrid/>
                              <w:textAlignment w:val="auto"/>
                            </w:pPr>
                            <w:r>
                              <w:rPr>
                                <w:rFonts w:hint="eastAsia"/>
                              </w:rPr>
                              <w:t>1、德育（</w:t>
                            </w:r>
                            <w:r>
                              <w:rPr>
                                <w:rFonts w:hint="eastAsia" w:ascii="宋体" w:hAnsi="宋体"/>
                                <w:color w:val="000000"/>
                              </w:rPr>
                              <w:t>心理健康与职业生涯</w:t>
                            </w:r>
                            <w:r>
                              <w:rPr>
                                <w:rFonts w:hint="eastAsia"/>
                              </w:rPr>
                              <w:t>、职业道德与法制、</w:t>
                            </w:r>
                            <w:r>
                              <w:rPr>
                                <w:rFonts w:hint="eastAsia" w:ascii="宋体" w:hAnsi="宋体"/>
                                <w:color w:val="000000"/>
                              </w:rPr>
                              <w:t>中国特色社会主义思想</w:t>
                            </w:r>
                            <w:r>
                              <w:rPr>
                                <w:rFonts w:hint="eastAsia"/>
                              </w:rPr>
                              <w:t>、哲学与人生）</w:t>
                            </w:r>
                            <w:r>
                              <w:t xml:space="preserve">   </w:t>
                            </w:r>
                            <w:r>
                              <w:rPr>
                                <w:rFonts w:hint="eastAsia"/>
                              </w:rPr>
                              <w:t>2、语文</w:t>
                            </w:r>
                            <w:r>
                              <w:t xml:space="preserve">   </w:t>
                            </w:r>
                            <w:r>
                              <w:rPr>
                                <w:rFonts w:hint="eastAsia"/>
                              </w:rPr>
                              <w:t>3、数学</w:t>
                            </w:r>
                            <w:r>
                              <w:t xml:space="preserve">  </w:t>
                            </w:r>
                            <w:r>
                              <w:rPr>
                                <w:rFonts w:hint="eastAsia"/>
                              </w:rPr>
                              <w:t>4、英语</w:t>
                            </w:r>
                            <w:r>
                              <w:t xml:space="preserve">    </w:t>
                            </w:r>
                            <w:r>
                              <w:rPr>
                                <w:rFonts w:hint="eastAsia"/>
                              </w:rPr>
                              <w:t>5、计算机应用基础</w:t>
                            </w:r>
                            <w:r>
                              <w:t xml:space="preserve">     </w:t>
                            </w:r>
                          </w:p>
                          <w:p w14:paraId="4EE0C236">
                            <w:pPr>
                              <w:rPr>
                                <w:rFonts w:hint="eastAsia"/>
                              </w:rPr>
                            </w:pPr>
                            <w:r>
                              <w:rPr>
                                <w:rFonts w:hint="eastAsia"/>
                              </w:rPr>
                              <w:t>6、体育与健康</w:t>
                            </w:r>
                            <w:r>
                              <w:t xml:space="preserve">    </w:t>
                            </w:r>
                            <w:r>
                              <w:rPr>
                                <w:rFonts w:hint="eastAsia"/>
                              </w:rPr>
                              <w:t>7、公共艺术</w:t>
                            </w:r>
                            <w:r>
                              <w:t xml:space="preserve">   </w:t>
                            </w:r>
                            <w:r>
                              <w:rPr>
                                <w:rFonts w:hint="eastAsia"/>
                              </w:rPr>
                              <w:t>8、历史</w:t>
                            </w:r>
                          </w:p>
                        </w:txbxContent>
                      </v:textbox>
                    </v:rect>
                    <v:rect id="_x0000_s1026" o:spid="_x0000_s1026" o:spt="1" style="position:absolute;left:3952;top:6060;height:1138;width:6664;" fillcolor="#FFFFFF" filled="t" stroked="t" coordsize="21600,21600" o:gfxdata="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lLzFrsAAADa&#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1D024373">
                            <w:pPr>
                              <w:rPr>
                                <w:rFonts w:hint="eastAsia"/>
                              </w:rPr>
                            </w:pPr>
                            <w:r>
                              <w:rPr>
                                <w:rFonts w:hint="eastAsia"/>
                              </w:rPr>
                              <w:t>1、物理</w:t>
                            </w:r>
                            <w:r>
                              <w:t xml:space="preserve">   2</w:t>
                            </w:r>
                            <w:r>
                              <w:rPr>
                                <w:rFonts w:hint="eastAsia"/>
                              </w:rPr>
                              <w:t>、化学</w:t>
                            </w:r>
                            <w:r>
                              <w:t xml:space="preserve">   3</w:t>
                            </w:r>
                            <w:r>
                              <w:rPr>
                                <w:rFonts w:hint="eastAsia"/>
                              </w:rPr>
                              <w:t>、中华优秀传统文化</w:t>
                            </w:r>
                            <w:r>
                              <w:t xml:space="preserve">   4</w:t>
                            </w:r>
                            <w:r>
                              <w:rPr>
                                <w:rFonts w:hint="eastAsia"/>
                              </w:rPr>
                              <w:t>、职业素养</w:t>
                            </w:r>
                          </w:p>
                        </w:txbxContent>
                      </v:textbox>
                    </v:rect>
                    <v:rect id="_x0000_s1026" o:spid="_x0000_s1026" o:spt="1" style="position:absolute;left:1926;top:8186;height:1859;width:519;" fillcolor="#FFFFFF" filled="t" stroked="t" coordsize="21600,21600" o:gfxdata="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xYu0rsAAADb&#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2E8E9B66">
                            <w:pPr>
                              <w:rPr>
                                <w:rFonts w:hint="eastAsia"/>
                              </w:rPr>
                            </w:pPr>
                            <w:r>
                              <w:rPr>
                                <w:rFonts w:hint="eastAsia"/>
                              </w:rPr>
                              <w:t>专业技能课</w:t>
                            </w:r>
                          </w:p>
                        </w:txbxContent>
                      </v:textbox>
                    </v:rect>
                    <v:rect id="_x0000_s1026" o:spid="_x0000_s1026" o:spt="1" style="position:absolute;left:3014;top:7399;height:1825;width:435;" fillcolor="#FFFFFF" filled="t" stroked="t" coordsize="21600,21600" o:gfxdata="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FqLSbgAAADbAAAA&#10;DwAAAAAAAAABACAAAAAiAAAAZHJzL2Rvd25yZXYueG1sUEsBAhQAFAAAAAgAh07iQDMvBZ47AAAA&#10;OQAAABAAAAAAAAAAAQAgAAAABwEAAGRycy9zaGFwZXhtbC54bWxQSwUGAAAAAAYABgBbAQAAsQMA&#10;AAAA&#10;">
                      <v:fill type="gradient" on="t" color2="#FFFFFF" angle="90" focus="100%" focussize="0,0">
                        <o:fill type="gradientUnscaled" v:ext="backwardCompatible"/>
                      </v:fill>
                      <v:stroke weight="1.25pt" color="#739CC3" joinstyle="miter"/>
                      <v:imagedata o:title=""/>
                      <o:lock v:ext="edit" aspectratio="f"/>
                      <v:textbox>
                        <w:txbxContent>
                          <w:p w14:paraId="7033D117">
                            <w:r>
                              <w:rPr>
                                <w:rFonts w:hint="eastAsia"/>
                              </w:rPr>
                              <w:t>专业核心课</w:t>
                            </w:r>
                          </w:p>
                        </w:txbxContent>
                      </v:textbox>
                    </v:rect>
                    <v:rect id="_x0000_s1026" o:spid="_x0000_s1026" o:spt="1" style="position:absolute;left:3014;top:9375;height:1994;width:435;" fillcolor="#FFFFFF" filled="t" stroked="t" coordsize="21600,21600" o:gfxdata="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0iBU+twAAANsAAAAP&#10;AAAAAAAAAAEAIAAAACIAAABkcnMvZG93bnJldi54bWxQSwECFAAUAAAACACHTuJAMy8FnjsAAAA5&#10;AAAAEAAAAAAAAAABACAAAAAGAQAAZHJzL3NoYXBleG1sLnhtbFBLBQYAAAAABgAGAFsBAACwAwAA&#10;AAA=&#10;">
                      <v:fill type="gradient" on="t" color2="#FFFFFF" angle="90" focus="100%" focussize="0,0">
                        <o:fill type="gradientUnscaled" v:ext="backwardCompatible"/>
                      </v:fill>
                      <v:stroke weight="1.25pt" color="#739CC3" joinstyle="miter"/>
                      <v:imagedata o:title=""/>
                      <o:lock v:ext="edit" aspectratio="f"/>
                      <v:textbox>
                        <w:txbxContent>
                          <w:p w14:paraId="333DD908">
                            <w:r>
                              <w:rPr>
                                <w:rFonts w:hint="eastAsia"/>
                              </w:rPr>
                              <w:t>专业选修课</w:t>
                            </w:r>
                          </w:p>
                        </w:txbxContent>
                      </v:textbox>
                    </v:rect>
                    <v:rect id="_x0000_s1026" o:spid="_x0000_s1026" o:spt="1" style="position:absolute;left:3952;top:7399;height:1919;width:6664;" fillcolor="#FFFFFF" filled="t" stroked="t" coordsize="21600,21600" o:gfxdata="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xLClugAAANsA&#10;AAAPAAAAAAAAAAEAIAAAACIAAABkcnMvZG93bnJldi54bWxQSwECFAAUAAAACACHTuJAMy8FnjsA&#10;AAA5AAAAEAAAAAAAAAABACAAAAAJAQAAZHJzL3NoYXBleG1sLnhtbFBLBQYAAAAABgAGAFsBAACz&#10;AwAAAAA=&#10;">
                      <v:fill type="gradient" on="t" color2="#FFFFFF" angle="90" focus="100%" focussize="0,0">
                        <o:fill type="gradientUnscaled" v:ext="backwardCompatible"/>
                      </v:fill>
                      <v:stroke weight="1.25pt" color="#739CC3" joinstyle="miter"/>
                      <v:imagedata o:title=""/>
                      <o:lock v:ext="edit" aspectratio="f"/>
                      <v:textbox>
                        <w:txbxContent>
                          <w:p w14:paraId="04BC4547">
                            <w:pPr>
                              <w:rPr>
                                <w:rFonts w:hint="eastAsia" w:ascii="宋体" w:hAnsi="宋体"/>
                                <w:szCs w:val="21"/>
                              </w:rPr>
                            </w:pPr>
                            <w:r>
                              <w:rPr>
                                <w:rFonts w:hint="eastAsia" w:ascii="宋体" w:hAnsi="宋体"/>
                                <w:szCs w:val="21"/>
                              </w:rPr>
                              <w:t>1、静物素描</w:t>
                            </w:r>
                            <w:r>
                              <w:rPr>
                                <w:rFonts w:ascii="宋体" w:hAnsi="宋体"/>
                                <w:szCs w:val="21"/>
                              </w:rPr>
                              <w:t xml:space="preserve"> 2</w:t>
                            </w:r>
                            <w:r>
                              <w:rPr>
                                <w:rFonts w:hint="eastAsia" w:ascii="宋体" w:hAnsi="宋体"/>
                                <w:szCs w:val="21"/>
                              </w:rPr>
                              <w:t xml:space="preserve">、色彩  3、构成  </w:t>
                            </w:r>
                            <w:r>
                              <w:rPr>
                                <w:rFonts w:hint="eastAsia" w:ascii="宋体" w:hAnsi="宋体"/>
                                <w:szCs w:val="21"/>
                                <w:lang w:val="en-US" w:eastAsia="zh-CN"/>
                              </w:rPr>
                              <w:t>4、美术基础 5</w:t>
                            </w:r>
                            <w:r>
                              <w:rPr>
                                <w:rFonts w:hint="eastAsia" w:ascii="宋体" w:hAnsi="宋体"/>
                                <w:szCs w:val="21"/>
                              </w:rPr>
                              <w:t>、</w:t>
                            </w:r>
                            <w:r>
                              <w:rPr>
                                <w:rFonts w:ascii="宋体" w:hAnsi="宋体"/>
                                <w:szCs w:val="21"/>
                              </w:rPr>
                              <w:t>Photoshop</w:t>
                            </w:r>
                            <w:r>
                              <w:rPr>
                                <w:rFonts w:hint="eastAsia" w:ascii="宋体" w:hAnsi="宋体"/>
                                <w:szCs w:val="21"/>
                              </w:rPr>
                              <w:t xml:space="preserve">图像处理  </w:t>
                            </w:r>
                          </w:p>
                          <w:p w14:paraId="6CD2EAF5">
                            <w:pPr>
                              <w:spacing w:line="200" w:lineRule="exact"/>
                              <w:rPr>
                                <w:rFonts w:hint="eastAsia" w:ascii="宋体" w:hAnsi="宋体"/>
                                <w:szCs w:val="21"/>
                              </w:rPr>
                            </w:pPr>
                            <w:r>
                              <w:rPr>
                                <w:rFonts w:hint="eastAsia" w:ascii="宋体" w:hAnsi="宋体"/>
                                <w:szCs w:val="21"/>
                                <w:lang w:val="en-US" w:eastAsia="zh-CN"/>
                              </w:rPr>
                              <w:t>6</w:t>
                            </w:r>
                            <w:r>
                              <w:rPr>
                                <w:rFonts w:hint="eastAsia" w:ascii="宋体" w:hAnsi="宋体"/>
                                <w:szCs w:val="21"/>
                              </w:rPr>
                              <w:t xml:space="preserve">、CorelDraw   </w:t>
                            </w:r>
                            <w:r>
                              <w:rPr>
                                <w:rFonts w:hint="eastAsia" w:ascii="宋体" w:hAnsi="宋体"/>
                                <w:szCs w:val="21"/>
                                <w:lang w:val="en-US" w:eastAsia="zh-CN"/>
                              </w:rPr>
                              <w:t>7</w:t>
                            </w:r>
                            <w:r>
                              <w:rPr>
                                <w:rFonts w:hint="eastAsia" w:ascii="宋体" w:hAnsi="宋体"/>
                                <w:szCs w:val="21"/>
                              </w:rPr>
                              <w:t xml:space="preserve">、AutoCAD  </w:t>
                            </w:r>
                            <w:r>
                              <w:rPr>
                                <w:rFonts w:hint="eastAsia" w:ascii="宋体" w:hAnsi="宋体"/>
                                <w:szCs w:val="21"/>
                                <w:lang w:val="en-US" w:eastAsia="zh-CN"/>
                              </w:rPr>
                              <w:t>8</w:t>
                            </w:r>
                            <w:r>
                              <w:rPr>
                                <w:rFonts w:hint="eastAsia" w:ascii="宋体" w:hAnsi="宋体"/>
                                <w:szCs w:val="21"/>
                              </w:rPr>
                              <w:t>、</w:t>
                            </w:r>
                            <w:r>
                              <w:rPr>
                                <w:rFonts w:ascii="宋体" w:hAnsi="宋体"/>
                                <w:szCs w:val="21"/>
                              </w:rPr>
                              <w:t>Flash</w:t>
                            </w:r>
                            <w:r>
                              <w:rPr>
                                <w:rFonts w:hint="eastAsia" w:ascii="宋体" w:hAnsi="宋体"/>
                                <w:szCs w:val="21"/>
                              </w:rPr>
                              <w:t>动画制作</w:t>
                            </w:r>
                          </w:p>
                          <w:p w14:paraId="7B8EED58">
                            <w:pPr>
                              <w:spacing w:line="200" w:lineRule="exact"/>
                              <w:rPr>
                                <w:rFonts w:hint="eastAsia" w:ascii="宋体" w:hAnsi="宋体"/>
                                <w:szCs w:val="21"/>
                              </w:rPr>
                            </w:pPr>
                            <w:r>
                              <w:rPr>
                                <w:rFonts w:hint="eastAsia" w:ascii="宋体" w:hAnsi="宋体"/>
                                <w:szCs w:val="21"/>
                                <w:lang w:val="en-US" w:eastAsia="zh-CN"/>
                              </w:rPr>
                              <w:t>9</w:t>
                            </w:r>
                            <w:r>
                              <w:rPr>
                                <w:rFonts w:hint="eastAsia" w:ascii="宋体" w:hAnsi="宋体"/>
                                <w:szCs w:val="21"/>
                              </w:rPr>
                              <w:t xml:space="preserve">、Dreamweaver网页设计     </w:t>
                            </w:r>
                            <w:r>
                              <w:rPr>
                                <w:rFonts w:hint="eastAsia" w:ascii="宋体" w:hAnsi="宋体"/>
                                <w:szCs w:val="21"/>
                                <w:lang w:val="en-US" w:eastAsia="zh-CN"/>
                              </w:rPr>
                              <w:t>10</w:t>
                            </w:r>
                            <w:r>
                              <w:rPr>
                                <w:rFonts w:hint="eastAsia" w:ascii="宋体" w:hAnsi="宋体"/>
                                <w:szCs w:val="21"/>
                              </w:rPr>
                              <w:t>、</w:t>
                            </w:r>
                            <w:r>
                              <w:rPr>
                                <w:rFonts w:ascii="宋体" w:hAnsi="宋体"/>
                                <w:szCs w:val="21"/>
                              </w:rPr>
                              <w:t>3Dmax</w:t>
                            </w:r>
                            <w:r>
                              <w:rPr>
                                <w:rFonts w:hint="eastAsia" w:ascii="宋体" w:hAnsi="宋体"/>
                                <w:szCs w:val="21"/>
                              </w:rPr>
                              <w:t>动画制作</w:t>
                            </w:r>
                          </w:p>
                          <w:p w14:paraId="042DFAAF">
                            <w:pPr>
                              <w:spacing w:line="200" w:lineRule="exact"/>
                              <w:rPr>
                                <w:rFonts w:hint="eastAsia" w:ascii="宋体" w:hAnsi="宋体"/>
                                <w:szCs w:val="21"/>
                              </w:rPr>
                            </w:pPr>
                            <w:r>
                              <w:rPr>
                                <w:rFonts w:hint="eastAsia" w:ascii="宋体" w:hAnsi="宋体"/>
                                <w:szCs w:val="21"/>
                              </w:rPr>
                              <w:t xml:space="preserve">       </w:t>
                            </w:r>
                          </w:p>
                          <w:p w14:paraId="4DE1C07E"/>
                        </w:txbxContent>
                      </v:textbox>
                    </v:rect>
                    <v:shape id="_x0000_s1026" o:spid="_x0000_s1026" o:spt="32" type="#_x0000_t32" style="position:absolute;left:2813;top:5262;flip:y;height:16;width:201;" filled="f" stroked="t" coordsize="21600,21600" o:gfxdata="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ekapq5AAAA2wAA&#10;AA8AAAAAAAAAAQAgAAAAIgAAAGRycy9kb3ducmV2LnhtbFBLAQIUABQAAAAIAIdO4kAzLwWeOwAA&#10;ADkAAAAQAAAAAAAAAAEAIAAAAAgBAABkcnMvc2hhcGV4bWwueG1sUEsFBgAAAAAGAAYAWwEAALID&#10;AAAAAA==&#10;">
                      <v:fill on="f" focussize="0,0"/>
                      <v:stroke weight="1.25pt" color="#739CC3" joinstyle="round" endarrow="block"/>
                      <v:imagedata o:title=""/>
                      <o:lock v:ext="edit" aspectratio="f"/>
                    </v:shape>
                    <v:shape id="_x0000_s1026" o:spid="_x0000_s1026" o:spt="32" type="#_x0000_t32" style="position:absolute;left:2813;top:6618;height:17;width:201;" filled="f" stroked="t" coordsize="21600,21600" o:gfxdata="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POrDvQAA&#10;ANsAAAAPAAAAAAAAAAEAIAAAACIAAABkcnMvZG93bnJldi54bWxQSwECFAAUAAAACACHTuJAMy8F&#10;njsAAAA5AAAAEAAAAAAAAAABACAAAAAMAQAAZHJzL3NoYXBleG1sLnhtbFBLBQYAAAAABgAGAFsB&#10;AAC2AwAAAAA=&#10;">
                      <v:fill on="f" focussize="0,0"/>
                      <v:stroke weight="1.25pt" color="#739CC3" joinstyle="round" endarrow="block"/>
                      <v:imagedata o:title=""/>
                      <o:lock v:ext="edit" aspectratio="f"/>
                    </v:shape>
                    <v:shape id="_x0000_s1026" o:spid="_x0000_s1026" o:spt="32" type="#_x0000_t32" style="position:absolute;left:2445;top:5875;height:0;width:368;" filled="f" stroked="t" coordsize="21600,21600" o:gfxdata="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O50tLsAAADb&#10;AAAADwAAAAAAAAABACAAAAAiAAAAZHJzL2Rvd25yZXYueG1sUEsBAhQAFAAAAAgAh07iQDMvBZ47&#10;AAAAOQAAABAAAAAAAAAAAQAgAAAACgEAAGRycy9zaGFwZXhtbC54bWxQSwUGAAAAAAYABgBbAQAA&#10;tAMAAAAA&#10;">
                      <v:fill on="f" focussize="0,0"/>
                      <v:stroke weight="1.25pt" color="#739CC3" joinstyle="round" endarrow="block"/>
                      <v:imagedata o:title=""/>
                      <o:lock v:ext="edit" aspectratio="f"/>
                    </v:shape>
                    <v:shape id="_x0000_s1026" o:spid="_x0000_s1026" o:spt="32" type="#_x0000_t32" style="position:absolute;left:2813;top:8275;height:17;width:201;" filled="f" stroked="t" coordsize="21600,21600" o:gfxdata="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6LRL7sAAADb&#10;AAAADwAAAAAAAAABACAAAAAiAAAAZHJzL2Rvd25yZXYueG1sUEsBAhQAFAAAAAgAh07iQDMvBZ47&#10;AAAAOQAAABAAAAAAAAAAAQAgAAAACgEAAGRycy9zaGFwZXhtbC54bWxQSwUGAAAAAAYABgBbAQAA&#10;tAMAAAAA&#10;">
                      <v:fill on="f" focussize="0,0"/>
                      <v:stroke weight="1.25pt" color="#739CC3" joinstyle="round" endarrow="block"/>
                      <v:imagedata o:title=""/>
                      <o:lock v:ext="edit" aspectratio="f"/>
                    </v:shape>
                    <v:shape id="_x0000_s1026" o:spid="_x0000_s1026" o:spt="32" type="#_x0000_t32" style="position:absolute;left:2813;top:9916;height:0;width:201;" filled="f" stroked="t" coordsize="21600,21600" o:gfxdata="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PUVd&#10;wAAAANsAAAAPAAAAAAAAAAEAIAAAACIAAABkcnMvZG93bnJldi54bWxQSwECFAAUAAAACACHTuJA&#10;My8FnjsAAAA5AAAAEAAAAAAAAAABACAAAAAPAQAAZHJzL3NoYXBleG1sLnhtbFBLBQYAAAAABgAG&#10;AFsBAAC5AwAAAAA=&#10;">
                      <v:fill on="f" focussize="0,0"/>
                      <v:stroke weight="1.25pt" color="#739CC3" joinstyle="round" endarrow="block"/>
                      <v:imagedata o:title=""/>
                      <o:lock v:ext="edit" aspectratio="f"/>
                    </v:shape>
                    <v:shape id="_x0000_s1026" o:spid="_x0000_s1026" o:spt="32" type="#_x0000_t32" style="position:absolute;left:2445;top:9096;height:0;width:368;" filled="f" stroked="t" coordsize="21600,21600" o:gfxdata="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ceDGvQAA&#10;ANsAAAAPAAAAAAAAAAEAIAAAACIAAABkcnMvZG93bnJldi54bWxQSwECFAAUAAAACACHTuJAMy8F&#10;njsAAAA5AAAAEAAAAAAAAAABACAAAAAMAQAAZHJzL3NoYXBleG1sLnhtbFBLBQYAAAAABgAGAFsB&#10;AAC2AwAAAAA=&#10;">
                      <v:fill on="f" focussize="0,0"/>
                      <v:stroke weight="1.25pt" color="#739CC3" joinstyle="round" endarrow="block"/>
                      <v:imagedata o:title=""/>
                      <o:lock v:ext="edit" aspectratio="f"/>
                    </v:shape>
                    <v:group id="_x0000_s1026" o:spid="_x0000_s1026" o:spt="203" style="position:absolute;left:2043;top:11453;height:2043;width:5124;" coordorigin="2043,11453" coordsize="5124,2043" o:gfxdata="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Czi8PcvwAAANsAAAAPAAAAAAAAAAEAIAAAACIAAABkcnMvZG93bnJldi54&#10;bWxQSwECFAAUAAAACACHTuJAMy8FnjsAAAA5AAAAFQAAAAAAAAABACAAAAAOAQAAZHJzL2dyb3Vw&#10;c2hhcGV4bWwueG1sUEsFBgAAAAAGAAYAYAEAAMsDAAAAAA==&#10;">
                      <o:lock v:ext="edit" aspectratio="f"/>
                      <v:rect id="_x0000_s1026" o:spid="_x0000_s1026" o:spt="1" style="position:absolute;left:2043;top:11687;height:1725;width:569;" fillcolor="#FFFFFF" filled="t" stroked="t" coordsize="21600,21600" o:gfxdata="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ZXrkb7gAAADbAAAA&#10;DwAAAAAAAAABACAAAAAiAAAAZHJzL2Rvd25yZXYueG1sUEsBAhQAFAAAAAgAh07iQDMvBZ47AAAA&#10;OQAAABAAAAAAAAAAAQAgAAAABwEAAGRycy9zaGFwZXhtbC54bWxQSwUGAAAAAAYABgBbAQAAsQMA&#10;AAAA&#10;">
                        <v:fill type="gradient" on="t" color2="#FFFFFF" angle="90" focus="100%" focussize="0,0">
                          <o:fill type="gradientUnscaled" v:ext="backwardCompatible"/>
                        </v:fill>
                        <v:stroke weight="1.25pt" color="#739CC3" joinstyle="miter"/>
                        <v:imagedata o:title=""/>
                        <o:lock v:ext="edit" aspectratio="f"/>
                        <v:textbox>
                          <w:txbxContent>
                            <w:p w14:paraId="79369F81">
                              <w:r>
                                <w:rPr>
                                  <w:rFonts w:hint="eastAsia"/>
                                </w:rPr>
                                <w:t>实训实习课</w:t>
                              </w:r>
                            </w:p>
                          </w:txbxContent>
                        </v:textbox>
                      </v:rect>
                      <v:rect id="_x0000_s1026" o:spid="_x0000_s1026" o:spt="1" style="position:absolute;left:3952;top:11453;height:820;width:3215;" fillcolor="#FFFFFF" filled="t" stroked="t" coordsize="21600,21600" o:gfxdata="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jZB9LsAAADb&#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72D91743">
                              <w:r>
                                <w:rPr>
                                  <w:rFonts w:hint="eastAsia"/>
                                </w:rPr>
                                <w:t>专业实训（综合实训）</w:t>
                              </w:r>
                            </w:p>
                          </w:txbxContent>
                        </v:textbox>
                      </v:rect>
                      <v:rect id="_x0000_s1026" o:spid="_x0000_s1026" o:spt="1" style="position:absolute;left:3952;top:12625;height:871;width:3215;" fillcolor="#FFFFFF" filled="t" stroked="t" coordsize="21600,21600" o:gfxdata="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Tfg7sAAADb&#10;AAAADwAAAAAAAAABACAAAAAiAAAAZHJzL2Rvd25yZXYueG1sUEsBAhQAFAAAAAgAh07iQDMvBZ47&#10;AAAAOQAAABAAAAAAAAAAAQAgAAAACgEAAGRycy9zaGFwZXhtbC54bWxQSwUGAAAAAAYABgBbAQAA&#10;tAMAAAAA&#10;">
                        <v:fill type="gradient" on="t" color2="#FFFFFF" angle="90" focus="100%" focussize="0,0">
                          <o:fill type="gradientUnscaled" v:ext="backwardCompatible"/>
                        </v:fill>
                        <v:stroke weight="1.25pt" color="#739CC3" joinstyle="miter"/>
                        <v:imagedata o:title=""/>
                        <o:lock v:ext="edit" aspectratio="f"/>
                        <v:textbox>
                          <w:txbxContent>
                            <w:p w14:paraId="2B50F995">
                              <w:r>
                                <w:rPr>
                                  <w:rFonts w:hint="eastAsia"/>
                                </w:rPr>
                                <w:t>专业实习（顶岗实习）</w:t>
                              </w:r>
                            </w:p>
                          </w:txbxContent>
                        </v:textbox>
                      </v:rect>
                      <v:shape id="_x0000_s1026" o:spid="_x0000_s1026" o:spt="32" type="#_x0000_t32" style="position:absolute;left:3567;top:11788;height:0;width:385;" filled="f" stroked="t" coordsize="21600,21600" o:gfxdata="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9R2R&#10;wAAAANsAAAAPAAAAAAAAAAEAIAAAACIAAABkcnMvZG93bnJldi54bWxQSwECFAAUAAAACACHTuJA&#10;My8FnjsAAAA5AAAAEAAAAAAAAAABACAAAAAPAQAAZHJzL3NoYXBleG1sLnhtbFBLBQYAAAAABgAG&#10;AFsBAAC5AwAAAAA=&#10;">
                        <v:fill on="f" focussize="0,0"/>
                        <v:stroke weight="1.25pt" color="#739CC3" joinstyle="round" endarrow="block"/>
                        <v:imagedata o:title=""/>
                        <o:lock v:ext="edit" aspectratio="f"/>
                      </v:shape>
                      <v:shape id="_x0000_s1026" o:spid="_x0000_s1026" o:spt="32" type="#_x0000_t32" style="position:absolute;left:3567;top:12943;height:0;width:385;" filled="f" stroked="t" coordsize="21600,21600" o:gfxdata="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HIXl&#10;wAAAANsAAAAPAAAAAAAAAAEAIAAAACIAAABkcnMvZG93bnJldi54bWxQSwECFAAUAAAACACHTuJA&#10;My8FnjsAAAA5AAAAEAAAAAAAAAABACAAAAAPAQAAZHJzL3NoYXBleG1sLnhtbFBLBQYAAAAABgAG&#10;AFsBAAC5AwAAAAA=&#10;">
                        <v:fill on="f" focussize="0,0"/>
                        <v:stroke weight="1.25pt" color="#739CC3" joinstyle="round" endarrow="block"/>
                        <v:imagedata o:title=""/>
                        <o:lock v:ext="edit" aspectratio="f"/>
                      </v:shape>
                      <v:shape id="_x0000_s1026" o:spid="_x0000_s1026" o:spt="32" type="#_x0000_t32" style="position:absolute;left:3567;top:11788;height:1155;width:0;" filled="f" stroked="t" coordsize="21600,21600" o:gfxdata="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oTHBLsAAADb&#10;AAAADwAAAAAAAAABACAAAAAiAAAAZHJzL2Rvd25yZXYueG1sUEsBAhQAFAAAAAgAh07iQDMvBZ47&#10;AAAAOQAAABAAAAAAAAAAAQAgAAAACgEAAGRycy9zaGFwZXhtbC54bWxQSwUGAAAAAAYABgBbAQAA&#10;tAMAAAAA&#10;">
                        <v:fill on="f" focussize="0,0"/>
                        <v:stroke weight="1.25pt" color="#739CC3" joinstyle="round"/>
                        <v:imagedata o:title=""/>
                        <o:lock v:ext="edit" aspectratio="f"/>
                      </v:shape>
                      <v:shape id="_x0000_s1026" o:spid="_x0000_s1026" o:spt="32" type="#_x0000_t32" style="position:absolute;left:2612;top:12441;height:0;width:955;" filled="f" stroked="t" coordsize="21600,21600" o:gfxdata="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oK+Cb4A&#10;AADbAAAADwAAAAAAAAABACAAAAAiAAAAZHJzL2Rvd25yZXYueG1sUEsBAhQAFAAAAAgAh07iQDMv&#10;BZ47AAAAOQAAABAAAAAAAAAAAQAgAAAADQEAAGRycy9zaGFwZXhtbC54bWxQSwUGAAAAAAYABgBb&#10;AQAAtwMAAAAA&#10;">
                        <v:fill on="f" focussize="0,0"/>
                        <v:stroke weight="1.25pt" color="#739CC3" joinstyle="round" endarrow="block"/>
                        <v:imagedata o:title=""/>
                        <o:lock v:ext="edit" aspectratio="f"/>
                      </v:shape>
                    </v:group>
                    <v:rect id="_x0000_s1026" o:spid="_x0000_s1026" o:spt="1" style="position:absolute;left:7167;top:9409;height:1960;width:3449;" fillcolor="#FFFFFF" filled="t" stroked="t" coordsize="21600,21600" o:gfxdata="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wzoabgAAADbAAAA&#10;DwAAAAAAAAABACAAAAAiAAAAZHJzL2Rvd25yZXYueG1sUEsBAhQAFAAAAAgAh07iQDMvBZ47AAAA&#10;OQAAABAAAAAAAAAAAQAgAAAABwEAAGRycy9zaGFwZXhtbC54bWxQSwUGAAAAAAYABgBbAQAAsQMA&#10;AAAA&#10;">
                      <v:fill type="gradient" on="t" color2="#FFFFFF" angle="90" focus="100%" focussize="0,0">
                        <o:fill type="gradientUnscaled" v:ext="backwardCompatible"/>
                      </v:fill>
                      <v:stroke weight="1.25pt" color="#739CC3" joinstyle="miter"/>
                      <v:imagedata o:title=""/>
                      <o:lock v:ext="edit" aspectratio="f"/>
                      <v:textbox>
                        <w:txbxContent>
                          <w:p w14:paraId="30C5EB72">
                            <w:pPr>
                              <w:rPr>
                                <w:rFonts w:hint="eastAsia"/>
                              </w:rPr>
                            </w:pPr>
                            <w:r>
                              <w:rPr>
                                <w:rFonts w:hint="eastAsia"/>
                              </w:rPr>
                              <w:t>装饰设计制作方向</w:t>
                            </w:r>
                          </w:p>
                          <w:p w14:paraId="7B178B21">
                            <w:pPr>
                              <w:jc w:val="left"/>
                            </w:pPr>
                            <w:r>
                              <w:rPr>
                                <w:rFonts w:hint="eastAsia" w:ascii="宋体" w:hAnsi="宋体"/>
                                <w:szCs w:val="21"/>
                              </w:rPr>
                              <w:t>1、建筑室内手绘表现   2、书法   3、人物速写 4、室内装饰设计基础   5、摄影</w:t>
                            </w:r>
                          </w:p>
                        </w:txbxContent>
                      </v:textbox>
                    </v:rect>
                    <v:shape id="_x0000_s1026" o:spid="_x0000_s1026" o:spt="32" type="#_x0000_t32" style="position:absolute;left:2813;top:5278;height:1340;width:0;" filled="f" stroked="t" coordsize="21600,21600" o:gfxdata="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8nNAbsAAADb&#10;AAAADwAAAAAAAAABACAAAAAiAAAAZHJzL2Rvd25yZXYueG1sUEsBAhQAFAAAAAgAh07iQDMvBZ47&#10;AAAAOQAAABAAAAAAAAAAAQAgAAAACgEAAGRycy9zaGFwZXhtbC54bWxQSwUGAAAAAAYABgBbAQAA&#10;tAMAAAAA&#10;">
                      <v:fill on="f" focussize="0,0"/>
                      <v:stroke weight="1.25pt" color="#739CC3" joinstyle="round"/>
                      <v:imagedata o:title=""/>
                      <o:lock v:ext="edit" aspectratio="f"/>
                    </v:shape>
                  </v:group>
                </v:group>
              </v:group>
            </w:pict>
          </mc:Fallback>
        </mc:AlternateContent>
      </w:r>
    </w:p>
    <w:p w14:paraId="1967638E">
      <w:pPr>
        <w:keepNext w:val="0"/>
        <w:keepLines w:val="0"/>
        <w:pageBreakBefore w:val="0"/>
        <w:kinsoku/>
        <w:wordWrap/>
        <w:topLinePunct w:val="0"/>
        <w:bidi w:val="0"/>
        <w:spacing w:beforeAutospacing="0" w:afterAutospacing="0" w:line="44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mc:AlternateContent>
          <mc:Choice Requires="wps">
            <w:drawing>
              <wp:anchor distT="0" distB="0" distL="114300" distR="114300" simplePos="0" relativeHeight="251659264" behindDoc="0" locked="0" layoutInCell="1" allowOverlap="1">
                <wp:simplePos x="0" y="0"/>
                <wp:positionH relativeFrom="column">
                  <wp:posOffset>777875</wp:posOffset>
                </wp:positionH>
                <wp:positionV relativeFrom="paragraph">
                  <wp:posOffset>467360</wp:posOffset>
                </wp:positionV>
                <wp:extent cx="0" cy="850900"/>
                <wp:effectExtent l="7620" t="0" r="11430" b="6350"/>
                <wp:wrapNone/>
                <wp:docPr id="1" name="直接箭头连接符 1"/>
                <wp:cNvGraphicFramePr/>
                <a:graphic xmlns:a="http://schemas.openxmlformats.org/drawingml/2006/main">
                  <a:graphicData uri="http://schemas.microsoft.com/office/word/2010/wordprocessingShape">
                    <wps:wsp>
                      <wps:cNvCnPr/>
                      <wps:spPr>
                        <a:xfrm>
                          <a:off x="0" y="0"/>
                          <a:ext cx="0" cy="850900"/>
                        </a:xfrm>
                        <a:prstGeom prst="straightConnector1">
                          <a:avLst/>
                        </a:prstGeom>
                        <a:ln w="15875" cap="flat" cmpd="sng">
                          <a:solidFill>
                            <a:srgbClr val="739CC3"/>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61.25pt;margin-top:36.8pt;height:67pt;width:0pt;z-index:251659264;mso-width-relative:page;mso-height-relative:page;" filled="f" stroked="t" coordsize="21600,21600" o:gfxdata="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A6LGNYAAAAKAQAADwAAAAAAAAABACAAAAAiAAAAZHJzL2Rvd25y&#10;ZXYueG1sUEsBAhQAFAAAAAgAh07iQJJDRDsAAgAA7AMAAA4AAAAAAAAAAQAgAAAAJQEAAGRycy9l&#10;Mm9Eb2MueG1sUEsFBgAAAAAGAAYAWQEAAJcFAAAAAA==&#10;">
                <v:fill on="f" focussize="0,0"/>
                <v:stroke weight="1.25pt" color="#739CC3" joinstyle="round"/>
                <v:imagedata o:title=""/>
                <o:lock v:ext="edit" aspectratio="f"/>
              </v:shape>
            </w:pict>
          </mc:Fallback>
        </mc:AlternateContent>
      </w:r>
    </w:p>
    <w:p w14:paraId="11CEAF9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5FE49515">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0784F3BD">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62B105E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4C6765B5">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63F35E8E">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bookmarkStart w:id="55" w:name="_GoBack"/>
      <w:bookmarkEnd w:id="55"/>
    </w:p>
    <w:p w14:paraId="1799558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596BCA1F">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69B796BF">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5146A64E">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431D0D3C">
      <w:pPr>
        <w:keepNext w:val="0"/>
        <w:keepLines w:val="0"/>
        <w:pageBreakBefore w:val="0"/>
        <w:kinsoku/>
        <w:wordWrap/>
        <w:topLinePunct w:val="0"/>
        <w:bidi w:val="0"/>
        <w:spacing w:beforeAutospacing="0" w:afterAutospacing="0" w:line="440" w:lineRule="exact"/>
        <w:ind w:left="0" w:leftChars="0" w:firstLine="482" w:firstLineChars="200"/>
        <w:textAlignment w:val="auto"/>
        <w:rPr>
          <w:rFonts w:hint="eastAsia" w:ascii="宋体" w:hAnsi="宋体" w:eastAsia="宋体" w:cs="宋体"/>
          <w:b/>
          <w:sz w:val="24"/>
          <w:szCs w:val="24"/>
        </w:rPr>
      </w:pPr>
    </w:p>
    <w:p w14:paraId="58A61B54">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524906F1">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170237F6">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4"/>
          <w:szCs w:val="24"/>
        </w:rPr>
      </w:pPr>
    </w:p>
    <w:p w14:paraId="7C3CE7C6">
      <w:pPr>
        <w:keepNext w:val="0"/>
        <w:keepLines w:val="0"/>
        <w:pageBreakBefore w:val="0"/>
        <w:kinsoku/>
        <w:wordWrap/>
        <w:topLinePunct w:val="0"/>
        <w:bidi w:val="0"/>
        <w:spacing w:beforeAutospacing="0" w:afterAutospacing="0" w:line="440" w:lineRule="exact"/>
        <w:textAlignment w:val="auto"/>
        <w:outlineLvl w:val="1"/>
        <w:rPr>
          <w:rFonts w:hint="eastAsia" w:ascii="宋体" w:hAnsi="宋体" w:eastAsia="宋体" w:cs="宋体"/>
          <w:bCs/>
          <w:sz w:val="24"/>
          <w:szCs w:val="24"/>
        </w:rPr>
      </w:pPr>
      <w:bookmarkStart w:id="20" w:name="_Toc502083705"/>
    </w:p>
    <w:p w14:paraId="4A672634">
      <w:pPr>
        <w:keepNext w:val="0"/>
        <w:keepLines w:val="0"/>
        <w:pageBreakBefore w:val="0"/>
        <w:kinsoku/>
        <w:wordWrap/>
        <w:topLinePunct w:val="0"/>
        <w:bidi w:val="0"/>
        <w:spacing w:beforeAutospacing="0" w:afterAutospacing="0" w:line="440" w:lineRule="exact"/>
        <w:ind w:left="0" w:leftChars="0" w:firstLine="480" w:firstLineChars="200"/>
        <w:textAlignment w:val="auto"/>
        <w:outlineLvl w:val="1"/>
        <w:rPr>
          <w:rFonts w:hint="eastAsia" w:ascii="宋体" w:hAnsi="宋体" w:eastAsia="宋体" w:cs="宋体"/>
          <w:bCs/>
          <w:sz w:val="24"/>
          <w:szCs w:val="24"/>
        </w:rPr>
      </w:pPr>
      <w:bookmarkStart w:id="21" w:name="_Toc16081"/>
      <w:r>
        <w:rPr>
          <w:rFonts w:hint="eastAsia" w:ascii="宋体" w:hAnsi="宋体" w:eastAsia="宋体" w:cs="宋体"/>
          <w:bCs/>
          <w:sz w:val="24"/>
          <w:szCs w:val="24"/>
        </w:rPr>
        <w:t>2、课程设置及要求</w:t>
      </w:r>
      <w:bookmarkEnd w:id="20"/>
      <w:bookmarkEnd w:id="21"/>
    </w:p>
    <w:p w14:paraId="1D759176">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本专业课程设置分为公共基础课和专业技能课。</w:t>
      </w:r>
    </w:p>
    <w:p w14:paraId="0BED60C2">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公共基础课包括德育课（</w:t>
      </w:r>
      <w:r>
        <w:rPr>
          <w:rFonts w:hint="eastAsia" w:ascii="宋体" w:hAnsi="宋体" w:eastAsia="宋体" w:cs="宋体"/>
          <w:color w:val="000000"/>
          <w:sz w:val="24"/>
          <w:szCs w:val="24"/>
        </w:rPr>
        <w:t>心理健康与职业生涯</w:t>
      </w:r>
      <w:r>
        <w:rPr>
          <w:rFonts w:hint="eastAsia" w:ascii="宋体" w:hAnsi="宋体" w:eastAsia="宋体" w:cs="宋体"/>
          <w:sz w:val="24"/>
          <w:szCs w:val="24"/>
        </w:rPr>
        <w:t>、职业道德与法制、</w:t>
      </w:r>
      <w:r>
        <w:rPr>
          <w:rFonts w:hint="eastAsia" w:ascii="宋体" w:hAnsi="宋体" w:eastAsia="宋体" w:cs="宋体"/>
          <w:color w:val="000000"/>
          <w:sz w:val="24"/>
          <w:szCs w:val="24"/>
        </w:rPr>
        <w:t>中国特色社会主义思想</w:t>
      </w:r>
      <w:r>
        <w:rPr>
          <w:rFonts w:hint="eastAsia" w:ascii="宋体" w:hAnsi="宋体" w:eastAsia="宋体" w:cs="宋体"/>
          <w:sz w:val="24"/>
          <w:szCs w:val="24"/>
        </w:rPr>
        <w:t>、哲学与人生）、文化课（语文、数学、英语）、计算机应用基础课、体育与健康课、公共艺术课、历史课，以及自然科学和人文科学类公共选修课。</w:t>
      </w:r>
    </w:p>
    <w:p w14:paraId="2F9DC893">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专业技能课包括专业核心课、专业（技能）方向课和实训实习课，以及专业选修课。</w:t>
      </w:r>
    </w:p>
    <w:p w14:paraId="2E9157C6">
      <w:pPr>
        <w:keepNext w:val="0"/>
        <w:keepLines w:val="0"/>
        <w:pageBreakBefore w:val="0"/>
        <w:numPr>
          <w:ilvl w:val="0"/>
          <w:numId w:val="3"/>
        </w:numPr>
        <w:kinsoku/>
        <w:wordWrap/>
        <w:topLinePunct w:val="0"/>
        <w:bidi w:val="0"/>
        <w:spacing w:beforeAutospacing="0" w:afterAutospacing="0" w:line="440" w:lineRule="exact"/>
        <w:ind w:left="0" w:leftChars="0" w:firstLine="482" w:firstLineChars="200"/>
        <w:textAlignment w:val="auto"/>
        <w:outlineLvl w:val="2"/>
        <w:rPr>
          <w:rFonts w:hint="eastAsia" w:ascii="宋体" w:hAnsi="宋体" w:eastAsia="宋体" w:cs="宋体"/>
          <w:b/>
          <w:bCs w:val="0"/>
          <w:sz w:val="24"/>
          <w:szCs w:val="24"/>
        </w:rPr>
      </w:pPr>
      <w:bookmarkStart w:id="22" w:name="_Toc702"/>
      <w:r>
        <w:rPr>
          <w:rFonts w:hint="eastAsia" w:ascii="宋体" w:hAnsi="宋体" w:eastAsia="宋体" w:cs="宋体"/>
          <w:b/>
          <w:bCs w:val="0"/>
          <w:sz w:val="24"/>
          <w:szCs w:val="24"/>
        </w:rPr>
        <w:t>公共基础课程</w:t>
      </w:r>
      <w:bookmarkEnd w:id="22"/>
    </w:p>
    <w:p w14:paraId="0802B5D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    </w:t>
      </w:r>
      <w:r>
        <w:rPr>
          <w:rFonts w:hint="eastAsia" w:ascii="宋体" w:hAnsi="宋体" w:eastAsia="宋体" w:cs="宋体"/>
          <w:b/>
          <w:bCs w:val="0"/>
          <w:kern w:val="0"/>
          <w:sz w:val="24"/>
          <w:szCs w:val="24"/>
          <w:lang w:val="en-US" w:eastAsia="zh-CN" w:bidi="ar"/>
        </w:rPr>
        <w:t>1.</w:t>
      </w:r>
      <w:r>
        <w:rPr>
          <w:rFonts w:hint="eastAsia" w:ascii="宋体" w:hAnsi="宋体" w:eastAsia="宋体" w:cs="宋体"/>
          <w:b/>
          <w:bCs w:val="0"/>
          <w:kern w:val="0"/>
          <w:sz w:val="24"/>
          <w:szCs w:val="24"/>
          <w:lang w:bidi="ar"/>
        </w:rPr>
        <w:t>公共基础必修课</w:t>
      </w:r>
    </w:p>
    <w:tbl>
      <w:tblPr>
        <w:tblStyle w:val="8"/>
        <w:tblW w:w="9780" w:type="dxa"/>
        <w:tblInd w:w="-228" w:type="dxa"/>
        <w:tblLayout w:type="fixed"/>
        <w:tblCellMar>
          <w:top w:w="0" w:type="dxa"/>
          <w:left w:w="108" w:type="dxa"/>
          <w:bottom w:w="0" w:type="dxa"/>
          <w:right w:w="108" w:type="dxa"/>
        </w:tblCellMar>
      </w:tblPr>
      <w:tblGrid>
        <w:gridCol w:w="555"/>
        <w:gridCol w:w="1335"/>
        <w:gridCol w:w="7170"/>
        <w:gridCol w:w="720"/>
      </w:tblGrid>
      <w:tr w14:paraId="1A0A108B">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4FB996F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bCs/>
                <w:sz w:val="21"/>
                <w:szCs w:val="21"/>
              </w:rPr>
            </w:pPr>
            <w:bookmarkStart w:id="23" w:name="_Toc24494"/>
            <w:r>
              <w:rPr>
                <w:rFonts w:hint="eastAsia" w:ascii="宋体" w:hAnsi="宋体" w:eastAsia="宋体" w:cs="宋体"/>
                <w:b/>
                <w:bCs/>
                <w:sz w:val="21"/>
                <w:szCs w:val="21"/>
              </w:rPr>
              <w:t>序号</w:t>
            </w:r>
          </w:p>
        </w:tc>
        <w:tc>
          <w:tcPr>
            <w:tcW w:w="1335" w:type="dxa"/>
            <w:tcBorders>
              <w:top w:val="single" w:color="auto" w:sz="4" w:space="0"/>
              <w:left w:val="nil"/>
              <w:bottom w:val="single" w:color="auto" w:sz="4" w:space="0"/>
              <w:right w:val="single" w:color="auto" w:sz="4" w:space="0"/>
            </w:tcBorders>
            <w:noWrap w:val="0"/>
            <w:vAlign w:val="center"/>
          </w:tcPr>
          <w:p w14:paraId="4C21191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课程名称</w:t>
            </w:r>
          </w:p>
        </w:tc>
        <w:tc>
          <w:tcPr>
            <w:tcW w:w="7170" w:type="dxa"/>
            <w:tcBorders>
              <w:top w:val="single" w:color="auto" w:sz="4" w:space="0"/>
              <w:left w:val="nil"/>
              <w:bottom w:val="single" w:color="auto" w:sz="4" w:space="0"/>
              <w:right w:val="single" w:color="auto" w:sz="4" w:space="0"/>
            </w:tcBorders>
            <w:noWrap w:val="0"/>
            <w:vAlign w:val="center"/>
          </w:tcPr>
          <w:p w14:paraId="4B6BA90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主要教学内容和教学要求</w:t>
            </w:r>
          </w:p>
        </w:tc>
        <w:tc>
          <w:tcPr>
            <w:tcW w:w="720" w:type="dxa"/>
            <w:tcBorders>
              <w:top w:val="single" w:color="auto" w:sz="4" w:space="0"/>
              <w:left w:val="nil"/>
              <w:bottom w:val="single" w:color="auto" w:sz="4" w:space="0"/>
              <w:right w:val="single" w:color="auto" w:sz="4" w:space="0"/>
            </w:tcBorders>
            <w:noWrap w:val="0"/>
            <w:vAlign w:val="center"/>
          </w:tcPr>
          <w:p w14:paraId="233BF21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bCs/>
                <w:sz w:val="21"/>
                <w:szCs w:val="21"/>
              </w:rPr>
            </w:pPr>
            <w:r>
              <w:rPr>
                <w:rFonts w:hint="eastAsia" w:ascii="宋体" w:hAnsi="宋体" w:eastAsia="宋体" w:cs="宋体"/>
                <w:b/>
                <w:bCs/>
                <w:sz w:val="21"/>
                <w:szCs w:val="21"/>
              </w:rPr>
              <w:t>基本学时</w:t>
            </w:r>
          </w:p>
        </w:tc>
      </w:tr>
      <w:tr w14:paraId="36C539DD">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6661A5C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335" w:type="dxa"/>
            <w:tcBorders>
              <w:top w:val="single" w:color="auto" w:sz="4" w:space="0"/>
              <w:left w:val="nil"/>
              <w:bottom w:val="single" w:color="auto" w:sz="4" w:space="0"/>
              <w:right w:val="single" w:color="auto" w:sz="4" w:space="0"/>
            </w:tcBorders>
            <w:noWrap w:val="0"/>
            <w:vAlign w:val="center"/>
          </w:tcPr>
          <w:p w14:paraId="4E5AE32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中国特色社会主义</w:t>
            </w:r>
          </w:p>
        </w:tc>
        <w:tc>
          <w:tcPr>
            <w:tcW w:w="7170" w:type="dxa"/>
            <w:tcBorders>
              <w:top w:val="single" w:color="auto" w:sz="4" w:space="0"/>
              <w:left w:val="nil"/>
              <w:bottom w:val="single" w:color="auto" w:sz="4" w:space="0"/>
              <w:right w:val="single" w:color="auto" w:sz="4" w:space="0"/>
            </w:tcBorders>
            <w:noWrap w:val="0"/>
            <w:vAlign w:val="center"/>
          </w:tcPr>
          <w:p w14:paraId="66378C00">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720" w:type="dxa"/>
            <w:tcBorders>
              <w:top w:val="single" w:color="auto" w:sz="4" w:space="0"/>
              <w:left w:val="nil"/>
              <w:bottom w:val="single" w:color="auto" w:sz="4" w:space="0"/>
              <w:right w:val="single" w:color="auto" w:sz="4" w:space="0"/>
            </w:tcBorders>
            <w:noWrap w:val="0"/>
            <w:vAlign w:val="center"/>
          </w:tcPr>
          <w:p w14:paraId="6F02DD4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09DDD34A">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455F9FA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335" w:type="dxa"/>
            <w:tcBorders>
              <w:top w:val="single" w:color="auto" w:sz="4" w:space="0"/>
              <w:left w:val="nil"/>
              <w:bottom w:val="single" w:color="auto" w:sz="4" w:space="0"/>
              <w:right w:val="single" w:color="auto" w:sz="4" w:space="0"/>
            </w:tcBorders>
            <w:noWrap w:val="0"/>
            <w:vAlign w:val="center"/>
          </w:tcPr>
          <w:p w14:paraId="74BE107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心理健康与职业生涯</w:t>
            </w:r>
          </w:p>
        </w:tc>
        <w:tc>
          <w:tcPr>
            <w:tcW w:w="7170" w:type="dxa"/>
            <w:tcBorders>
              <w:top w:val="single" w:color="auto" w:sz="4" w:space="0"/>
              <w:left w:val="nil"/>
              <w:bottom w:val="single" w:color="auto" w:sz="4" w:space="0"/>
              <w:right w:val="single" w:color="auto" w:sz="4" w:space="0"/>
            </w:tcBorders>
            <w:noWrap w:val="0"/>
            <w:vAlign w:val="center"/>
          </w:tcPr>
          <w:p w14:paraId="5971E368">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720" w:type="dxa"/>
            <w:tcBorders>
              <w:top w:val="single" w:color="auto" w:sz="4" w:space="0"/>
              <w:left w:val="nil"/>
              <w:bottom w:val="single" w:color="auto" w:sz="4" w:space="0"/>
              <w:right w:val="single" w:color="auto" w:sz="4" w:space="0"/>
            </w:tcBorders>
            <w:noWrap w:val="0"/>
            <w:vAlign w:val="center"/>
          </w:tcPr>
          <w:p w14:paraId="7F54025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51A3DD49">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78C53E0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335" w:type="dxa"/>
            <w:tcBorders>
              <w:top w:val="single" w:color="auto" w:sz="4" w:space="0"/>
              <w:left w:val="nil"/>
              <w:bottom w:val="single" w:color="auto" w:sz="4" w:space="0"/>
              <w:right w:val="single" w:color="auto" w:sz="4" w:space="0"/>
            </w:tcBorders>
            <w:noWrap w:val="0"/>
            <w:vAlign w:val="center"/>
          </w:tcPr>
          <w:p w14:paraId="29DD4F0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哲学与人生</w:t>
            </w:r>
          </w:p>
        </w:tc>
        <w:tc>
          <w:tcPr>
            <w:tcW w:w="7170" w:type="dxa"/>
            <w:tcBorders>
              <w:top w:val="single" w:color="auto" w:sz="4" w:space="0"/>
              <w:left w:val="nil"/>
              <w:bottom w:val="single" w:color="auto" w:sz="4" w:space="0"/>
              <w:right w:val="single" w:color="auto" w:sz="4" w:space="0"/>
            </w:tcBorders>
            <w:noWrap w:val="0"/>
            <w:vAlign w:val="center"/>
          </w:tcPr>
          <w:p w14:paraId="1685E9BE">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720" w:type="dxa"/>
            <w:tcBorders>
              <w:top w:val="single" w:color="auto" w:sz="4" w:space="0"/>
              <w:left w:val="nil"/>
              <w:bottom w:val="single" w:color="auto" w:sz="4" w:space="0"/>
              <w:right w:val="single" w:color="auto" w:sz="4" w:space="0"/>
            </w:tcBorders>
            <w:noWrap w:val="0"/>
            <w:vAlign w:val="center"/>
          </w:tcPr>
          <w:p w14:paraId="108544C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7B73E6D8">
        <w:tblPrEx>
          <w:tblCellMar>
            <w:top w:w="0" w:type="dxa"/>
            <w:left w:w="108" w:type="dxa"/>
            <w:bottom w:w="0" w:type="dxa"/>
            <w:right w:w="108" w:type="dxa"/>
          </w:tblCellMar>
        </w:tblPrEx>
        <w:trPr>
          <w:trHeight w:val="834"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7884E36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335" w:type="dxa"/>
            <w:tcBorders>
              <w:top w:val="single" w:color="auto" w:sz="4" w:space="0"/>
              <w:left w:val="nil"/>
              <w:bottom w:val="single" w:color="auto" w:sz="4" w:space="0"/>
              <w:right w:val="single" w:color="auto" w:sz="4" w:space="0"/>
            </w:tcBorders>
            <w:noWrap w:val="0"/>
            <w:vAlign w:val="center"/>
          </w:tcPr>
          <w:p w14:paraId="1C8C2F5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职业道德与法治</w:t>
            </w:r>
          </w:p>
        </w:tc>
        <w:tc>
          <w:tcPr>
            <w:tcW w:w="7170" w:type="dxa"/>
            <w:tcBorders>
              <w:top w:val="single" w:color="auto" w:sz="4" w:space="0"/>
              <w:left w:val="nil"/>
              <w:bottom w:val="single" w:color="auto" w:sz="4" w:space="0"/>
              <w:right w:val="single" w:color="auto" w:sz="4" w:space="0"/>
            </w:tcBorders>
            <w:noWrap w:val="0"/>
            <w:vAlign w:val="center"/>
          </w:tcPr>
          <w:p w14:paraId="1284CED7">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依据中等职业学校思想政治课程标准（2020 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720" w:type="dxa"/>
            <w:tcBorders>
              <w:top w:val="single" w:color="auto" w:sz="4" w:space="0"/>
              <w:left w:val="nil"/>
              <w:bottom w:val="single" w:color="auto" w:sz="4" w:space="0"/>
              <w:right w:val="single" w:color="auto" w:sz="4" w:space="0"/>
            </w:tcBorders>
            <w:noWrap w:val="0"/>
            <w:vAlign w:val="center"/>
          </w:tcPr>
          <w:p w14:paraId="0B5D0EC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7D1967F7">
        <w:tblPrEx>
          <w:tblCellMar>
            <w:top w:w="0" w:type="dxa"/>
            <w:left w:w="108" w:type="dxa"/>
            <w:bottom w:w="0" w:type="dxa"/>
            <w:right w:w="108" w:type="dxa"/>
          </w:tblCellMar>
        </w:tblPrEx>
        <w:trPr>
          <w:trHeight w:val="722" w:hRule="atLeast"/>
        </w:trPr>
        <w:tc>
          <w:tcPr>
            <w:tcW w:w="555" w:type="dxa"/>
            <w:tcBorders>
              <w:top w:val="nil"/>
              <w:left w:val="single" w:color="auto" w:sz="4" w:space="0"/>
              <w:bottom w:val="single" w:color="auto" w:sz="4" w:space="0"/>
              <w:right w:val="single" w:color="auto" w:sz="4" w:space="0"/>
            </w:tcBorders>
            <w:noWrap w:val="0"/>
            <w:vAlign w:val="center"/>
          </w:tcPr>
          <w:p w14:paraId="7B8821A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335" w:type="dxa"/>
            <w:tcBorders>
              <w:top w:val="nil"/>
              <w:left w:val="nil"/>
              <w:bottom w:val="single" w:color="auto" w:sz="4" w:space="0"/>
              <w:right w:val="single" w:color="auto" w:sz="4" w:space="0"/>
            </w:tcBorders>
            <w:noWrap w:val="0"/>
            <w:vAlign w:val="center"/>
          </w:tcPr>
          <w:p w14:paraId="7482A80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语文</w:t>
            </w:r>
          </w:p>
        </w:tc>
        <w:tc>
          <w:tcPr>
            <w:tcW w:w="7170" w:type="dxa"/>
            <w:tcBorders>
              <w:top w:val="nil"/>
              <w:left w:val="nil"/>
              <w:bottom w:val="single" w:color="auto" w:sz="4" w:space="0"/>
              <w:right w:val="single" w:color="auto" w:sz="4" w:space="0"/>
            </w:tcBorders>
            <w:noWrap w:val="0"/>
            <w:vAlign w:val="center"/>
          </w:tcPr>
          <w:p w14:paraId="0B87CE1B">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依据中等职业学校语文课程标准（2020 年版）开设：学生通过阅读与欣赏、表达与交流及语文综合实践等活动，在语言理解与运用、思维发展与提升、审美发现与鉴赏、文化传承与参与几个方面都获得持续发展，自觉弘扬社会主义核心价值观，坚定文化自信，树立正确的人生理想，涵养职业精神，为适应个人终身发展和社会发展需要提供支撑。</w:t>
            </w:r>
          </w:p>
        </w:tc>
        <w:tc>
          <w:tcPr>
            <w:tcW w:w="720" w:type="dxa"/>
            <w:tcBorders>
              <w:top w:val="nil"/>
              <w:left w:val="nil"/>
              <w:bottom w:val="single" w:color="auto" w:sz="4" w:space="0"/>
              <w:right w:val="single" w:color="auto" w:sz="4" w:space="0"/>
            </w:tcBorders>
            <w:noWrap w:val="0"/>
            <w:vAlign w:val="center"/>
          </w:tcPr>
          <w:p w14:paraId="5755F04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200</w:t>
            </w:r>
          </w:p>
        </w:tc>
      </w:tr>
      <w:tr w14:paraId="2A124DF9">
        <w:tblPrEx>
          <w:tblCellMar>
            <w:top w:w="0" w:type="dxa"/>
            <w:left w:w="108" w:type="dxa"/>
            <w:bottom w:w="0" w:type="dxa"/>
            <w:right w:w="108" w:type="dxa"/>
          </w:tblCellMar>
        </w:tblPrEx>
        <w:trPr>
          <w:trHeight w:val="832" w:hRule="atLeast"/>
        </w:trPr>
        <w:tc>
          <w:tcPr>
            <w:tcW w:w="555" w:type="dxa"/>
            <w:tcBorders>
              <w:top w:val="nil"/>
              <w:left w:val="single" w:color="auto" w:sz="4" w:space="0"/>
              <w:bottom w:val="single" w:color="auto" w:sz="4" w:space="0"/>
              <w:right w:val="single" w:color="auto" w:sz="4" w:space="0"/>
            </w:tcBorders>
            <w:noWrap w:val="0"/>
            <w:vAlign w:val="center"/>
          </w:tcPr>
          <w:p w14:paraId="12332DB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1335" w:type="dxa"/>
            <w:tcBorders>
              <w:top w:val="nil"/>
              <w:left w:val="nil"/>
              <w:bottom w:val="single" w:color="auto" w:sz="4" w:space="0"/>
              <w:right w:val="single" w:color="auto" w:sz="4" w:space="0"/>
            </w:tcBorders>
            <w:noWrap w:val="0"/>
            <w:vAlign w:val="center"/>
          </w:tcPr>
          <w:p w14:paraId="5E72274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数学</w:t>
            </w:r>
          </w:p>
        </w:tc>
        <w:tc>
          <w:tcPr>
            <w:tcW w:w="7170" w:type="dxa"/>
            <w:tcBorders>
              <w:top w:val="nil"/>
              <w:left w:val="nil"/>
              <w:bottom w:val="single" w:color="auto" w:sz="4" w:space="0"/>
              <w:right w:val="single" w:color="auto" w:sz="4" w:space="0"/>
            </w:tcBorders>
            <w:noWrap w:val="0"/>
            <w:vAlign w:val="center"/>
          </w:tcPr>
          <w:p w14:paraId="42D81AEC">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数学课程标准》开设：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做出分析并运用适当的数学方法予以解决。</w:t>
            </w:r>
          </w:p>
        </w:tc>
        <w:tc>
          <w:tcPr>
            <w:tcW w:w="720" w:type="dxa"/>
            <w:tcBorders>
              <w:top w:val="nil"/>
              <w:left w:val="nil"/>
              <w:bottom w:val="single" w:color="auto" w:sz="4" w:space="0"/>
              <w:right w:val="single" w:color="auto" w:sz="4" w:space="0"/>
            </w:tcBorders>
            <w:noWrap w:val="0"/>
            <w:vAlign w:val="center"/>
          </w:tcPr>
          <w:p w14:paraId="51EB16C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7ACC2CCF">
        <w:tblPrEx>
          <w:tblCellMar>
            <w:top w:w="0" w:type="dxa"/>
            <w:left w:w="108" w:type="dxa"/>
            <w:bottom w:w="0" w:type="dxa"/>
            <w:right w:w="108" w:type="dxa"/>
          </w:tblCellMar>
        </w:tblPrEx>
        <w:trPr>
          <w:trHeight w:val="844" w:hRule="atLeast"/>
        </w:trPr>
        <w:tc>
          <w:tcPr>
            <w:tcW w:w="555" w:type="dxa"/>
            <w:tcBorders>
              <w:top w:val="nil"/>
              <w:left w:val="single" w:color="auto" w:sz="4" w:space="0"/>
              <w:bottom w:val="single" w:color="auto" w:sz="4" w:space="0"/>
              <w:right w:val="single" w:color="auto" w:sz="4" w:space="0"/>
            </w:tcBorders>
            <w:noWrap w:val="0"/>
            <w:vAlign w:val="center"/>
          </w:tcPr>
          <w:p w14:paraId="734D390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1335" w:type="dxa"/>
            <w:tcBorders>
              <w:top w:val="nil"/>
              <w:left w:val="nil"/>
              <w:bottom w:val="single" w:color="auto" w:sz="4" w:space="0"/>
              <w:right w:val="single" w:color="auto" w:sz="4" w:space="0"/>
            </w:tcBorders>
            <w:noWrap w:val="0"/>
            <w:vAlign w:val="center"/>
          </w:tcPr>
          <w:p w14:paraId="5D4DC2C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英语</w:t>
            </w:r>
          </w:p>
        </w:tc>
        <w:tc>
          <w:tcPr>
            <w:tcW w:w="7170" w:type="dxa"/>
            <w:tcBorders>
              <w:top w:val="nil"/>
              <w:left w:val="nil"/>
              <w:bottom w:val="single" w:color="auto" w:sz="4" w:space="0"/>
              <w:right w:val="single" w:color="auto" w:sz="4" w:space="0"/>
            </w:tcBorders>
            <w:noWrap w:val="0"/>
            <w:vAlign w:val="center"/>
          </w:tcPr>
          <w:p w14:paraId="49CBC975">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英语课程标准》开设。使用省编职业中专统一教材《基础英语》1~3册，主要讲授基本语法，扩大和掌握常用词汇和短词，着重培养提高学生的英语听、说、读、写和自学能力，能借助字典看懂简单的专业外文资料。</w:t>
            </w:r>
          </w:p>
        </w:tc>
        <w:tc>
          <w:tcPr>
            <w:tcW w:w="720" w:type="dxa"/>
            <w:tcBorders>
              <w:top w:val="nil"/>
              <w:left w:val="nil"/>
              <w:bottom w:val="single" w:color="auto" w:sz="4" w:space="0"/>
              <w:right w:val="single" w:color="auto" w:sz="4" w:space="0"/>
            </w:tcBorders>
            <w:noWrap w:val="0"/>
            <w:vAlign w:val="center"/>
          </w:tcPr>
          <w:p w14:paraId="5A266C6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69AC7EE3">
        <w:tblPrEx>
          <w:tblCellMar>
            <w:top w:w="0" w:type="dxa"/>
            <w:left w:w="108" w:type="dxa"/>
            <w:bottom w:w="0" w:type="dxa"/>
            <w:right w:w="108" w:type="dxa"/>
          </w:tblCellMar>
        </w:tblPrEx>
        <w:trPr>
          <w:trHeight w:val="358" w:hRule="atLeast"/>
        </w:trPr>
        <w:tc>
          <w:tcPr>
            <w:tcW w:w="555" w:type="dxa"/>
            <w:tcBorders>
              <w:top w:val="nil"/>
              <w:left w:val="single" w:color="auto" w:sz="4" w:space="0"/>
              <w:bottom w:val="single" w:color="auto" w:sz="4" w:space="0"/>
              <w:right w:val="single" w:color="auto" w:sz="4" w:space="0"/>
            </w:tcBorders>
            <w:noWrap w:val="0"/>
            <w:vAlign w:val="center"/>
          </w:tcPr>
          <w:p w14:paraId="42F5A24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1335" w:type="dxa"/>
            <w:tcBorders>
              <w:top w:val="nil"/>
              <w:left w:val="nil"/>
              <w:bottom w:val="single" w:color="auto" w:sz="4" w:space="0"/>
              <w:right w:val="single" w:color="auto" w:sz="4" w:space="0"/>
            </w:tcBorders>
            <w:noWrap w:val="0"/>
            <w:vAlign w:val="center"/>
          </w:tcPr>
          <w:p w14:paraId="61ABE60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pacing w:val="-3"/>
                <w:sz w:val="21"/>
                <w:szCs w:val="21"/>
                <w:lang w:eastAsia="en-US"/>
              </w:rPr>
              <w:t>信息技术</w:t>
            </w:r>
            <w:r>
              <w:rPr>
                <w:rFonts w:hint="eastAsia" w:ascii="宋体" w:hAnsi="宋体" w:eastAsia="宋体" w:cs="宋体"/>
                <w:spacing w:val="-3"/>
                <w:sz w:val="21"/>
                <w:szCs w:val="21"/>
                <w:lang w:eastAsia="zh-CN"/>
              </w:rPr>
              <w:t>基础</w:t>
            </w:r>
          </w:p>
        </w:tc>
        <w:tc>
          <w:tcPr>
            <w:tcW w:w="7170" w:type="dxa"/>
            <w:tcBorders>
              <w:top w:val="nil"/>
              <w:left w:val="nil"/>
              <w:bottom w:val="single" w:color="auto" w:sz="4" w:space="0"/>
              <w:right w:val="single" w:color="auto" w:sz="4" w:space="0"/>
            </w:tcBorders>
            <w:noWrap w:val="0"/>
            <w:vAlign w:val="center"/>
          </w:tcPr>
          <w:p w14:paraId="1C553B18">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lang w:eastAsia="en-US"/>
              </w:rPr>
              <w:t>依据《中等职业学校学业水平考试计算机应用基础考试大纲》开设，通过学习计算机的应用基础知识，使学生掌握计算机操作的基本技能、办公软件应用、因特网应用、编程基础、多媒体软件应用、人工智能以及利用计算机技术获取信息、处理信息、分析信息、发布信息等；具有文字录入编辑排版能力，数据处理能力，信息获取、整理、加工能力，网上交互能力,为运用计算机学习专业课程和以后工作奠定基础</w:t>
            </w:r>
            <w:r>
              <w:rPr>
                <w:rFonts w:hint="eastAsia" w:ascii="宋体" w:hAnsi="宋体" w:eastAsia="宋体" w:cs="宋体"/>
                <w:sz w:val="21"/>
                <w:szCs w:val="21"/>
              </w:rPr>
              <w:t>。</w:t>
            </w:r>
          </w:p>
        </w:tc>
        <w:tc>
          <w:tcPr>
            <w:tcW w:w="720" w:type="dxa"/>
            <w:tcBorders>
              <w:top w:val="nil"/>
              <w:left w:val="nil"/>
              <w:bottom w:val="single" w:color="auto" w:sz="4" w:space="0"/>
              <w:right w:val="single" w:color="auto" w:sz="4" w:space="0"/>
            </w:tcBorders>
            <w:noWrap w:val="0"/>
            <w:vAlign w:val="center"/>
          </w:tcPr>
          <w:p w14:paraId="0E6E5FA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120</w:t>
            </w:r>
          </w:p>
        </w:tc>
      </w:tr>
      <w:tr w14:paraId="1AB36F10">
        <w:tblPrEx>
          <w:tblCellMar>
            <w:top w:w="0" w:type="dxa"/>
            <w:left w:w="108" w:type="dxa"/>
            <w:bottom w:w="0" w:type="dxa"/>
            <w:right w:w="108" w:type="dxa"/>
          </w:tblCellMar>
        </w:tblPrEx>
        <w:trPr>
          <w:trHeight w:val="358" w:hRule="atLeast"/>
        </w:trPr>
        <w:tc>
          <w:tcPr>
            <w:tcW w:w="555" w:type="dxa"/>
            <w:tcBorders>
              <w:top w:val="nil"/>
              <w:left w:val="single" w:color="auto" w:sz="4" w:space="0"/>
              <w:bottom w:val="single" w:color="auto" w:sz="4" w:space="0"/>
              <w:right w:val="single" w:color="auto" w:sz="4" w:space="0"/>
            </w:tcBorders>
            <w:noWrap w:val="0"/>
            <w:vAlign w:val="center"/>
          </w:tcPr>
          <w:p w14:paraId="44E2465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1335" w:type="dxa"/>
            <w:tcBorders>
              <w:top w:val="nil"/>
              <w:left w:val="nil"/>
              <w:bottom w:val="single" w:color="auto" w:sz="4" w:space="0"/>
              <w:right w:val="single" w:color="auto" w:sz="4" w:space="0"/>
            </w:tcBorders>
            <w:noWrap w:val="0"/>
            <w:vAlign w:val="center"/>
          </w:tcPr>
          <w:p w14:paraId="3B4911B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体育</w:t>
            </w:r>
          </w:p>
        </w:tc>
        <w:tc>
          <w:tcPr>
            <w:tcW w:w="7170" w:type="dxa"/>
            <w:tcBorders>
              <w:top w:val="nil"/>
              <w:left w:val="nil"/>
              <w:bottom w:val="single" w:color="auto" w:sz="4" w:space="0"/>
              <w:right w:val="single" w:color="auto" w:sz="4" w:space="0"/>
            </w:tcBorders>
            <w:noWrap w:val="0"/>
            <w:vAlign w:val="center"/>
          </w:tcPr>
          <w:p w14:paraId="5DC8D00E">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体育与健康课程标准》开设：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720" w:type="dxa"/>
            <w:tcBorders>
              <w:top w:val="nil"/>
              <w:left w:val="nil"/>
              <w:bottom w:val="single" w:color="auto" w:sz="4" w:space="0"/>
              <w:right w:val="single" w:color="auto" w:sz="4" w:space="0"/>
            </w:tcBorders>
            <w:noWrap w:val="0"/>
            <w:vAlign w:val="center"/>
          </w:tcPr>
          <w:p w14:paraId="0FF441D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160</w:t>
            </w:r>
          </w:p>
        </w:tc>
      </w:tr>
      <w:tr w14:paraId="1D28D1DC">
        <w:tblPrEx>
          <w:tblCellMar>
            <w:top w:w="0" w:type="dxa"/>
            <w:left w:w="108" w:type="dxa"/>
            <w:bottom w:w="0" w:type="dxa"/>
            <w:right w:w="108" w:type="dxa"/>
          </w:tblCellMar>
        </w:tblPrEx>
        <w:trPr>
          <w:trHeight w:val="358" w:hRule="atLeast"/>
        </w:trPr>
        <w:tc>
          <w:tcPr>
            <w:tcW w:w="555" w:type="dxa"/>
            <w:tcBorders>
              <w:top w:val="nil"/>
              <w:left w:val="single" w:color="auto" w:sz="4" w:space="0"/>
              <w:bottom w:val="single" w:color="auto" w:sz="4" w:space="0"/>
              <w:right w:val="single" w:color="auto" w:sz="4" w:space="0"/>
            </w:tcBorders>
            <w:noWrap w:val="0"/>
            <w:vAlign w:val="center"/>
          </w:tcPr>
          <w:p w14:paraId="1DC57AC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10</w:t>
            </w:r>
          </w:p>
        </w:tc>
        <w:tc>
          <w:tcPr>
            <w:tcW w:w="1335" w:type="dxa"/>
            <w:tcBorders>
              <w:top w:val="nil"/>
              <w:left w:val="nil"/>
              <w:bottom w:val="single" w:color="auto" w:sz="4" w:space="0"/>
              <w:right w:val="single" w:color="auto" w:sz="4" w:space="0"/>
            </w:tcBorders>
            <w:noWrap w:val="0"/>
            <w:vAlign w:val="center"/>
          </w:tcPr>
          <w:p w14:paraId="14C879E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公共艺术</w:t>
            </w:r>
          </w:p>
        </w:tc>
        <w:tc>
          <w:tcPr>
            <w:tcW w:w="7170" w:type="dxa"/>
            <w:tcBorders>
              <w:top w:val="nil"/>
              <w:left w:val="nil"/>
              <w:bottom w:val="single" w:color="auto" w:sz="4" w:space="0"/>
              <w:right w:val="single" w:color="auto" w:sz="4" w:space="0"/>
            </w:tcBorders>
            <w:noWrap w:val="0"/>
            <w:vAlign w:val="center"/>
          </w:tcPr>
          <w:p w14:paraId="5EBCCDB2">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公共艺术课程标准》开设。通过艺术作品赏析和艺术实践活动，是学生了解或掌握不同艺术门类的基本知识、技能和原理，引导学生树立正确的世界观、人生观和价值观，增强文化自觉与文化自信、丰富学生人文素养与精神世界，培养学生hi书欣赏能力，提高学生文化品味和审美素质，培育学生职业素养、创新额能力与合作意识。</w:t>
            </w:r>
          </w:p>
        </w:tc>
        <w:tc>
          <w:tcPr>
            <w:tcW w:w="720" w:type="dxa"/>
            <w:tcBorders>
              <w:top w:val="nil"/>
              <w:left w:val="nil"/>
              <w:bottom w:val="single" w:color="auto" w:sz="4" w:space="0"/>
              <w:right w:val="single" w:color="auto" w:sz="4" w:space="0"/>
            </w:tcBorders>
            <w:noWrap w:val="0"/>
            <w:vAlign w:val="center"/>
          </w:tcPr>
          <w:p w14:paraId="7A620F5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0FD66D91">
        <w:tblPrEx>
          <w:tblCellMar>
            <w:top w:w="0" w:type="dxa"/>
            <w:left w:w="108" w:type="dxa"/>
            <w:bottom w:w="0" w:type="dxa"/>
            <w:right w:w="108" w:type="dxa"/>
          </w:tblCellMar>
        </w:tblPrEx>
        <w:trPr>
          <w:trHeight w:val="678" w:hRule="atLeast"/>
        </w:trPr>
        <w:tc>
          <w:tcPr>
            <w:tcW w:w="555" w:type="dxa"/>
            <w:tcBorders>
              <w:top w:val="single" w:color="auto" w:sz="4" w:space="0"/>
              <w:left w:val="single" w:color="auto" w:sz="4" w:space="0"/>
              <w:bottom w:val="single" w:color="auto" w:sz="4" w:space="0"/>
              <w:right w:val="single" w:color="auto" w:sz="4" w:space="0"/>
            </w:tcBorders>
            <w:noWrap w:val="0"/>
            <w:vAlign w:val="center"/>
          </w:tcPr>
          <w:p w14:paraId="2C99C6A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11</w:t>
            </w:r>
          </w:p>
        </w:tc>
        <w:tc>
          <w:tcPr>
            <w:tcW w:w="1335" w:type="dxa"/>
            <w:tcBorders>
              <w:top w:val="single" w:color="auto" w:sz="4" w:space="0"/>
              <w:left w:val="single" w:color="auto" w:sz="4" w:space="0"/>
              <w:bottom w:val="single" w:color="auto" w:sz="4" w:space="0"/>
              <w:right w:val="single" w:color="auto" w:sz="4" w:space="0"/>
            </w:tcBorders>
            <w:noWrap w:val="0"/>
            <w:vAlign w:val="center"/>
          </w:tcPr>
          <w:p w14:paraId="466A200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中国历史</w:t>
            </w:r>
          </w:p>
          <w:p w14:paraId="40F7F80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世界历史</w:t>
            </w:r>
          </w:p>
        </w:tc>
        <w:tc>
          <w:tcPr>
            <w:tcW w:w="7170" w:type="dxa"/>
            <w:tcBorders>
              <w:top w:val="single" w:color="auto" w:sz="4" w:space="0"/>
              <w:left w:val="single" w:color="auto" w:sz="4" w:space="0"/>
              <w:bottom w:val="single" w:color="auto" w:sz="4" w:space="0"/>
              <w:right w:val="single" w:color="auto" w:sz="4" w:space="0"/>
            </w:tcBorders>
            <w:noWrap w:val="0"/>
            <w:vAlign w:val="center"/>
          </w:tcPr>
          <w:p w14:paraId="2D2DA45E">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依据中等职业学校历史课程标准（2020 年版）开设。本课程的任务是在义务教育历史课程的基础上，以唯物史观为指导，促进中等职业学校学生进一步了解人类社会形态从低级到高级发展的基本脉络、基本规律和优秀文化成果；从历史的角度了解和思考人与人、人与社会、人与自然的关系，增强历史使命感和社会责任感；进一步弘扬以爱国主义为核心的民族精神和以改革创新为核心的时代精神，培育和践行社会主义核心价值观；树立正确的历史观、民族观、国家观和文化观；塑造健全的人格，养成职业精神，培养德智体美劳全面发展的社会主义建设者和接班人。</w:t>
            </w:r>
          </w:p>
        </w:tc>
        <w:tc>
          <w:tcPr>
            <w:tcW w:w="720" w:type="dxa"/>
            <w:tcBorders>
              <w:top w:val="single" w:color="auto" w:sz="4" w:space="0"/>
              <w:left w:val="single" w:color="auto" w:sz="4" w:space="0"/>
              <w:bottom w:val="single" w:color="auto" w:sz="4" w:space="0"/>
              <w:right w:val="single" w:color="auto" w:sz="4" w:space="0"/>
            </w:tcBorders>
            <w:noWrap w:val="0"/>
            <w:vAlign w:val="center"/>
          </w:tcPr>
          <w:p w14:paraId="390D6C48">
            <w:pPr>
              <w:keepNext w:val="0"/>
              <w:keepLines w:val="0"/>
              <w:pageBreakBefore w:val="0"/>
              <w:kinsoku/>
              <w:wordWrap/>
              <w:topLinePunct w:val="0"/>
              <w:bidi w:val="0"/>
              <w:spacing w:beforeAutospacing="0" w:afterAutospacing="0" w:line="440" w:lineRule="exact"/>
              <w:ind w:left="0" w:leftChars="0"/>
              <w:jc w:val="center"/>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80</w:t>
            </w:r>
          </w:p>
        </w:tc>
      </w:tr>
      <w:bookmarkEnd w:id="23"/>
    </w:tbl>
    <w:p w14:paraId="0C3B3941">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Cs/>
          <w:sz w:val="24"/>
          <w:szCs w:val="24"/>
        </w:rPr>
      </w:pPr>
    </w:p>
    <w:p w14:paraId="6C5FC5C6">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Cs/>
          <w:sz w:val="24"/>
          <w:szCs w:val="24"/>
        </w:rPr>
      </w:pPr>
    </w:p>
    <w:p w14:paraId="7787253C">
      <w:pPr>
        <w:keepNext w:val="0"/>
        <w:keepLines w:val="0"/>
        <w:pageBreakBefore w:val="0"/>
        <w:widowControl/>
        <w:numPr>
          <w:ilvl w:val="0"/>
          <w:numId w:val="4"/>
        </w:numPr>
        <w:kinsoku/>
        <w:wordWrap/>
        <w:overflowPunct w:val="0"/>
        <w:topLinePunct w:val="0"/>
        <w:bidi w:val="0"/>
        <w:spacing w:beforeAutospacing="0" w:afterAutospacing="0" w:line="440" w:lineRule="exact"/>
        <w:ind w:left="0" w:leftChars="0"/>
        <w:jc w:val="left"/>
        <w:textAlignment w:val="auto"/>
        <w:outlineLvl w:val="1"/>
        <w:rPr>
          <w:rFonts w:hint="eastAsia" w:ascii="宋体" w:hAnsi="宋体" w:eastAsia="宋体" w:cs="宋体"/>
          <w:b/>
          <w:bCs/>
          <w:kern w:val="0"/>
          <w:sz w:val="24"/>
          <w:szCs w:val="24"/>
          <w:lang w:bidi="ar"/>
        </w:rPr>
      </w:pPr>
      <w:r>
        <w:rPr>
          <w:rFonts w:hint="eastAsia" w:ascii="宋体" w:hAnsi="宋体" w:eastAsia="宋体" w:cs="宋体"/>
          <w:b/>
          <w:bCs/>
          <w:kern w:val="0"/>
          <w:sz w:val="24"/>
          <w:szCs w:val="24"/>
          <w:lang w:bidi="ar"/>
        </w:rPr>
        <w:t>公共基础限定选修课</w:t>
      </w:r>
    </w:p>
    <w:tbl>
      <w:tblPr>
        <w:tblStyle w:val="8"/>
        <w:tblW w:w="9724" w:type="dxa"/>
        <w:jc w:val="center"/>
        <w:tblLayout w:type="fixed"/>
        <w:tblCellMar>
          <w:top w:w="0" w:type="dxa"/>
          <w:left w:w="108" w:type="dxa"/>
          <w:bottom w:w="0" w:type="dxa"/>
          <w:right w:w="108" w:type="dxa"/>
        </w:tblCellMar>
      </w:tblPr>
      <w:tblGrid>
        <w:gridCol w:w="546"/>
        <w:gridCol w:w="1365"/>
        <w:gridCol w:w="7108"/>
        <w:gridCol w:w="705"/>
      </w:tblGrid>
      <w:tr w14:paraId="52991097">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538A13C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1365" w:type="dxa"/>
            <w:tcBorders>
              <w:top w:val="single" w:color="auto" w:sz="4" w:space="0"/>
              <w:left w:val="nil"/>
              <w:bottom w:val="single" w:color="auto" w:sz="4" w:space="0"/>
              <w:right w:val="single" w:color="auto" w:sz="4" w:space="0"/>
            </w:tcBorders>
            <w:noWrap/>
            <w:vAlign w:val="center"/>
          </w:tcPr>
          <w:p w14:paraId="64ED650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课程名称</w:t>
            </w:r>
          </w:p>
        </w:tc>
        <w:tc>
          <w:tcPr>
            <w:tcW w:w="7108" w:type="dxa"/>
            <w:tcBorders>
              <w:top w:val="single" w:color="auto" w:sz="4" w:space="0"/>
              <w:left w:val="nil"/>
              <w:bottom w:val="single" w:color="auto" w:sz="4" w:space="0"/>
              <w:right w:val="single" w:color="auto" w:sz="4" w:space="0"/>
            </w:tcBorders>
            <w:noWrap/>
            <w:vAlign w:val="center"/>
          </w:tcPr>
          <w:p w14:paraId="7E3D4A7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主要教学内容和教学要求</w:t>
            </w:r>
          </w:p>
        </w:tc>
        <w:tc>
          <w:tcPr>
            <w:tcW w:w="705" w:type="dxa"/>
            <w:tcBorders>
              <w:top w:val="single" w:color="auto" w:sz="4" w:space="0"/>
              <w:left w:val="nil"/>
              <w:bottom w:val="single" w:color="auto" w:sz="4" w:space="0"/>
              <w:right w:val="single" w:color="auto" w:sz="4" w:space="0"/>
            </w:tcBorders>
            <w:noWrap/>
            <w:vAlign w:val="center"/>
          </w:tcPr>
          <w:p w14:paraId="4DF0368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参考</w:t>
            </w:r>
          </w:p>
          <w:p w14:paraId="5E16E37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b/>
                <w:bCs/>
                <w:kern w:val="0"/>
                <w:sz w:val="21"/>
                <w:szCs w:val="21"/>
              </w:rPr>
              <w:t>学时</w:t>
            </w:r>
          </w:p>
        </w:tc>
      </w:tr>
      <w:tr w14:paraId="1D3E0561">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32F6908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365" w:type="dxa"/>
            <w:tcBorders>
              <w:top w:val="single" w:color="auto" w:sz="4" w:space="0"/>
              <w:left w:val="nil"/>
              <w:bottom w:val="single" w:color="auto" w:sz="4" w:space="0"/>
              <w:right w:val="single" w:color="auto" w:sz="4" w:space="0"/>
            </w:tcBorders>
            <w:noWrap/>
            <w:vAlign w:val="top"/>
          </w:tcPr>
          <w:p w14:paraId="02E65AC5">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lang w:eastAsia="en-US"/>
              </w:rPr>
            </w:pPr>
          </w:p>
          <w:p w14:paraId="793AD779">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lang w:eastAsia="en-US"/>
              </w:rPr>
            </w:pPr>
          </w:p>
          <w:p w14:paraId="6126817D">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lang w:eastAsia="en-US"/>
              </w:rPr>
              <w:t>中华优秀传统文化</w:t>
            </w:r>
          </w:p>
        </w:tc>
        <w:tc>
          <w:tcPr>
            <w:tcW w:w="7108" w:type="dxa"/>
            <w:tcBorders>
              <w:top w:val="single" w:color="auto" w:sz="4" w:space="0"/>
              <w:left w:val="nil"/>
              <w:bottom w:val="single" w:color="auto" w:sz="4" w:space="0"/>
              <w:right w:val="single" w:color="auto" w:sz="4" w:space="0"/>
            </w:tcBorders>
            <w:noWrap/>
            <w:vAlign w:val="top"/>
          </w:tcPr>
          <w:p w14:paraId="5F8FFD9C">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依据《中等职业学校中华优秀传统文化课程标准》开设，帮助学生深入了解中华民族文化的主要精神，从而培养 他们对祖国的情感和爱国情操；帮助他们理解和认识中国传统文化的优秀要素和传统思维方式，以便帮助他们 掌握多种认识方法，这在影响他们的人生、社交和工作 态度以及养成良好的行为习惯方面，有所裨益。</w:t>
            </w:r>
          </w:p>
        </w:tc>
        <w:tc>
          <w:tcPr>
            <w:tcW w:w="705" w:type="dxa"/>
            <w:tcBorders>
              <w:top w:val="single" w:color="auto" w:sz="4" w:space="0"/>
              <w:left w:val="nil"/>
              <w:bottom w:val="single" w:color="auto" w:sz="4" w:space="0"/>
              <w:right w:val="single" w:color="auto" w:sz="4" w:space="0"/>
            </w:tcBorders>
            <w:noWrap/>
            <w:vAlign w:val="center"/>
          </w:tcPr>
          <w:p w14:paraId="35ECC67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r>
      <w:tr w14:paraId="4BC0B882">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6C642C8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365" w:type="dxa"/>
            <w:tcBorders>
              <w:top w:val="single" w:color="auto" w:sz="4" w:space="0"/>
              <w:left w:val="nil"/>
              <w:bottom w:val="single" w:color="auto" w:sz="4" w:space="0"/>
              <w:right w:val="single" w:color="auto" w:sz="4" w:space="0"/>
            </w:tcBorders>
            <w:noWrap/>
            <w:vAlign w:val="top"/>
          </w:tcPr>
          <w:p w14:paraId="17F1A6BC">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p>
          <w:p w14:paraId="3555DB96">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p>
          <w:p w14:paraId="0E38289A">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p>
          <w:p w14:paraId="4B5B54B5">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p>
          <w:p w14:paraId="68883D0B">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lang w:eastAsia="en-US"/>
              </w:rPr>
              <w:t>劳动教育</w:t>
            </w:r>
          </w:p>
        </w:tc>
        <w:tc>
          <w:tcPr>
            <w:tcW w:w="7108" w:type="dxa"/>
            <w:tcBorders>
              <w:top w:val="single" w:color="auto" w:sz="4" w:space="0"/>
              <w:left w:val="nil"/>
              <w:bottom w:val="single" w:color="auto" w:sz="4" w:space="0"/>
              <w:right w:val="single" w:color="auto" w:sz="4" w:space="0"/>
            </w:tcBorders>
            <w:noWrap/>
            <w:vAlign w:val="top"/>
          </w:tcPr>
          <w:p w14:paraId="3E62E7AD">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以培养劳动观念、指导劳动实践、提升劳动能力为基本 理念，以培养学生适应当代社会需要的核心素养和现代 职场需要的核心能力为具体要求，以日常生活劳动、服 务劳动、生产劳动能力的培养为教学目标。主要内容包 括：劳动观念与劳动教育、劳动科学常识、劳动法规与 劳动权益、劳动素养修炼与提升等理论知识。采取分场 景的劳动实践指导（学校、家庭、社会、职场）方式，介绍有关通用劳动技能和职业素养的内化训练方法，旨 在引导新时代学生坚定树立马克思主义劳动观，正确认 识劳动的现象与本质，正确理解劳动与社会的关系，正 确认识与处理中国特色劳动关系，真正懂得劳动创造价 值，劳动关乎幸福人生的道理。</w:t>
            </w:r>
          </w:p>
        </w:tc>
        <w:tc>
          <w:tcPr>
            <w:tcW w:w="705" w:type="dxa"/>
            <w:tcBorders>
              <w:top w:val="single" w:color="auto" w:sz="4" w:space="0"/>
              <w:left w:val="nil"/>
              <w:bottom w:val="single" w:color="auto" w:sz="4" w:space="0"/>
              <w:right w:val="single" w:color="auto" w:sz="4" w:space="0"/>
            </w:tcBorders>
            <w:noWrap/>
            <w:vAlign w:val="center"/>
          </w:tcPr>
          <w:p w14:paraId="134D436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80</w:t>
            </w:r>
          </w:p>
        </w:tc>
      </w:tr>
      <w:tr w14:paraId="00F53866">
        <w:tblPrEx>
          <w:tblCellMar>
            <w:top w:w="0" w:type="dxa"/>
            <w:left w:w="108" w:type="dxa"/>
            <w:bottom w:w="0" w:type="dxa"/>
            <w:right w:w="108" w:type="dxa"/>
          </w:tblCellMar>
        </w:tblPrEx>
        <w:trPr>
          <w:trHeight w:val="270" w:hRule="atLeast"/>
          <w:jc w:val="center"/>
        </w:trPr>
        <w:tc>
          <w:tcPr>
            <w:tcW w:w="546" w:type="dxa"/>
            <w:tcBorders>
              <w:top w:val="single" w:color="auto" w:sz="4" w:space="0"/>
              <w:left w:val="single" w:color="auto" w:sz="4" w:space="0"/>
              <w:bottom w:val="single" w:color="auto" w:sz="4" w:space="0"/>
              <w:right w:val="single" w:color="auto" w:sz="4" w:space="0"/>
            </w:tcBorders>
            <w:noWrap/>
            <w:vAlign w:val="center"/>
          </w:tcPr>
          <w:p w14:paraId="2B1793D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365" w:type="dxa"/>
            <w:tcBorders>
              <w:top w:val="single" w:color="auto" w:sz="4" w:space="0"/>
              <w:left w:val="nil"/>
              <w:bottom w:val="single" w:color="auto" w:sz="4" w:space="0"/>
              <w:right w:val="single" w:color="auto" w:sz="4" w:space="0"/>
            </w:tcBorders>
            <w:noWrap/>
            <w:vAlign w:val="top"/>
          </w:tcPr>
          <w:p w14:paraId="054B8F28">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p>
          <w:p w14:paraId="088B5E3D">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p>
          <w:p w14:paraId="415C0A12">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p>
          <w:p w14:paraId="5AD1CDEE">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rPr>
              <w:t>安全教育</w:t>
            </w:r>
          </w:p>
        </w:tc>
        <w:tc>
          <w:tcPr>
            <w:tcW w:w="7108" w:type="dxa"/>
            <w:tcBorders>
              <w:top w:val="single" w:color="auto" w:sz="4" w:space="0"/>
              <w:left w:val="nil"/>
              <w:bottom w:val="single" w:color="auto" w:sz="4" w:space="0"/>
              <w:right w:val="single" w:color="auto" w:sz="4" w:space="0"/>
            </w:tcBorders>
            <w:noWrap/>
            <w:vAlign w:val="top"/>
          </w:tcPr>
          <w:p w14:paraId="635CCD78">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安全教育课程旨在培养学生应对日常生活和职场中各种安全挑战的能力。课程覆盖从基本安全知识、网络安全、到自然灾害应对技能等多个方面，强调不仅理解安全的重要性，更要通过实际操作提升学生的安全防护和应急处理能力。通过融合理论知识与实践操作，本课程致力于让学生树立科学的安全观，增强自我保护意识，为学生的未来生活和职场提供必要的安全技能和知识。</w:t>
            </w:r>
          </w:p>
        </w:tc>
        <w:tc>
          <w:tcPr>
            <w:tcW w:w="705" w:type="dxa"/>
            <w:tcBorders>
              <w:top w:val="single" w:color="auto" w:sz="4" w:space="0"/>
              <w:left w:val="nil"/>
              <w:bottom w:val="single" w:color="auto" w:sz="4" w:space="0"/>
              <w:right w:val="single" w:color="auto" w:sz="4" w:space="0"/>
            </w:tcBorders>
            <w:noWrap/>
            <w:vAlign w:val="center"/>
          </w:tcPr>
          <w:p w14:paraId="033A58D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bCs/>
                <w:kern w:val="0"/>
                <w:sz w:val="21"/>
                <w:szCs w:val="21"/>
              </w:rPr>
            </w:pPr>
            <w:r>
              <w:rPr>
                <w:rFonts w:hint="eastAsia" w:ascii="宋体" w:hAnsi="宋体" w:eastAsia="宋体" w:cs="宋体"/>
                <w:sz w:val="21"/>
                <w:szCs w:val="21"/>
              </w:rPr>
              <w:t>40</w:t>
            </w:r>
          </w:p>
        </w:tc>
      </w:tr>
    </w:tbl>
    <w:p w14:paraId="044FFBEF">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b/>
          <w:bCs/>
          <w:sz w:val="24"/>
          <w:szCs w:val="24"/>
        </w:rPr>
      </w:pPr>
    </w:p>
    <w:p w14:paraId="0AE0F97F">
      <w:pPr>
        <w:keepNext w:val="0"/>
        <w:keepLines w:val="0"/>
        <w:pageBreakBefore w:val="0"/>
        <w:kinsoku/>
        <w:wordWrap/>
        <w:topLinePunct w:val="0"/>
        <w:bidi w:val="0"/>
        <w:spacing w:beforeAutospacing="0" w:afterAutospacing="0" w:line="440" w:lineRule="exact"/>
        <w:ind w:left="0" w:leftChars="0"/>
        <w:textAlignment w:val="auto"/>
        <w:outlineLvl w:val="2"/>
        <w:rPr>
          <w:rFonts w:hint="eastAsia" w:ascii="宋体" w:hAnsi="宋体" w:eastAsia="宋体" w:cs="宋体"/>
          <w:bCs/>
          <w:sz w:val="24"/>
          <w:szCs w:val="24"/>
        </w:rPr>
      </w:pPr>
      <w:bookmarkStart w:id="24" w:name="_Toc5035"/>
      <w:r>
        <w:rPr>
          <w:rFonts w:hint="eastAsia" w:ascii="宋体" w:hAnsi="宋体" w:eastAsia="宋体" w:cs="宋体"/>
          <w:b/>
          <w:bCs w:val="0"/>
          <w:sz w:val="24"/>
          <w:szCs w:val="24"/>
        </w:rPr>
        <w:t>（二）专业（技能）课程</w:t>
      </w:r>
      <w:bookmarkEnd w:id="24"/>
    </w:p>
    <w:p w14:paraId="74086AD8">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3"/>
        <w:rPr>
          <w:rFonts w:hint="eastAsia" w:ascii="宋体" w:hAnsi="宋体" w:eastAsia="宋体" w:cs="宋体"/>
          <w:b/>
          <w:bCs w:val="0"/>
          <w:sz w:val="24"/>
          <w:szCs w:val="24"/>
        </w:rPr>
      </w:pPr>
      <w:r>
        <w:rPr>
          <w:rFonts w:hint="eastAsia" w:ascii="宋体" w:hAnsi="宋体" w:eastAsia="宋体" w:cs="宋体"/>
          <w:b/>
          <w:bCs w:val="0"/>
          <w:sz w:val="24"/>
          <w:szCs w:val="24"/>
        </w:rPr>
        <w:t>1、专业核心课</w:t>
      </w:r>
    </w:p>
    <w:tbl>
      <w:tblPr>
        <w:tblStyle w:val="8"/>
        <w:tblW w:w="5177"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342"/>
        <w:gridCol w:w="7059"/>
        <w:gridCol w:w="770"/>
      </w:tblGrid>
      <w:tr w14:paraId="090C5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14109F3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689" w:type="pct"/>
            <w:noWrap w:val="0"/>
            <w:vAlign w:val="center"/>
          </w:tcPr>
          <w:p w14:paraId="73AFBDD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课程名称</w:t>
            </w:r>
          </w:p>
        </w:tc>
        <w:tc>
          <w:tcPr>
            <w:tcW w:w="3625" w:type="pct"/>
            <w:noWrap w:val="0"/>
            <w:vAlign w:val="center"/>
          </w:tcPr>
          <w:p w14:paraId="2432997E">
            <w:pPr>
              <w:keepNext w:val="0"/>
              <w:keepLines w:val="0"/>
              <w:pageBreakBefore w:val="0"/>
              <w:kinsoku/>
              <w:wordWrap/>
              <w:topLinePunct w:val="0"/>
              <w:bidi w:val="0"/>
              <w:spacing w:beforeAutospacing="0" w:afterAutospacing="0" w:line="440" w:lineRule="exact"/>
              <w:ind w:left="0" w:leftChars="0" w:firstLine="422" w:firstLineChars="20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主要教学内容和教学要求</w:t>
            </w:r>
          </w:p>
        </w:tc>
        <w:tc>
          <w:tcPr>
            <w:tcW w:w="395" w:type="pct"/>
            <w:noWrap w:val="0"/>
            <w:vAlign w:val="center"/>
          </w:tcPr>
          <w:p w14:paraId="572E3F1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参考学时</w:t>
            </w:r>
          </w:p>
        </w:tc>
      </w:tr>
      <w:tr w14:paraId="3F906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6974615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689" w:type="pct"/>
            <w:noWrap w:val="0"/>
            <w:vAlign w:val="center"/>
          </w:tcPr>
          <w:p w14:paraId="2F91B66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静物素描</w:t>
            </w:r>
          </w:p>
        </w:tc>
        <w:tc>
          <w:tcPr>
            <w:tcW w:w="3625" w:type="pct"/>
            <w:noWrap w:val="0"/>
            <w:vAlign w:val="top"/>
          </w:tcPr>
          <w:p w14:paraId="63208A47">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sz w:val="21"/>
                <w:szCs w:val="21"/>
              </w:rPr>
              <w:t>本课程内容主要分为素描几何形体和素描静物；通过素描几何形体、静物的练习，对各种不同形状，不同颜色，不同质感，不同难度的物体进行描绘，提高造型能力，表现能力，在具备了基本形体塑造技巧的基础上，对素描的其他造型因素进行研究，如写生训练，从而逐步完善素描的造型技巧，提高艺术修养。使学生对构成立体形象的最基本的因素有所了解，掌握其形体结构、比例关系。并在写生训练中掌握基本形体的结构特点、透视关系、明暗变化规律和基本的造型方法。</w:t>
            </w:r>
          </w:p>
        </w:tc>
        <w:tc>
          <w:tcPr>
            <w:tcW w:w="395" w:type="pct"/>
            <w:noWrap w:val="0"/>
            <w:vAlign w:val="center"/>
          </w:tcPr>
          <w:p w14:paraId="5DD2CD9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r w14:paraId="4CA21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73795FC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689" w:type="pct"/>
            <w:noWrap w:val="0"/>
            <w:vAlign w:val="center"/>
          </w:tcPr>
          <w:p w14:paraId="011A3C1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色彩</w:t>
            </w:r>
          </w:p>
        </w:tc>
        <w:tc>
          <w:tcPr>
            <w:tcW w:w="3625" w:type="pct"/>
            <w:noWrap w:val="0"/>
            <w:vAlign w:val="top"/>
          </w:tcPr>
          <w:p w14:paraId="1EEB5203">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sz w:val="21"/>
                <w:szCs w:val="21"/>
              </w:rPr>
              <w:t>本课程让学生了解设计色彩的一些基本概念，各种色彩方面的知识，具体内容有：色彩归纳及色彩设计练习，使学生从理论到实践，逐渐认识、掌握色彩，并逐渐熟练运用色彩作为设计工具</w:t>
            </w:r>
          </w:p>
        </w:tc>
        <w:tc>
          <w:tcPr>
            <w:tcW w:w="395" w:type="pct"/>
            <w:noWrap w:val="0"/>
            <w:vAlign w:val="center"/>
          </w:tcPr>
          <w:p w14:paraId="00E1BFD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r w14:paraId="1A32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48C9EE0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689" w:type="pct"/>
            <w:noWrap w:val="0"/>
            <w:vAlign w:val="center"/>
          </w:tcPr>
          <w:p w14:paraId="1F388F8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构成</w:t>
            </w:r>
          </w:p>
        </w:tc>
        <w:tc>
          <w:tcPr>
            <w:tcW w:w="3625" w:type="pct"/>
            <w:noWrap w:val="0"/>
            <w:vAlign w:val="top"/>
          </w:tcPr>
          <w:p w14:paraId="62C77B32">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通过本课程的学习，使学生熟悉和了解平面构杨、立体构成和色彩构成知识，掌握构成的形式美法则。</w:t>
            </w:r>
          </w:p>
        </w:tc>
        <w:tc>
          <w:tcPr>
            <w:tcW w:w="395" w:type="pct"/>
            <w:noWrap w:val="0"/>
            <w:vAlign w:val="center"/>
          </w:tcPr>
          <w:p w14:paraId="333AAB3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r w14:paraId="66A1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5B77744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689" w:type="pct"/>
            <w:noWrap w:val="0"/>
            <w:vAlign w:val="center"/>
          </w:tcPr>
          <w:p w14:paraId="5E043CC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美术基础</w:t>
            </w:r>
          </w:p>
        </w:tc>
        <w:tc>
          <w:tcPr>
            <w:tcW w:w="3625" w:type="pct"/>
            <w:noWrap w:val="0"/>
            <w:vAlign w:val="top"/>
          </w:tcPr>
          <w:p w14:paraId="703019FF">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eastAsia="zh-CN"/>
              </w:rPr>
              <w:t>本课程是中职艺术与设计类学生学业水平考试的笔试专业课考试科目，通过本课程的学习让学生掌握《美术基础》的相关知识，为学生顺利通过中职学业水平考试奠定基础，为学生顺利进入大学进入深造铺平道路。</w:t>
            </w:r>
          </w:p>
        </w:tc>
        <w:tc>
          <w:tcPr>
            <w:tcW w:w="395" w:type="pct"/>
            <w:noWrap w:val="0"/>
            <w:vAlign w:val="center"/>
          </w:tcPr>
          <w:p w14:paraId="561E1C8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160</w:t>
            </w:r>
          </w:p>
        </w:tc>
      </w:tr>
      <w:tr w14:paraId="3AE46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59295B8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5</w:t>
            </w:r>
          </w:p>
        </w:tc>
        <w:tc>
          <w:tcPr>
            <w:tcW w:w="689" w:type="pct"/>
            <w:noWrap w:val="0"/>
            <w:vAlign w:val="center"/>
          </w:tcPr>
          <w:p w14:paraId="1125B3F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Photoshop图像处理</w:t>
            </w:r>
          </w:p>
        </w:tc>
        <w:tc>
          <w:tcPr>
            <w:tcW w:w="3625" w:type="pct"/>
            <w:noWrap w:val="0"/>
            <w:vAlign w:val="top"/>
          </w:tcPr>
          <w:p w14:paraId="151F7311">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本课程让学生对平面设计工作的性质、任务、作用及其意义有比较全面的了解，同时学会熟练使用photoshop 图像处理软件平进行平面设计，初步具备从事平面设计工作的能力。</w:t>
            </w:r>
          </w:p>
        </w:tc>
        <w:tc>
          <w:tcPr>
            <w:tcW w:w="395" w:type="pct"/>
            <w:noWrap w:val="0"/>
            <w:vAlign w:val="center"/>
          </w:tcPr>
          <w:p w14:paraId="542CC4C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r w14:paraId="7CFF7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274A214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6</w:t>
            </w:r>
          </w:p>
        </w:tc>
        <w:tc>
          <w:tcPr>
            <w:tcW w:w="689" w:type="pct"/>
            <w:noWrap w:val="0"/>
            <w:vAlign w:val="center"/>
          </w:tcPr>
          <w:p w14:paraId="01ACC18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CorelDraw</w:t>
            </w:r>
          </w:p>
        </w:tc>
        <w:tc>
          <w:tcPr>
            <w:tcW w:w="3625" w:type="pct"/>
            <w:noWrap w:val="0"/>
            <w:vAlign w:val="top"/>
          </w:tcPr>
          <w:p w14:paraId="75B2A99C">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课程的学习，使学生能熟悉使用CorelDraw软件，熟悉CorelDraw软件中路径图形的制作与相关处理操作、图形填色及艺术效果处理、文字处理，了解文件输入、输出与打印的相关知识。学习后，要求学生能独立进行相应的广告设计、封面设计、商标设计等。</w:t>
            </w:r>
          </w:p>
        </w:tc>
        <w:tc>
          <w:tcPr>
            <w:tcW w:w="395" w:type="pct"/>
            <w:noWrap w:val="0"/>
            <w:vAlign w:val="center"/>
          </w:tcPr>
          <w:p w14:paraId="0206F4E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r w14:paraId="2F9B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7DDEB14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7</w:t>
            </w:r>
          </w:p>
        </w:tc>
        <w:tc>
          <w:tcPr>
            <w:tcW w:w="689" w:type="pct"/>
            <w:noWrap w:val="0"/>
            <w:vAlign w:val="center"/>
          </w:tcPr>
          <w:p w14:paraId="245B6EA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AutoCad</w:t>
            </w:r>
          </w:p>
        </w:tc>
        <w:tc>
          <w:tcPr>
            <w:tcW w:w="3625" w:type="pct"/>
            <w:noWrap w:val="0"/>
            <w:vAlign w:val="top"/>
          </w:tcPr>
          <w:p w14:paraId="2DDACD05">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通过本课程的学习，学生应掌AUTOCAD基本命令和灵活运用能力；培养空间想象能力和一定的分析与表达能力。学会使用AUTOCAD软件设计建筑设计图的能力</w:t>
            </w:r>
          </w:p>
        </w:tc>
        <w:tc>
          <w:tcPr>
            <w:tcW w:w="395" w:type="pct"/>
            <w:noWrap w:val="0"/>
            <w:vAlign w:val="center"/>
          </w:tcPr>
          <w:p w14:paraId="5E8D846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r w14:paraId="7E71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46E5FF8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8</w:t>
            </w:r>
          </w:p>
        </w:tc>
        <w:tc>
          <w:tcPr>
            <w:tcW w:w="689" w:type="pct"/>
            <w:noWrap w:val="0"/>
            <w:vAlign w:val="center"/>
          </w:tcPr>
          <w:p w14:paraId="6605E9D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Flash动画制作</w:t>
            </w:r>
          </w:p>
        </w:tc>
        <w:tc>
          <w:tcPr>
            <w:tcW w:w="3625" w:type="pct"/>
            <w:noWrap w:val="0"/>
            <w:vAlign w:val="top"/>
          </w:tcPr>
          <w:p w14:paraId="31F17BE5">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课程使学生掌握flash的操作方法和动画制作技巧，使学生掌握flash的基本操作、舞台对象的创建、对象的编辑与调整、创建简单的动画、图层的操作与动画应用、调整声音文件、Actions编程、动画的交互控制以及flash动画的优化及发布等。通进学习使学生熟练掌握现代化的矢量动画设计工具flash的使用技巧，适应社会要求。</w:t>
            </w:r>
          </w:p>
        </w:tc>
        <w:tc>
          <w:tcPr>
            <w:tcW w:w="395" w:type="pct"/>
            <w:noWrap w:val="0"/>
            <w:vAlign w:val="center"/>
          </w:tcPr>
          <w:p w14:paraId="28201AB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r w14:paraId="5860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750BD91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val="en-US" w:eastAsia="zh-CN"/>
              </w:rPr>
              <w:t>9</w:t>
            </w:r>
          </w:p>
        </w:tc>
        <w:tc>
          <w:tcPr>
            <w:tcW w:w="689" w:type="pct"/>
            <w:noWrap w:val="0"/>
            <w:vAlign w:val="center"/>
          </w:tcPr>
          <w:p w14:paraId="7888E2E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DreamWeaver网页设计</w:t>
            </w:r>
          </w:p>
        </w:tc>
        <w:tc>
          <w:tcPr>
            <w:tcW w:w="3625" w:type="pct"/>
            <w:noWrap w:val="0"/>
            <w:vAlign w:val="top"/>
          </w:tcPr>
          <w:p w14:paraId="01891D9E">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本课程主要是介绍利用Dreamweaver开发工具进行网页设计，通过本课程的学习，培养学生的实际动手能力和计算机的操作能力，能运用所学的知识进行网页设计。</w:t>
            </w:r>
          </w:p>
        </w:tc>
        <w:tc>
          <w:tcPr>
            <w:tcW w:w="395" w:type="pct"/>
            <w:noWrap w:val="0"/>
            <w:vAlign w:val="center"/>
          </w:tcPr>
          <w:p w14:paraId="7098768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r w14:paraId="52BE4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noWrap w:val="0"/>
            <w:vAlign w:val="center"/>
          </w:tcPr>
          <w:p w14:paraId="313698E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10</w:t>
            </w:r>
          </w:p>
        </w:tc>
        <w:tc>
          <w:tcPr>
            <w:tcW w:w="689" w:type="pct"/>
            <w:noWrap w:val="0"/>
            <w:vAlign w:val="center"/>
          </w:tcPr>
          <w:p w14:paraId="0F156A6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sz w:val="21"/>
                <w:szCs w:val="21"/>
              </w:rPr>
              <w:t>3Dmax动画制作</w:t>
            </w:r>
          </w:p>
        </w:tc>
        <w:tc>
          <w:tcPr>
            <w:tcW w:w="3625" w:type="pct"/>
            <w:noWrap w:val="0"/>
            <w:vAlign w:val="top"/>
          </w:tcPr>
          <w:p w14:paraId="612A6E05">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本通本课程学习，使学生掌握使用3dmax软件，学会三维模型与场景的动画效果制作。培养学生具备从事三维项目的模型号制作、场景制作、影视后期制作等方面工作的基本能力。</w:t>
            </w:r>
          </w:p>
        </w:tc>
        <w:tc>
          <w:tcPr>
            <w:tcW w:w="395" w:type="pct"/>
            <w:noWrap w:val="0"/>
            <w:vAlign w:val="center"/>
          </w:tcPr>
          <w:p w14:paraId="14EEF97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80</w:t>
            </w:r>
          </w:p>
        </w:tc>
      </w:tr>
    </w:tbl>
    <w:p w14:paraId="46989852">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3"/>
        <w:rPr>
          <w:rFonts w:hint="eastAsia" w:ascii="宋体" w:hAnsi="宋体" w:eastAsia="宋体" w:cs="宋体"/>
          <w:b/>
          <w:bCs w:val="0"/>
          <w:sz w:val="24"/>
          <w:szCs w:val="24"/>
        </w:rPr>
      </w:pPr>
      <w:r>
        <w:rPr>
          <w:rFonts w:hint="eastAsia" w:ascii="宋体" w:hAnsi="宋体" w:eastAsia="宋体" w:cs="宋体"/>
          <w:b/>
          <w:bCs w:val="0"/>
          <w:sz w:val="24"/>
          <w:szCs w:val="24"/>
        </w:rPr>
        <w:t>2、专业技能方向（选修）课程</w:t>
      </w:r>
    </w:p>
    <w:p w14:paraId="12B9F75B">
      <w:pPr>
        <w:keepNext w:val="0"/>
        <w:keepLines w:val="0"/>
        <w:pageBreakBefore w:val="0"/>
        <w:kinsoku/>
        <w:wordWrap/>
        <w:topLinePunct w:val="0"/>
        <w:bidi w:val="0"/>
        <w:spacing w:beforeAutospacing="0" w:afterAutospacing="0" w:line="440" w:lineRule="exact"/>
        <w:ind w:left="0" w:leftChars="0" w:firstLine="480" w:firstLineChars="200"/>
        <w:jc w:val="left"/>
        <w:textAlignment w:val="auto"/>
        <w:rPr>
          <w:rFonts w:hint="eastAsia" w:ascii="宋体" w:hAnsi="宋体" w:eastAsia="宋体" w:cs="宋体"/>
          <w:b/>
          <w:bCs/>
          <w:sz w:val="24"/>
          <w:szCs w:val="24"/>
        </w:rPr>
      </w:pPr>
      <w:r>
        <w:rPr>
          <w:rFonts w:hint="eastAsia" w:ascii="宋体" w:hAnsi="宋体" w:eastAsia="宋体" w:cs="宋体"/>
          <w:bCs/>
          <w:sz w:val="24"/>
          <w:szCs w:val="24"/>
        </w:rPr>
        <w:t>广告设计制作方向</w:t>
      </w:r>
    </w:p>
    <w:tbl>
      <w:tblPr>
        <w:tblStyle w:val="8"/>
        <w:tblW w:w="9723"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1932"/>
        <w:gridCol w:w="6522"/>
        <w:gridCol w:w="705"/>
      </w:tblGrid>
      <w:tr w14:paraId="0754D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564" w:type="dxa"/>
            <w:noWrap w:val="0"/>
            <w:vAlign w:val="center"/>
          </w:tcPr>
          <w:p w14:paraId="46776E5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932" w:type="dxa"/>
            <w:noWrap w:val="0"/>
            <w:vAlign w:val="center"/>
          </w:tcPr>
          <w:p w14:paraId="57F6626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课程名称</w:t>
            </w:r>
          </w:p>
        </w:tc>
        <w:tc>
          <w:tcPr>
            <w:tcW w:w="6522" w:type="dxa"/>
            <w:noWrap w:val="0"/>
            <w:vAlign w:val="center"/>
          </w:tcPr>
          <w:p w14:paraId="343F202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主要教学内容和要求</w:t>
            </w:r>
          </w:p>
        </w:tc>
        <w:tc>
          <w:tcPr>
            <w:tcW w:w="705" w:type="dxa"/>
            <w:noWrap w:val="0"/>
            <w:vAlign w:val="center"/>
          </w:tcPr>
          <w:p w14:paraId="0E61FFE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参考学时</w:t>
            </w:r>
          </w:p>
        </w:tc>
      </w:tr>
      <w:tr w14:paraId="1B131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564" w:type="dxa"/>
            <w:noWrap w:val="0"/>
            <w:vAlign w:val="center"/>
          </w:tcPr>
          <w:p w14:paraId="0F5C5FC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32" w:type="dxa"/>
            <w:noWrap w:val="0"/>
            <w:vAlign w:val="center"/>
          </w:tcPr>
          <w:p w14:paraId="4CF50E90">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AI设计基础</w:t>
            </w:r>
          </w:p>
        </w:tc>
        <w:tc>
          <w:tcPr>
            <w:tcW w:w="6522" w:type="dxa"/>
            <w:noWrap w:val="0"/>
            <w:vAlign w:val="center"/>
          </w:tcPr>
          <w:p w14:paraId="6B5D8382">
            <w:pPr>
              <w:keepNext w:val="0"/>
              <w:keepLines w:val="0"/>
              <w:pageBreakBefore w:val="0"/>
              <w:kinsoku/>
              <w:wordWrap/>
              <w:topLinePunct w:val="0"/>
              <w:bidi w:val="0"/>
              <w:spacing w:beforeAutospacing="0" w:afterAutospacing="0" w:line="440" w:lineRule="exact"/>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本课程，使学生能熟练掌握Illustrator软件绘制矢量图形，能将矢量图形加工处理成新的素材，能制作一些常见的文字或图形特效。能制作一些基本的设计案例如。使学生能进行平面设计、企业形象设计、包装设计、艺术插图或制片印刷设计，为毕业后从事相关专业职业岗位打下坚实的基础。</w:t>
            </w:r>
          </w:p>
        </w:tc>
        <w:tc>
          <w:tcPr>
            <w:tcW w:w="705" w:type="dxa"/>
            <w:noWrap w:val="0"/>
            <w:vAlign w:val="center"/>
          </w:tcPr>
          <w:p w14:paraId="356158A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80</w:t>
            </w:r>
          </w:p>
        </w:tc>
      </w:tr>
      <w:tr w14:paraId="41C8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564" w:type="dxa"/>
            <w:noWrap w:val="0"/>
            <w:vAlign w:val="center"/>
          </w:tcPr>
          <w:p w14:paraId="0F41D9F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932" w:type="dxa"/>
            <w:noWrap w:val="0"/>
            <w:vAlign w:val="center"/>
          </w:tcPr>
          <w:p w14:paraId="05EBDEA0">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影视剪辑处理</w:t>
            </w:r>
          </w:p>
        </w:tc>
        <w:tc>
          <w:tcPr>
            <w:tcW w:w="6522" w:type="dxa"/>
            <w:noWrap w:val="0"/>
            <w:vAlign w:val="center"/>
          </w:tcPr>
          <w:p w14:paraId="21ACE71C">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本课程，使学生能对影视剪辑所涉及的视听元素有明确的认识和感受能力，初步掌握影视在叙事表意方面的独特性，能进行视听元素非叙事性的剪辑。对导演工作有初步的认识，具备导演的整体思维能力。</w:t>
            </w:r>
          </w:p>
        </w:tc>
        <w:tc>
          <w:tcPr>
            <w:tcW w:w="705" w:type="dxa"/>
            <w:noWrap w:val="0"/>
            <w:vAlign w:val="center"/>
          </w:tcPr>
          <w:p w14:paraId="340700E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80</w:t>
            </w:r>
          </w:p>
        </w:tc>
      </w:tr>
      <w:tr w14:paraId="0B2D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64" w:type="dxa"/>
            <w:noWrap w:val="0"/>
            <w:vAlign w:val="center"/>
          </w:tcPr>
          <w:p w14:paraId="4ABEA3A9">
            <w:pPr>
              <w:keepNext w:val="0"/>
              <w:keepLines w:val="0"/>
              <w:pageBreakBefore w:val="0"/>
              <w:kinsoku/>
              <w:wordWrap/>
              <w:topLinePunct w:val="0"/>
              <w:bidi w:val="0"/>
              <w:spacing w:beforeAutospacing="0" w:afterAutospacing="0" w:line="440" w:lineRule="exact"/>
              <w:ind w:left="0" w:leftChars="0" w:firstLine="210" w:firstLineChars="1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932" w:type="dxa"/>
            <w:noWrap w:val="0"/>
            <w:vAlign w:val="center"/>
          </w:tcPr>
          <w:p w14:paraId="43268564">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color w:val="000000"/>
                <w:sz w:val="21"/>
                <w:szCs w:val="21"/>
              </w:rPr>
            </w:pPr>
            <w:r>
              <w:rPr>
                <w:rFonts w:hint="eastAsia" w:ascii="宋体" w:hAnsi="宋体" w:eastAsia="宋体" w:cs="宋体"/>
                <w:color w:val="000000"/>
                <w:kern w:val="0"/>
                <w:sz w:val="21"/>
                <w:szCs w:val="21"/>
              </w:rPr>
              <w:t>广告学基础</w:t>
            </w:r>
          </w:p>
        </w:tc>
        <w:tc>
          <w:tcPr>
            <w:tcW w:w="6522" w:type="dxa"/>
            <w:noWrap w:val="0"/>
            <w:vAlign w:val="center"/>
          </w:tcPr>
          <w:p w14:paraId="32E6453F">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通过本课程的学习，使学生掌握广告学学科的基本理论和相关的基本知识，对广告学专业的体系、内容、方法等有大致的了解，为以后从事广告相关工作奠定基础。</w:t>
            </w:r>
          </w:p>
        </w:tc>
        <w:tc>
          <w:tcPr>
            <w:tcW w:w="705" w:type="dxa"/>
            <w:noWrap w:val="0"/>
            <w:vAlign w:val="center"/>
          </w:tcPr>
          <w:p w14:paraId="658A4B1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color w:val="000000"/>
                <w:sz w:val="21"/>
                <w:szCs w:val="21"/>
                <w:shd w:val="clear" w:color="auto" w:fill="FFFFFF"/>
                <w:lang w:val="en-US" w:eastAsia="zh-CN"/>
              </w:rPr>
              <w:t>80</w:t>
            </w:r>
          </w:p>
        </w:tc>
      </w:tr>
      <w:tr w14:paraId="22DE3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64" w:type="dxa"/>
            <w:noWrap w:val="0"/>
            <w:vAlign w:val="center"/>
          </w:tcPr>
          <w:p w14:paraId="08E13E04">
            <w:pPr>
              <w:keepNext w:val="0"/>
              <w:keepLines w:val="0"/>
              <w:pageBreakBefore w:val="0"/>
              <w:kinsoku/>
              <w:wordWrap/>
              <w:topLinePunct w:val="0"/>
              <w:bidi w:val="0"/>
              <w:spacing w:beforeAutospacing="0" w:afterAutospacing="0" w:line="440" w:lineRule="exact"/>
              <w:ind w:left="0" w:leftChars="0" w:firstLine="210" w:firstLineChars="1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932" w:type="dxa"/>
            <w:noWrap w:val="0"/>
            <w:vAlign w:val="center"/>
          </w:tcPr>
          <w:p w14:paraId="2E8E3175">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广告心理学</w:t>
            </w:r>
          </w:p>
        </w:tc>
        <w:tc>
          <w:tcPr>
            <w:tcW w:w="6522" w:type="dxa"/>
            <w:noWrap w:val="0"/>
            <w:vAlign w:val="center"/>
          </w:tcPr>
          <w:p w14:paraId="399936AA">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课程的学习，初步掌握广告心理学的基本知识和心理量的测评方法，使学生认识广告活动中受众个体的心理活动特点及广告策略，对广告活动中的心理规律和特点有一定的认识，从而增强分析解决企业市场运作中实际问题的能力，提高学生的社会适应性和动手操作能力。</w:t>
            </w:r>
          </w:p>
        </w:tc>
        <w:tc>
          <w:tcPr>
            <w:tcW w:w="705" w:type="dxa"/>
            <w:noWrap w:val="0"/>
            <w:vAlign w:val="center"/>
          </w:tcPr>
          <w:p w14:paraId="02F8664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1"/>
                <w:szCs w:val="21"/>
                <w:shd w:val="clear" w:color="auto" w:fill="FFFFFF"/>
                <w:lang w:val="en-US" w:eastAsia="zh-CN"/>
              </w:rPr>
            </w:pPr>
            <w:r>
              <w:rPr>
                <w:rFonts w:hint="eastAsia" w:ascii="宋体" w:hAnsi="宋体" w:eastAsia="宋体" w:cs="宋体"/>
                <w:color w:val="000000"/>
                <w:sz w:val="21"/>
                <w:szCs w:val="21"/>
                <w:shd w:val="clear" w:color="auto" w:fill="FFFFFF"/>
                <w:lang w:val="en-US" w:eastAsia="zh-CN"/>
              </w:rPr>
              <w:t>80</w:t>
            </w:r>
          </w:p>
        </w:tc>
      </w:tr>
      <w:tr w14:paraId="7EB48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64" w:type="dxa"/>
            <w:noWrap w:val="0"/>
            <w:vAlign w:val="center"/>
          </w:tcPr>
          <w:p w14:paraId="7A28B1E8">
            <w:pPr>
              <w:keepNext w:val="0"/>
              <w:keepLines w:val="0"/>
              <w:pageBreakBefore w:val="0"/>
              <w:kinsoku/>
              <w:wordWrap/>
              <w:topLinePunct w:val="0"/>
              <w:bidi w:val="0"/>
              <w:spacing w:beforeAutospacing="0" w:afterAutospacing="0" w:line="440" w:lineRule="exact"/>
              <w:ind w:left="0" w:leftChars="0" w:firstLine="210" w:firstLineChars="10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932" w:type="dxa"/>
            <w:noWrap w:val="0"/>
            <w:vAlign w:val="center"/>
          </w:tcPr>
          <w:p w14:paraId="01F4181F">
            <w:pPr>
              <w:keepNext w:val="0"/>
              <w:keepLines w:val="0"/>
              <w:pageBreakBefore w:val="0"/>
              <w:kinsoku/>
              <w:wordWrap/>
              <w:topLinePunct w:val="0"/>
              <w:bidi w:val="0"/>
              <w:spacing w:beforeAutospacing="0" w:afterAutospacing="0" w:line="440" w:lineRule="exact"/>
              <w:ind w:left="0" w:leftChars="0"/>
              <w:jc w:val="both"/>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字体设计</w:t>
            </w:r>
          </w:p>
        </w:tc>
        <w:tc>
          <w:tcPr>
            <w:tcW w:w="6522" w:type="dxa"/>
            <w:noWrap w:val="0"/>
            <w:vAlign w:val="center"/>
          </w:tcPr>
          <w:p w14:paraId="63176784">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通过本课程的学习，使学生熟练掌握中、外文基本字体的书写方法及创意字体设计的基本规律，掌握标志设计的方法。</w:t>
            </w:r>
          </w:p>
        </w:tc>
        <w:tc>
          <w:tcPr>
            <w:tcW w:w="705" w:type="dxa"/>
            <w:noWrap w:val="0"/>
            <w:vAlign w:val="center"/>
          </w:tcPr>
          <w:p w14:paraId="3390DDE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1"/>
                <w:szCs w:val="21"/>
                <w:shd w:val="clear" w:color="auto" w:fill="FFFFFF"/>
                <w:lang w:val="en-US" w:eastAsia="zh-CN"/>
              </w:rPr>
            </w:pPr>
            <w:r>
              <w:rPr>
                <w:rFonts w:hint="eastAsia" w:ascii="宋体" w:hAnsi="宋体" w:eastAsia="宋体" w:cs="宋体"/>
                <w:color w:val="000000"/>
                <w:sz w:val="21"/>
                <w:szCs w:val="21"/>
                <w:shd w:val="clear" w:color="auto" w:fill="FFFFFF"/>
                <w:lang w:val="en-US" w:eastAsia="zh-CN"/>
              </w:rPr>
              <w:t>80</w:t>
            </w:r>
          </w:p>
        </w:tc>
      </w:tr>
    </w:tbl>
    <w:p w14:paraId="3C8869DE">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装饰设计制作方向</w:t>
      </w:r>
    </w:p>
    <w:tbl>
      <w:tblPr>
        <w:tblStyle w:val="8"/>
        <w:tblW w:w="9768"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920"/>
        <w:gridCol w:w="6507"/>
        <w:gridCol w:w="765"/>
      </w:tblGrid>
      <w:tr w14:paraId="7E29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576" w:type="dxa"/>
            <w:noWrap w:val="0"/>
            <w:vAlign w:val="center"/>
          </w:tcPr>
          <w:p w14:paraId="062D127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920" w:type="dxa"/>
            <w:noWrap w:val="0"/>
            <w:vAlign w:val="center"/>
          </w:tcPr>
          <w:p w14:paraId="10EED9F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课程名称</w:t>
            </w:r>
          </w:p>
        </w:tc>
        <w:tc>
          <w:tcPr>
            <w:tcW w:w="6507" w:type="dxa"/>
            <w:noWrap w:val="0"/>
            <w:vAlign w:val="center"/>
          </w:tcPr>
          <w:p w14:paraId="1B8015A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主要教学内容和要求</w:t>
            </w:r>
          </w:p>
        </w:tc>
        <w:tc>
          <w:tcPr>
            <w:tcW w:w="765" w:type="dxa"/>
            <w:noWrap w:val="0"/>
            <w:vAlign w:val="center"/>
          </w:tcPr>
          <w:p w14:paraId="24CB6D5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参考学时</w:t>
            </w:r>
          </w:p>
        </w:tc>
      </w:tr>
      <w:tr w14:paraId="66D1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576" w:type="dxa"/>
            <w:noWrap w:val="0"/>
            <w:vAlign w:val="center"/>
          </w:tcPr>
          <w:p w14:paraId="7632224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20" w:type="dxa"/>
            <w:noWrap w:val="0"/>
            <w:vAlign w:val="center"/>
          </w:tcPr>
          <w:p w14:paraId="492B8AC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1"/>
                <w:szCs w:val="21"/>
              </w:rPr>
            </w:pPr>
            <w:r>
              <w:rPr>
                <w:rFonts w:hint="eastAsia" w:ascii="宋体" w:hAnsi="宋体" w:eastAsia="宋体" w:cs="宋体"/>
                <w:color w:val="000000"/>
                <w:kern w:val="0"/>
                <w:sz w:val="21"/>
                <w:szCs w:val="21"/>
              </w:rPr>
              <w:t>建筑室内手绘表现</w:t>
            </w:r>
          </w:p>
        </w:tc>
        <w:tc>
          <w:tcPr>
            <w:tcW w:w="6507" w:type="dxa"/>
            <w:noWrap w:val="0"/>
            <w:vAlign w:val="center"/>
          </w:tcPr>
          <w:p w14:paraId="697A3D6F">
            <w:pPr>
              <w:keepNext w:val="0"/>
              <w:keepLines w:val="0"/>
              <w:pageBreakBefore w:val="0"/>
              <w:kinsoku/>
              <w:wordWrap/>
              <w:topLinePunct w:val="0"/>
              <w:bidi w:val="0"/>
              <w:spacing w:beforeAutospacing="0" w:afterAutospacing="0" w:line="440" w:lineRule="exact"/>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通过本课程的学习，使学生能运用各种绘画表现手段，表达建筑室内设计的意图和设计方案，增强学生的设计表达能力</w:t>
            </w:r>
          </w:p>
        </w:tc>
        <w:tc>
          <w:tcPr>
            <w:tcW w:w="765" w:type="dxa"/>
            <w:noWrap w:val="0"/>
            <w:vAlign w:val="center"/>
          </w:tcPr>
          <w:p w14:paraId="35667FF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80</w:t>
            </w:r>
          </w:p>
        </w:tc>
      </w:tr>
      <w:tr w14:paraId="4C98B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76" w:type="dxa"/>
            <w:noWrap w:val="0"/>
            <w:vAlign w:val="center"/>
          </w:tcPr>
          <w:p w14:paraId="1F9B289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920" w:type="dxa"/>
            <w:noWrap w:val="0"/>
            <w:vAlign w:val="center"/>
          </w:tcPr>
          <w:p w14:paraId="5CFB5E7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1"/>
                <w:szCs w:val="21"/>
              </w:rPr>
            </w:pPr>
            <w:r>
              <w:rPr>
                <w:rFonts w:hint="eastAsia" w:ascii="宋体" w:hAnsi="宋体" w:eastAsia="宋体" w:cs="宋体"/>
                <w:color w:val="000000"/>
                <w:kern w:val="0"/>
                <w:sz w:val="21"/>
                <w:szCs w:val="21"/>
              </w:rPr>
              <w:t>书法</w:t>
            </w:r>
          </w:p>
        </w:tc>
        <w:tc>
          <w:tcPr>
            <w:tcW w:w="6507" w:type="dxa"/>
            <w:noWrap w:val="0"/>
            <w:vAlign w:val="center"/>
          </w:tcPr>
          <w:p w14:paraId="503EBEBC">
            <w:pPr>
              <w:keepNext w:val="0"/>
              <w:keepLines w:val="0"/>
              <w:pageBreakBefore w:val="0"/>
              <w:kinsoku/>
              <w:wordWrap/>
              <w:topLinePunct w:val="0"/>
              <w:bidi w:val="0"/>
              <w:spacing w:beforeAutospacing="0" w:afterAutospacing="0" w:line="440" w:lineRule="exact"/>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通过本课程的学习，使学生了解书法艺术的性质、特点；了解书法历史概况；了解主要书体的艺术特点和书写技法；掌握书法美学的基础理论，鉴赏书法作品的一般原则和方法，以培养感受书法美的敏感，提高书法审美水平。</w:t>
            </w:r>
          </w:p>
        </w:tc>
        <w:tc>
          <w:tcPr>
            <w:tcW w:w="765" w:type="dxa"/>
            <w:noWrap w:val="0"/>
            <w:vAlign w:val="center"/>
          </w:tcPr>
          <w:p w14:paraId="54B9DE6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40</w:t>
            </w:r>
          </w:p>
        </w:tc>
      </w:tr>
      <w:tr w14:paraId="0052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576" w:type="dxa"/>
            <w:noWrap w:val="0"/>
            <w:vAlign w:val="center"/>
          </w:tcPr>
          <w:p w14:paraId="3B30E69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1920" w:type="dxa"/>
            <w:noWrap w:val="0"/>
            <w:vAlign w:val="center"/>
          </w:tcPr>
          <w:p w14:paraId="34EA787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1"/>
                <w:szCs w:val="21"/>
              </w:rPr>
            </w:pPr>
            <w:r>
              <w:rPr>
                <w:rFonts w:hint="eastAsia" w:ascii="宋体" w:hAnsi="宋体" w:eastAsia="宋体" w:cs="宋体"/>
                <w:color w:val="000000"/>
                <w:kern w:val="0"/>
                <w:sz w:val="21"/>
                <w:szCs w:val="21"/>
              </w:rPr>
              <w:t>人物速写</w:t>
            </w:r>
          </w:p>
        </w:tc>
        <w:tc>
          <w:tcPr>
            <w:tcW w:w="6507" w:type="dxa"/>
            <w:noWrap w:val="0"/>
            <w:vAlign w:val="center"/>
          </w:tcPr>
          <w:p w14:paraId="2546F437">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kern w:val="0"/>
                <w:sz w:val="21"/>
                <w:szCs w:val="21"/>
              </w:rPr>
              <w:t>本课程着重培养学生的观察能力、造型能力、创造能力、实践能力和对生活原型的研究与发现能力。通进学习能使学生了解人体内在的构造、变化规律、以及画面形象、画面的艺术处理方法。</w:t>
            </w:r>
          </w:p>
        </w:tc>
        <w:tc>
          <w:tcPr>
            <w:tcW w:w="765" w:type="dxa"/>
            <w:noWrap w:val="0"/>
            <w:vAlign w:val="center"/>
          </w:tcPr>
          <w:p w14:paraId="6F3BA41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1"/>
                <w:szCs w:val="21"/>
                <w:shd w:val="clear" w:color="auto" w:fill="FFFFFF"/>
                <w:lang w:val="en-US" w:eastAsia="zh-CN"/>
              </w:rPr>
            </w:pPr>
            <w:r>
              <w:rPr>
                <w:rFonts w:hint="eastAsia" w:ascii="宋体" w:hAnsi="宋体" w:eastAsia="宋体" w:cs="宋体"/>
                <w:color w:val="000000"/>
                <w:sz w:val="21"/>
                <w:szCs w:val="21"/>
                <w:shd w:val="clear" w:color="auto" w:fill="FFFFFF"/>
                <w:lang w:val="en-US" w:eastAsia="zh-CN"/>
              </w:rPr>
              <w:t>80</w:t>
            </w:r>
          </w:p>
        </w:tc>
      </w:tr>
      <w:tr w14:paraId="7880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576" w:type="dxa"/>
            <w:noWrap w:val="0"/>
            <w:vAlign w:val="center"/>
          </w:tcPr>
          <w:p w14:paraId="2E863AD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1920" w:type="dxa"/>
            <w:noWrap w:val="0"/>
            <w:vAlign w:val="center"/>
          </w:tcPr>
          <w:p w14:paraId="300B5D8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Cs/>
                <w:sz w:val="21"/>
                <w:szCs w:val="21"/>
              </w:rPr>
            </w:pPr>
            <w:r>
              <w:rPr>
                <w:rFonts w:hint="eastAsia" w:ascii="宋体" w:hAnsi="宋体" w:eastAsia="宋体" w:cs="宋体"/>
                <w:color w:val="000000"/>
                <w:kern w:val="0"/>
                <w:sz w:val="21"/>
                <w:szCs w:val="21"/>
              </w:rPr>
              <w:t>室内设计基础</w:t>
            </w:r>
          </w:p>
        </w:tc>
        <w:tc>
          <w:tcPr>
            <w:tcW w:w="6507" w:type="dxa"/>
            <w:noWrap w:val="0"/>
            <w:vAlign w:val="center"/>
          </w:tcPr>
          <w:p w14:paraId="0BCA446E">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kern w:val="0"/>
                <w:sz w:val="21"/>
                <w:szCs w:val="21"/>
              </w:rPr>
              <w:t>本课程主要讲授室内装潢设计的基础知识和学习有关基本技能，培养学生空间艺术形象构思与表现能力。</w:t>
            </w:r>
          </w:p>
        </w:tc>
        <w:tc>
          <w:tcPr>
            <w:tcW w:w="765" w:type="dxa"/>
            <w:noWrap w:val="0"/>
            <w:vAlign w:val="center"/>
          </w:tcPr>
          <w:p w14:paraId="65B835F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1"/>
                <w:szCs w:val="21"/>
                <w:shd w:val="clear" w:color="auto" w:fill="FFFFFF"/>
                <w:lang w:val="en-US" w:eastAsia="zh-CN"/>
              </w:rPr>
            </w:pPr>
            <w:r>
              <w:rPr>
                <w:rFonts w:hint="eastAsia" w:ascii="宋体" w:hAnsi="宋体" w:eastAsia="宋体" w:cs="宋体"/>
                <w:color w:val="000000"/>
                <w:sz w:val="21"/>
                <w:szCs w:val="21"/>
                <w:shd w:val="clear" w:color="auto" w:fill="FFFFFF"/>
                <w:lang w:val="en-US" w:eastAsia="zh-CN"/>
              </w:rPr>
              <w:t>80</w:t>
            </w:r>
          </w:p>
        </w:tc>
      </w:tr>
      <w:tr w14:paraId="66E8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576" w:type="dxa"/>
            <w:noWrap w:val="0"/>
            <w:vAlign w:val="center"/>
          </w:tcPr>
          <w:p w14:paraId="2327561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1920" w:type="dxa"/>
            <w:noWrap w:val="0"/>
            <w:vAlign w:val="center"/>
          </w:tcPr>
          <w:p w14:paraId="01BE7A8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摄影</w:t>
            </w:r>
          </w:p>
        </w:tc>
        <w:tc>
          <w:tcPr>
            <w:tcW w:w="6507" w:type="dxa"/>
            <w:noWrap w:val="0"/>
            <w:vAlign w:val="center"/>
          </w:tcPr>
          <w:p w14:paraId="65DE82CF">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本课程使学生了解摄影的基本知识，摄影所需要的各种摄影器材，掌握拍摄过程常用的拍摄方法、技巧，使学生树立良好的创作和拍摄的工作作风，培养学生对社会各方面的观察、想象、思维能力，运用所学知识创作出符合时代的好作品，为今后的工作、学习打下基础。</w:t>
            </w:r>
          </w:p>
        </w:tc>
        <w:tc>
          <w:tcPr>
            <w:tcW w:w="765" w:type="dxa"/>
            <w:noWrap w:val="0"/>
            <w:vAlign w:val="center"/>
          </w:tcPr>
          <w:p w14:paraId="4C5A234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1"/>
                <w:szCs w:val="21"/>
                <w:shd w:val="clear" w:color="auto" w:fill="FFFFFF"/>
                <w:lang w:val="en-US" w:eastAsia="zh-CN"/>
              </w:rPr>
            </w:pPr>
            <w:r>
              <w:rPr>
                <w:rFonts w:hint="eastAsia" w:ascii="宋体" w:hAnsi="宋体" w:eastAsia="宋体" w:cs="宋体"/>
                <w:color w:val="000000"/>
                <w:sz w:val="21"/>
                <w:szCs w:val="21"/>
                <w:shd w:val="clear" w:color="auto" w:fill="FFFFFF"/>
                <w:lang w:val="en-US" w:eastAsia="zh-CN"/>
              </w:rPr>
              <w:t>80</w:t>
            </w:r>
          </w:p>
        </w:tc>
      </w:tr>
    </w:tbl>
    <w:p w14:paraId="170D2394">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3"/>
        <w:rPr>
          <w:rFonts w:hint="eastAsia" w:ascii="宋体" w:hAnsi="宋体" w:eastAsia="宋体" w:cs="宋体"/>
          <w:b/>
          <w:bCs w:val="0"/>
          <w:sz w:val="24"/>
          <w:szCs w:val="24"/>
        </w:rPr>
      </w:pPr>
      <w:r>
        <w:rPr>
          <w:rFonts w:hint="eastAsia" w:ascii="宋体" w:hAnsi="宋体" w:eastAsia="宋体" w:cs="宋体"/>
          <w:b/>
          <w:bCs w:val="0"/>
          <w:sz w:val="24"/>
          <w:szCs w:val="24"/>
        </w:rPr>
        <w:t>3、实训实习课</w:t>
      </w:r>
    </w:p>
    <w:p w14:paraId="2E94F984">
      <w:pPr>
        <w:keepNext w:val="0"/>
        <w:keepLines w:val="0"/>
        <w:pageBreakBefore w:val="0"/>
        <w:kinsoku/>
        <w:wordWrap/>
        <w:topLinePunct w:val="0"/>
        <w:bidi w:val="0"/>
        <w:spacing w:beforeAutospacing="0" w:afterAutospacing="0" w:line="440" w:lineRule="exact"/>
        <w:ind w:left="0" w:leftChars="0" w:firstLine="480" w:firstLineChars="200"/>
        <w:textAlignment w:val="auto"/>
        <w:outlineLvl w:val="4"/>
        <w:rPr>
          <w:rFonts w:hint="eastAsia" w:ascii="宋体" w:hAnsi="宋体" w:eastAsia="宋体" w:cs="宋体"/>
          <w:sz w:val="24"/>
          <w:szCs w:val="24"/>
        </w:rPr>
      </w:pPr>
      <w:r>
        <w:rPr>
          <w:rFonts w:hint="eastAsia" w:ascii="宋体" w:hAnsi="宋体" w:eastAsia="宋体" w:cs="宋体"/>
          <w:sz w:val="24"/>
          <w:szCs w:val="24"/>
        </w:rPr>
        <w:t>（1）专业（综合）实训</w:t>
      </w:r>
    </w:p>
    <w:tbl>
      <w:tblPr>
        <w:tblStyle w:val="8"/>
        <w:tblW w:w="9741"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908"/>
        <w:gridCol w:w="6522"/>
        <w:gridCol w:w="735"/>
      </w:tblGrid>
      <w:tr w14:paraId="747CC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576" w:type="dxa"/>
            <w:noWrap w:val="0"/>
            <w:vAlign w:val="center"/>
          </w:tcPr>
          <w:p w14:paraId="1B84BC5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908" w:type="dxa"/>
            <w:noWrap w:val="0"/>
            <w:vAlign w:val="center"/>
          </w:tcPr>
          <w:p w14:paraId="1406043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实训名称</w:t>
            </w:r>
          </w:p>
        </w:tc>
        <w:tc>
          <w:tcPr>
            <w:tcW w:w="6522" w:type="dxa"/>
            <w:noWrap w:val="0"/>
            <w:vAlign w:val="center"/>
          </w:tcPr>
          <w:p w14:paraId="755525F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实训内容和要求</w:t>
            </w:r>
          </w:p>
        </w:tc>
        <w:tc>
          <w:tcPr>
            <w:tcW w:w="735" w:type="dxa"/>
            <w:noWrap w:val="0"/>
            <w:vAlign w:val="center"/>
          </w:tcPr>
          <w:p w14:paraId="3E8FAEE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参考学时</w:t>
            </w:r>
          </w:p>
        </w:tc>
      </w:tr>
      <w:tr w14:paraId="33F72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576" w:type="dxa"/>
            <w:noWrap w:val="0"/>
            <w:vAlign w:val="center"/>
          </w:tcPr>
          <w:p w14:paraId="57709EF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908" w:type="dxa"/>
            <w:noWrap w:val="0"/>
            <w:vAlign w:val="center"/>
          </w:tcPr>
          <w:p w14:paraId="2615FC63">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办公软件应用</w:t>
            </w:r>
          </w:p>
        </w:tc>
        <w:tc>
          <w:tcPr>
            <w:tcW w:w="6522" w:type="dxa"/>
            <w:noWrap w:val="0"/>
            <w:vAlign w:val="bottom"/>
          </w:tcPr>
          <w:p w14:paraId="6D8510CE">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通过教学，使学生掌握办公软件应用操作的理论和操作技能，熟悉</w:t>
            </w:r>
            <w:r>
              <w:rPr>
                <w:rFonts w:hint="eastAsia" w:ascii="宋体" w:hAnsi="宋体" w:eastAsia="宋体" w:cs="宋体"/>
                <w:color w:val="000000"/>
                <w:kern w:val="0"/>
                <w:sz w:val="21"/>
                <w:szCs w:val="21"/>
                <w:lang w:val="en-US" w:eastAsia="zh-CN"/>
              </w:rPr>
              <w:t xml:space="preserve">wps </w:t>
            </w:r>
            <w:r>
              <w:rPr>
                <w:rFonts w:hint="eastAsia" w:ascii="宋体" w:hAnsi="宋体" w:eastAsia="宋体" w:cs="宋体"/>
                <w:color w:val="000000"/>
                <w:kern w:val="0"/>
                <w:sz w:val="21"/>
                <w:szCs w:val="21"/>
              </w:rPr>
              <w:t>office软件中三个主要模块的操作应用。</w:t>
            </w:r>
          </w:p>
        </w:tc>
        <w:tc>
          <w:tcPr>
            <w:tcW w:w="735" w:type="dxa"/>
            <w:noWrap w:val="0"/>
            <w:vAlign w:val="center"/>
          </w:tcPr>
          <w:p w14:paraId="617B3DD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40</w:t>
            </w:r>
          </w:p>
        </w:tc>
      </w:tr>
      <w:tr w14:paraId="35925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576" w:type="dxa"/>
            <w:noWrap w:val="0"/>
            <w:vAlign w:val="center"/>
          </w:tcPr>
          <w:p w14:paraId="3D1F67B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1908" w:type="dxa"/>
            <w:noWrap w:val="0"/>
            <w:vAlign w:val="center"/>
          </w:tcPr>
          <w:p w14:paraId="2B04AC87">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图形图像处理</w:t>
            </w:r>
          </w:p>
        </w:tc>
        <w:tc>
          <w:tcPr>
            <w:tcW w:w="6522" w:type="dxa"/>
            <w:noWrap w:val="0"/>
            <w:vAlign w:val="bottom"/>
          </w:tcPr>
          <w:p w14:paraId="5B3F21E2">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通过教学，使学生熟练掌握photoshop各种工具，以及设计技巧，能根据实际需要，制作各种平面设计效果图。</w:t>
            </w:r>
          </w:p>
        </w:tc>
        <w:tc>
          <w:tcPr>
            <w:tcW w:w="735" w:type="dxa"/>
            <w:noWrap w:val="0"/>
            <w:vAlign w:val="center"/>
          </w:tcPr>
          <w:p w14:paraId="19816D4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40</w:t>
            </w:r>
          </w:p>
        </w:tc>
      </w:tr>
    </w:tbl>
    <w:p w14:paraId="51C8A36D">
      <w:pPr>
        <w:keepNext w:val="0"/>
        <w:keepLines w:val="0"/>
        <w:pageBreakBefore w:val="0"/>
        <w:kinsoku/>
        <w:wordWrap/>
        <w:topLinePunct w:val="0"/>
        <w:bidi w:val="0"/>
        <w:spacing w:beforeAutospacing="0" w:afterAutospacing="0" w:line="440" w:lineRule="exact"/>
        <w:ind w:left="0" w:leftChars="0" w:firstLine="480" w:firstLineChars="200"/>
        <w:textAlignment w:val="auto"/>
        <w:outlineLvl w:val="4"/>
        <w:rPr>
          <w:rFonts w:hint="eastAsia" w:ascii="宋体" w:hAnsi="宋体" w:eastAsia="宋体" w:cs="宋体"/>
          <w:sz w:val="24"/>
          <w:szCs w:val="24"/>
        </w:rPr>
      </w:pPr>
      <w:r>
        <w:rPr>
          <w:rFonts w:hint="eastAsia" w:ascii="宋体" w:hAnsi="宋体" w:eastAsia="宋体" w:cs="宋体"/>
          <w:sz w:val="24"/>
          <w:szCs w:val="24"/>
        </w:rPr>
        <w:t>（2）专业（毕业）实习</w:t>
      </w:r>
    </w:p>
    <w:p w14:paraId="5B149ED3">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通过企业实习，学生应能更深入地了解企业相关岗位的工作任务与职责权限，能够用所学知识和技能解决实际工作问题，学会与人相处与合作，提升职业素养，树立正确的劳动观念和就业观。</w:t>
      </w:r>
    </w:p>
    <w:p w14:paraId="1936D5ED">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①落实教育部、财政部关于《中等职业学校学生实习管理办法》的有关要求，找准对口企业，保障学生权益，强化实习管理。</w:t>
      </w:r>
    </w:p>
    <w:p w14:paraId="3045FAD4">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②校企双方按认知实习、跟岗实习、顶岗实习分阶段制订实习课程计划和评价标准。实习期间，校企双方对学生职业素养、岗位工作情况、劳动纪律、实习日志等进行考核评价，保证实习效果。</w:t>
      </w:r>
    </w:p>
    <w:p w14:paraId="3D578C89">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③在实习期间，学校派教师进行跟岗，落实好企业实习课程安排、专业指导、日常管理、考核评价等工作。</w:t>
      </w:r>
    </w:p>
    <w:p w14:paraId="787F48B1">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④在实习期间，跟岗教师要做好对学生、企业的调研和访谈工作，为专业建设和教学改革提供有价值的信息。</w:t>
      </w:r>
    </w:p>
    <w:p w14:paraId="16A6F14F">
      <w:pPr>
        <w:keepNext w:val="0"/>
        <w:keepLines w:val="0"/>
        <w:pageBreakBefore w:val="0"/>
        <w:kinsoku/>
        <w:wordWrap/>
        <w:topLinePunct w:val="0"/>
        <w:bidi w:val="0"/>
        <w:spacing w:beforeAutospacing="0" w:afterAutospacing="0" w:line="440" w:lineRule="exact"/>
        <w:textAlignment w:val="auto"/>
        <w:outlineLvl w:val="0"/>
        <w:rPr>
          <w:rFonts w:hint="eastAsia" w:ascii="宋体" w:hAnsi="宋体" w:eastAsia="宋体" w:cs="宋体"/>
          <w:b/>
          <w:sz w:val="24"/>
          <w:szCs w:val="24"/>
        </w:rPr>
      </w:pPr>
      <w:bookmarkStart w:id="25" w:name="_Toc502083708"/>
      <w:bookmarkStart w:id="26" w:name="_Toc2869"/>
      <w:r>
        <w:rPr>
          <w:rFonts w:hint="eastAsia" w:ascii="宋体" w:hAnsi="宋体" w:eastAsia="宋体" w:cs="宋体"/>
          <w:b/>
          <w:sz w:val="24"/>
          <w:szCs w:val="24"/>
          <w:lang w:val="en-US" w:eastAsia="zh-CN"/>
        </w:rPr>
        <w:t>八</w:t>
      </w:r>
      <w:r>
        <w:rPr>
          <w:rFonts w:hint="eastAsia" w:ascii="宋体" w:hAnsi="宋体" w:eastAsia="宋体" w:cs="宋体"/>
          <w:b/>
          <w:sz w:val="24"/>
          <w:szCs w:val="24"/>
        </w:rPr>
        <w:t>、教学</w:t>
      </w:r>
      <w:bookmarkEnd w:id="25"/>
      <w:r>
        <w:rPr>
          <w:rFonts w:hint="eastAsia" w:ascii="宋体" w:hAnsi="宋体" w:eastAsia="宋体" w:cs="宋体"/>
          <w:b/>
          <w:sz w:val="24"/>
          <w:szCs w:val="24"/>
        </w:rPr>
        <w:t>进程总体安排</w:t>
      </w:r>
      <w:bookmarkEnd w:id="26"/>
    </w:p>
    <w:p w14:paraId="022E8026">
      <w:pPr>
        <w:keepNext w:val="0"/>
        <w:keepLines w:val="0"/>
        <w:pageBreakBefore w:val="0"/>
        <w:numPr>
          <w:ilvl w:val="0"/>
          <w:numId w:val="5"/>
        </w:numPr>
        <w:kinsoku/>
        <w:wordWrap/>
        <w:topLinePunct w:val="0"/>
        <w:bidi w:val="0"/>
        <w:spacing w:beforeAutospacing="0" w:afterAutospacing="0" w:line="440" w:lineRule="exact"/>
        <w:ind w:left="0" w:leftChars="0" w:firstLine="480" w:firstLineChars="200"/>
        <w:textAlignment w:val="auto"/>
        <w:outlineLvl w:val="1"/>
        <w:rPr>
          <w:rFonts w:hint="eastAsia" w:ascii="宋体" w:hAnsi="宋体" w:eastAsia="宋体" w:cs="宋体"/>
          <w:bCs/>
          <w:sz w:val="24"/>
          <w:szCs w:val="24"/>
        </w:rPr>
      </w:pPr>
      <w:bookmarkStart w:id="27" w:name="_Toc9303"/>
      <w:r>
        <w:rPr>
          <w:rFonts w:hint="eastAsia" w:ascii="宋体" w:hAnsi="宋体" w:eastAsia="宋体" w:cs="宋体"/>
          <w:bCs/>
          <w:sz w:val="24"/>
          <w:szCs w:val="24"/>
        </w:rPr>
        <w:t>学时比例表</w:t>
      </w:r>
      <w:bookmarkEnd w:id="27"/>
      <w:r>
        <w:rPr>
          <w:rFonts w:hint="eastAsia" w:ascii="宋体" w:hAnsi="宋体" w:eastAsia="宋体" w:cs="宋体"/>
          <w:bCs/>
          <w:sz w:val="24"/>
          <w:szCs w:val="24"/>
        </w:rPr>
        <w:t xml:space="preserve">  </w:t>
      </w:r>
    </w:p>
    <w:p w14:paraId="0850E4B1">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4"/>
          <w:szCs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2126"/>
        <w:gridCol w:w="2127"/>
        <w:gridCol w:w="2268"/>
      </w:tblGrid>
      <w:tr w14:paraId="64563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01" w:type="dxa"/>
            <w:noWrap w:val="0"/>
            <w:vAlign w:val="top"/>
          </w:tcPr>
          <w:p w14:paraId="5765D0A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bCs/>
                <w:sz w:val="21"/>
                <w:szCs w:val="21"/>
              </w:rPr>
              <w:t>课程类别</w:t>
            </w:r>
          </w:p>
        </w:tc>
        <w:tc>
          <w:tcPr>
            <w:tcW w:w="4253" w:type="dxa"/>
            <w:gridSpan w:val="2"/>
            <w:noWrap w:val="0"/>
            <w:vAlign w:val="top"/>
          </w:tcPr>
          <w:p w14:paraId="52F9966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必修课</w:t>
            </w:r>
          </w:p>
        </w:tc>
        <w:tc>
          <w:tcPr>
            <w:tcW w:w="2268" w:type="dxa"/>
            <w:noWrap w:val="0"/>
            <w:vAlign w:val="top"/>
          </w:tcPr>
          <w:p w14:paraId="42E1321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选修课</w:t>
            </w:r>
          </w:p>
        </w:tc>
      </w:tr>
      <w:tr w14:paraId="79AA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noWrap w:val="0"/>
            <w:vAlign w:val="top"/>
          </w:tcPr>
          <w:p w14:paraId="7916522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bCs/>
                <w:sz w:val="21"/>
                <w:szCs w:val="21"/>
              </w:rPr>
              <w:t>课程类型</w:t>
            </w:r>
          </w:p>
        </w:tc>
        <w:tc>
          <w:tcPr>
            <w:tcW w:w="2126" w:type="dxa"/>
            <w:noWrap w:val="0"/>
            <w:vAlign w:val="center"/>
          </w:tcPr>
          <w:p w14:paraId="39A73C14">
            <w:pPr>
              <w:keepNext w:val="0"/>
              <w:keepLines w:val="0"/>
              <w:pageBreakBefore w:val="0"/>
              <w:widowControl/>
              <w:kinsoku/>
              <w:wordWrap/>
              <w:topLinePunct w:val="0"/>
              <w:bidi w:val="0"/>
              <w:adjustRightInd w:val="0"/>
              <w:snapToGrid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公共基础课</w:t>
            </w:r>
          </w:p>
        </w:tc>
        <w:tc>
          <w:tcPr>
            <w:tcW w:w="2127" w:type="dxa"/>
            <w:noWrap w:val="0"/>
            <w:vAlign w:val="bottom"/>
          </w:tcPr>
          <w:p w14:paraId="7C71D84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专业核心课</w:t>
            </w:r>
          </w:p>
        </w:tc>
        <w:tc>
          <w:tcPr>
            <w:tcW w:w="2268" w:type="dxa"/>
            <w:noWrap w:val="0"/>
            <w:vAlign w:val="top"/>
          </w:tcPr>
          <w:p w14:paraId="35DA95AC">
            <w:pPr>
              <w:keepNext w:val="0"/>
              <w:keepLines w:val="0"/>
              <w:pageBreakBefore w:val="0"/>
              <w:widowControl/>
              <w:kinsoku/>
              <w:wordWrap/>
              <w:topLinePunct w:val="0"/>
              <w:bidi w:val="0"/>
              <w:adjustRightInd w:val="0"/>
              <w:snapToGrid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专业选修课</w:t>
            </w:r>
          </w:p>
        </w:tc>
      </w:tr>
      <w:tr w14:paraId="781C3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noWrap w:val="0"/>
            <w:vAlign w:val="top"/>
          </w:tcPr>
          <w:p w14:paraId="747E2F0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bCs/>
                <w:sz w:val="21"/>
                <w:szCs w:val="21"/>
              </w:rPr>
              <w:t>学时</w:t>
            </w:r>
          </w:p>
        </w:tc>
        <w:tc>
          <w:tcPr>
            <w:tcW w:w="2126" w:type="dxa"/>
            <w:noWrap w:val="0"/>
            <w:vAlign w:val="top"/>
          </w:tcPr>
          <w:p w14:paraId="2F07DFD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bCs/>
                <w:color w:val="000000"/>
                <w:kern w:val="0"/>
                <w:sz w:val="21"/>
                <w:szCs w:val="21"/>
                <w:lang w:val="en-US" w:eastAsia="zh-CN"/>
              </w:rPr>
              <w:t>1280</w:t>
            </w:r>
          </w:p>
        </w:tc>
        <w:tc>
          <w:tcPr>
            <w:tcW w:w="2127" w:type="dxa"/>
            <w:noWrap w:val="0"/>
            <w:vAlign w:val="top"/>
          </w:tcPr>
          <w:p w14:paraId="25C901D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bCs/>
                <w:color w:val="000000"/>
                <w:kern w:val="0"/>
                <w:sz w:val="21"/>
                <w:szCs w:val="21"/>
                <w:lang w:val="en-US" w:eastAsia="zh-CN"/>
              </w:rPr>
              <w:t>1280</w:t>
            </w:r>
          </w:p>
        </w:tc>
        <w:tc>
          <w:tcPr>
            <w:tcW w:w="2268" w:type="dxa"/>
            <w:noWrap w:val="0"/>
            <w:vAlign w:val="top"/>
          </w:tcPr>
          <w:p w14:paraId="665640A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bCs/>
                <w:color w:val="000000"/>
                <w:kern w:val="0"/>
                <w:sz w:val="21"/>
                <w:szCs w:val="21"/>
                <w:lang w:val="en-US" w:eastAsia="zh-CN"/>
              </w:rPr>
              <w:t>720</w:t>
            </w:r>
          </w:p>
        </w:tc>
      </w:tr>
      <w:tr w14:paraId="162E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noWrap w:val="0"/>
            <w:vAlign w:val="top"/>
          </w:tcPr>
          <w:p w14:paraId="670E6C9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bCs/>
                <w:sz w:val="21"/>
                <w:szCs w:val="21"/>
              </w:rPr>
              <w:t>比例(%)</w:t>
            </w:r>
          </w:p>
        </w:tc>
        <w:tc>
          <w:tcPr>
            <w:tcW w:w="2126" w:type="dxa"/>
            <w:noWrap w:val="0"/>
            <w:vAlign w:val="top"/>
          </w:tcPr>
          <w:p w14:paraId="36F891B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rPr>
            </w:pPr>
            <w:r>
              <w:rPr>
                <w:rFonts w:hint="eastAsia" w:ascii="宋体" w:hAnsi="宋体" w:eastAsia="宋体" w:cs="宋体"/>
                <w:sz w:val="21"/>
                <w:szCs w:val="21"/>
                <w:lang w:val="en-US" w:eastAsia="zh-CN"/>
              </w:rPr>
              <w:t>39.02</w:t>
            </w:r>
          </w:p>
        </w:tc>
        <w:tc>
          <w:tcPr>
            <w:tcW w:w="2127" w:type="dxa"/>
            <w:noWrap w:val="0"/>
            <w:vAlign w:val="top"/>
          </w:tcPr>
          <w:p w14:paraId="369B675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39.02</w:t>
            </w:r>
          </w:p>
        </w:tc>
        <w:tc>
          <w:tcPr>
            <w:tcW w:w="2268" w:type="dxa"/>
            <w:noWrap w:val="0"/>
            <w:vAlign w:val="top"/>
          </w:tcPr>
          <w:p w14:paraId="4F5052F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21.95</w:t>
            </w:r>
          </w:p>
        </w:tc>
      </w:tr>
    </w:tbl>
    <w:p w14:paraId="636B413E">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4"/>
          <w:szCs w:val="24"/>
        </w:rPr>
      </w:pPr>
    </w:p>
    <w:p w14:paraId="4C0535E4">
      <w:pPr>
        <w:keepNext w:val="0"/>
        <w:keepLines w:val="0"/>
        <w:pageBreakBefore w:val="0"/>
        <w:numPr>
          <w:ilvl w:val="0"/>
          <w:numId w:val="5"/>
        </w:numPr>
        <w:kinsoku/>
        <w:wordWrap/>
        <w:topLinePunct w:val="0"/>
        <w:bidi w:val="0"/>
        <w:spacing w:beforeAutospacing="0" w:afterAutospacing="0" w:line="440" w:lineRule="exact"/>
        <w:ind w:left="0" w:leftChars="0" w:firstLine="480" w:firstLineChars="200"/>
        <w:textAlignment w:val="auto"/>
        <w:outlineLvl w:val="1"/>
        <w:rPr>
          <w:rFonts w:hint="eastAsia" w:ascii="宋体" w:hAnsi="宋体" w:eastAsia="宋体" w:cs="宋体"/>
          <w:bCs/>
          <w:sz w:val="24"/>
          <w:szCs w:val="24"/>
        </w:rPr>
      </w:pPr>
      <w:bookmarkStart w:id="28" w:name="_Toc7584"/>
      <w:r>
        <w:rPr>
          <w:rFonts w:hint="eastAsia" w:ascii="宋体" w:hAnsi="宋体" w:eastAsia="宋体" w:cs="宋体"/>
          <w:bCs/>
          <w:sz w:val="24"/>
          <w:szCs w:val="24"/>
        </w:rPr>
        <w:t>教学安排表</w:t>
      </w:r>
      <w:bookmarkEnd w:id="28"/>
    </w:p>
    <w:p w14:paraId="2EEE4248">
      <w:pPr>
        <w:keepNext w:val="0"/>
        <w:keepLines w:val="0"/>
        <w:pageBreakBefore w:val="0"/>
        <w:kinsoku/>
        <w:wordWrap/>
        <w:topLinePunct w:val="0"/>
        <w:bidi w:val="0"/>
        <w:spacing w:beforeAutospacing="0" w:afterAutospacing="0" w:line="440" w:lineRule="exact"/>
        <w:textAlignment w:val="auto"/>
        <w:rPr>
          <w:rFonts w:hint="eastAsia" w:ascii="宋体" w:hAnsi="宋体" w:eastAsia="宋体" w:cs="宋体"/>
          <w:bCs/>
          <w:sz w:val="24"/>
          <w:szCs w:val="24"/>
        </w:rPr>
      </w:pPr>
    </w:p>
    <w:tbl>
      <w:tblPr>
        <w:tblStyle w:val="8"/>
        <w:tblW w:w="9173" w:type="dxa"/>
        <w:jc w:val="center"/>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Layout w:type="autofit"/>
        <w:tblCellMar>
          <w:top w:w="0" w:type="dxa"/>
          <w:left w:w="0" w:type="dxa"/>
          <w:bottom w:w="0" w:type="dxa"/>
          <w:right w:w="0" w:type="dxa"/>
        </w:tblCellMar>
      </w:tblPr>
      <w:tblGrid>
        <w:gridCol w:w="622"/>
        <w:gridCol w:w="588"/>
        <w:gridCol w:w="588"/>
        <w:gridCol w:w="2340"/>
        <w:gridCol w:w="495"/>
        <w:gridCol w:w="478"/>
        <w:gridCol w:w="534"/>
        <w:gridCol w:w="471"/>
        <w:gridCol w:w="509"/>
        <w:gridCol w:w="474"/>
        <w:gridCol w:w="521"/>
        <w:gridCol w:w="496"/>
        <w:gridCol w:w="516"/>
        <w:gridCol w:w="541"/>
      </w:tblGrid>
      <w:tr w14:paraId="26F2C82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shd w:val="clear" w:color="auto" w:fill="FFFFFF" w:themeFill="background1"/>
          <w:tblCellMar>
            <w:top w:w="0" w:type="dxa"/>
            <w:left w:w="0" w:type="dxa"/>
            <w:bottom w:w="0" w:type="dxa"/>
            <w:right w:w="0" w:type="dxa"/>
          </w:tblCellMar>
        </w:tblPrEx>
        <w:trPr>
          <w:cantSplit/>
          <w:trHeight w:val="493" w:hRule="atLeast"/>
          <w:jc w:val="center"/>
        </w:trPr>
        <w:tc>
          <w:tcPr>
            <w:tcW w:w="1210" w:type="dxa"/>
            <w:gridSpan w:val="2"/>
            <w:vMerge w:val="restart"/>
            <w:tcBorders>
              <w:top w:val="single" w:color="000000" w:sz="8" w:space="0"/>
              <w:left w:val="single" w:color="000000" w:sz="8" w:space="0"/>
              <w:right w:val="single" w:color="000000" w:sz="8" w:space="0"/>
            </w:tcBorders>
            <w:shd w:val="clear" w:color="auto" w:fill="FFFFFF" w:themeFill="background1"/>
            <w:noWrap w:val="0"/>
            <w:tcMar>
              <w:left w:w="57" w:type="dxa"/>
              <w:right w:w="57" w:type="dxa"/>
            </w:tcMar>
            <w:vAlign w:val="center"/>
          </w:tcPr>
          <w:p w14:paraId="0E576B0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课程类别</w:t>
            </w:r>
          </w:p>
        </w:tc>
        <w:tc>
          <w:tcPr>
            <w:tcW w:w="588" w:type="dxa"/>
            <w:vMerge w:val="restart"/>
            <w:tcBorders>
              <w:top w:val="single" w:color="000000" w:sz="8" w:space="0"/>
              <w:left w:val="nil"/>
              <w:right w:val="single" w:color="000000" w:sz="8" w:space="0"/>
            </w:tcBorders>
            <w:shd w:val="clear" w:color="auto" w:fill="FFFFFF" w:themeFill="background1"/>
            <w:noWrap w:val="0"/>
            <w:tcMar>
              <w:left w:w="57" w:type="dxa"/>
              <w:right w:w="57" w:type="dxa"/>
            </w:tcMar>
            <w:vAlign w:val="center"/>
          </w:tcPr>
          <w:p w14:paraId="174D550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课程编号</w:t>
            </w:r>
          </w:p>
        </w:tc>
        <w:tc>
          <w:tcPr>
            <w:tcW w:w="2340" w:type="dxa"/>
            <w:vMerge w:val="restart"/>
            <w:tcBorders>
              <w:top w:val="single" w:color="000000" w:sz="8" w:space="0"/>
              <w:left w:val="nil"/>
              <w:right w:val="single" w:color="000000" w:sz="8" w:space="0"/>
            </w:tcBorders>
            <w:shd w:val="clear" w:color="auto" w:fill="FFFFFF" w:themeFill="background1"/>
            <w:noWrap w:val="0"/>
            <w:tcMar>
              <w:left w:w="57" w:type="dxa"/>
              <w:right w:w="57" w:type="dxa"/>
            </w:tcMar>
            <w:vAlign w:val="center"/>
          </w:tcPr>
          <w:p w14:paraId="583E15A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课程名称</w:t>
            </w:r>
          </w:p>
        </w:tc>
        <w:tc>
          <w:tcPr>
            <w:tcW w:w="1507" w:type="dxa"/>
            <w:gridSpan w:val="3"/>
            <w:tcBorders>
              <w:top w:val="single" w:color="000000" w:sz="8" w:space="0"/>
              <w:left w:val="nil"/>
              <w:bottom w:val="single" w:color="auto" w:sz="4" w:space="0"/>
              <w:right w:val="single" w:color="000000" w:sz="8" w:space="0"/>
            </w:tcBorders>
            <w:shd w:val="clear" w:color="auto" w:fill="FFFFFF" w:themeFill="background1"/>
            <w:noWrap w:val="0"/>
            <w:vAlign w:val="center"/>
          </w:tcPr>
          <w:p w14:paraId="22C3CFF3">
            <w:pPr>
              <w:keepNext w:val="0"/>
              <w:keepLines w:val="0"/>
              <w:pageBreakBefore w:val="0"/>
              <w:widowControl/>
              <w:kinsoku/>
              <w:wordWrap/>
              <w:topLinePunct w:val="0"/>
              <w:bidi w:val="0"/>
              <w:spacing w:beforeAutospacing="0" w:afterAutospacing="0" w:line="440" w:lineRule="exact"/>
              <w:ind w:left="0" w:leftChars="0" w:firstLine="420" w:firstLineChars="200"/>
              <w:jc w:val="left"/>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教学时数</w:t>
            </w:r>
          </w:p>
        </w:tc>
        <w:tc>
          <w:tcPr>
            <w:tcW w:w="471" w:type="dxa"/>
            <w:vMerge w:val="restart"/>
            <w:tcBorders>
              <w:top w:val="single" w:color="000000" w:sz="8" w:space="0"/>
              <w:left w:val="nil"/>
              <w:right w:val="single" w:color="auto" w:sz="4" w:space="0"/>
            </w:tcBorders>
            <w:shd w:val="clear" w:color="auto" w:fill="FFFFFF" w:themeFill="background1"/>
            <w:noWrap w:val="0"/>
            <w:vAlign w:val="center"/>
          </w:tcPr>
          <w:p w14:paraId="68BD7C19">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学分</w:t>
            </w:r>
          </w:p>
        </w:tc>
        <w:tc>
          <w:tcPr>
            <w:tcW w:w="3057" w:type="dxa"/>
            <w:gridSpan w:val="6"/>
            <w:tcBorders>
              <w:top w:val="single" w:color="000000" w:sz="8" w:space="0"/>
              <w:left w:val="single" w:color="auto" w:sz="4" w:space="0"/>
              <w:bottom w:val="single" w:color="000000" w:sz="8" w:space="0"/>
              <w:right w:val="single" w:color="auto" w:sz="4" w:space="0"/>
            </w:tcBorders>
            <w:shd w:val="clear" w:color="auto" w:fill="FFFFFF" w:themeFill="background1"/>
            <w:noWrap w:val="0"/>
            <w:vAlign w:val="center"/>
          </w:tcPr>
          <w:p w14:paraId="1ED86D21">
            <w:pPr>
              <w:keepNext w:val="0"/>
              <w:keepLines w:val="0"/>
              <w:pageBreakBefore w:val="0"/>
              <w:kinsoku/>
              <w:wordWrap/>
              <w:topLinePunct w:val="0"/>
              <w:bidi w:val="0"/>
              <w:spacing w:beforeAutospacing="0" w:afterAutospacing="0" w:line="440" w:lineRule="exact"/>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学期（周数）</w:t>
            </w:r>
          </w:p>
        </w:tc>
      </w:tr>
      <w:tr w14:paraId="09C6C13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274" w:hRule="atLeast"/>
          <w:jc w:val="center"/>
        </w:trPr>
        <w:tc>
          <w:tcPr>
            <w:tcW w:w="1210" w:type="dxa"/>
            <w:gridSpan w:val="2"/>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3EDAA193">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08F1408A">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2340" w:type="dxa"/>
            <w:vMerge w:val="continue"/>
            <w:tcBorders>
              <w:left w:val="nil"/>
              <w:right w:val="single" w:color="000000" w:sz="8" w:space="0"/>
            </w:tcBorders>
            <w:shd w:val="clear" w:color="auto" w:fill="FFFFFF" w:themeFill="background1"/>
            <w:noWrap w:val="0"/>
            <w:tcMar>
              <w:left w:w="57" w:type="dxa"/>
              <w:right w:w="57" w:type="dxa"/>
            </w:tcMar>
            <w:vAlign w:val="center"/>
          </w:tcPr>
          <w:p w14:paraId="77D75DFE">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495" w:type="dxa"/>
            <w:vMerge w:val="restart"/>
            <w:tcBorders>
              <w:top w:val="single" w:color="auto" w:sz="4" w:space="0"/>
              <w:left w:val="nil"/>
              <w:right w:val="single" w:color="auto" w:sz="4" w:space="0"/>
            </w:tcBorders>
            <w:shd w:val="clear" w:color="auto" w:fill="FFFFFF" w:themeFill="background1"/>
            <w:noWrap w:val="0"/>
            <w:vAlign w:val="top"/>
          </w:tcPr>
          <w:p w14:paraId="15F19595">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p w14:paraId="0201A066">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rPr>
              <w:t>理论</w:t>
            </w:r>
          </w:p>
        </w:tc>
        <w:tc>
          <w:tcPr>
            <w:tcW w:w="478" w:type="dxa"/>
            <w:vMerge w:val="restart"/>
            <w:tcBorders>
              <w:top w:val="single" w:color="auto" w:sz="4" w:space="0"/>
              <w:left w:val="single" w:color="auto" w:sz="4" w:space="0"/>
              <w:right w:val="single" w:color="auto" w:sz="4" w:space="0"/>
            </w:tcBorders>
            <w:shd w:val="clear" w:color="auto" w:fill="FFFFFF" w:themeFill="background1"/>
            <w:noWrap w:val="0"/>
            <w:vAlign w:val="top"/>
          </w:tcPr>
          <w:p w14:paraId="079DBE0B">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lang w:val="en-US" w:eastAsia="zh-CN"/>
              </w:rPr>
            </w:pPr>
          </w:p>
          <w:p w14:paraId="49F73173">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实践</w:t>
            </w:r>
          </w:p>
        </w:tc>
        <w:tc>
          <w:tcPr>
            <w:tcW w:w="534" w:type="dxa"/>
            <w:vMerge w:val="restart"/>
            <w:tcBorders>
              <w:top w:val="single" w:color="auto" w:sz="4" w:space="0"/>
              <w:left w:val="single" w:color="auto" w:sz="4" w:space="0"/>
              <w:right w:val="single" w:color="000000" w:sz="8" w:space="0"/>
            </w:tcBorders>
            <w:shd w:val="clear" w:color="auto" w:fill="FFFFFF" w:themeFill="background1"/>
            <w:noWrap w:val="0"/>
            <w:tcMar>
              <w:left w:w="57" w:type="dxa"/>
              <w:right w:w="57" w:type="dxa"/>
            </w:tcMar>
            <w:vAlign w:val="center"/>
          </w:tcPr>
          <w:p w14:paraId="6194A403">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rPr>
              <w:t>合计</w:t>
            </w:r>
          </w:p>
        </w:tc>
        <w:tc>
          <w:tcPr>
            <w:tcW w:w="471" w:type="dxa"/>
            <w:vMerge w:val="continue"/>
            <w:tcBorders>
              <w:left w:val="nil"/>
              <w:right w:val="single" w:color="auto" w:sz="4" w:space="0"/>
            </w:tcBorders>
            <w:shd w:val="clear" w:color="auto" w:fill="FFFFFF" w:themeFill="background1"/>
            <w:noWrap w:val="0"/>
            <w:tcMar>
              <w:left w:w="57" w:type="dxa"/>
              <w:right w:w="57" w:type="dxa"/>
            </w:tcMar>
            <w:vAlign w:val="center"/>
          </w:tcPr>
          <w:p w14:paraId="02064B6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09" w:type="dxa"/>
            <w:tcBorders>
              <w:top w:val="nil"/>
              <w:left w:val="single" w:color="auto" w:sz="4" w:space="0"/>
              <w:bottom w:val="single" w:color="000000" w:sz="8" w:space="0"/>
              <w:right w:val="single" w:color="auto" w:sz="4" w:space="0"/>
            </w:tcBorders>
            <w:shd w:val="clear" w:color="auto" w:fill="FFFFFF" w:themeFill="background1"/>
            <w:noWrap w:val="0"/>
            <w:vAlign w:val="top"/>
          </w:tcPr>
          <w:p w14:paraId="75A60FE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29FC2C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二</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089354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三</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A5A23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四</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9AD3D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五</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90E47E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六</w:t>
            </w:r>
          </w:p>
        </w:tc>
      </w:tr>
      <w:tr w14:paraId="4BD2A27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63" w:hRule="atLeast"/>
          <w:jc w:val="center"/>
        </w:trPr>
        <w:tc>
          <w:tcPr>
            <w:tcW w:w="1210" w:type="dxa"/>
            <w:gridSpan w:val="2"/>
            <w:vMerge w:val="continue"/>
            <w:tcBorders>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6074DE52">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0E16CC7A">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2340" w:type="dxa"/>
            <w:vMerge w:val="continue"/>
            <w:tcBorders>
              <w:left w:val="nil"/>
              <w:right w:val="single" w:color="000000" w:sz="8" w:space="0"/>
            </w:tcBorders>
            <w:shd w:val="clear" w:color="auto" w:fill="FFFFFF" w:themeFill="background1"/>
            <w:noWrap w:val="0"/>
            <w:tcMar>
              <w:left w:w="57" w:type="dxa"/>
              <w:right w:w="57" w:type="dxa"/>
            </w:tcMar>
            <w:vAlign w:val="center"/>
          </w:tcPr>
          <w:p w14:paraId="397C90D6">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495" w:type="dxa"/>
            <w:vMerge w:val="continue"/>
            <w:tcBorders>
              <w:left w:val="nil"/>
              <w:right w:val="single" w:color="auto" w:sz="4" w:space="0"/>
            </w:tcBorders>
            <w:shd w:val="clear" w:color="auto" w:fill="FFFFFF" w:themeFill="background1"/>
            <w:noWrap w:val="0"/>
            <w:vAlign w:val="top"/>
          </w:tcPr>
          <w:p w14:paraId="5B5E6DAC">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478" w:type="dxa"/>
            <w:vMerge w:val="continue"/>
            <w:tcBorders>
              <w:left w:val="single" w:color="auto" w:sz="4" w:space="0"/>
              <w:right w:val="single" w:color="auto" w:sz="4" w:space="0"/>
            </w:tcBorders>
            <w:shd w:val="clear" w:color="auto" w:fill="FFFFFF" w:themeFill="background1"/>
            <w:noWrap w:val="0"/>
            <w:vAlign w:val="top"/>
          </w:tcPr>
          <w:p w14:paraId="79840E7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34" w:type="dxa"/>
            <w:vMerge w:val="continue"/>
            <w:tcBorders>
              <w:left w:val="single" w:color="auto" w:sz="4" w:space="0"/>
              <w:right w:val="single" w:color="000000" w:sz="8" w:space="0"/>
            </w:tcBorders>
            <w:shd w:val="clear" w:color="auto" w:fill="FFFFFF" w:themeFill="background1"/>
            <w:noWrap w:val="0"/>
            <w:tcMar>
              <w:left w:w="57" w:type="dxa"/>
              <w:right w:w="57" w:type="dxa"/>
            </w:tcMar>
            <w:vAlign w:val="center"/>
          </w:tcPr>
          <w:p w14:paraId="3A27732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471" w:type="dxa"/>
            <w:vMerge w:val="continue"/>
            <w:tcBorders>
              <w:left w:val="nil"/>
              <w:right w:val="single" w:color="auto" w:sz="4" w:space="0"/>
            </w:tcBorders>
            <w:shd w:val="clear" w:color="auto" w:fill="FFFFFF" w:themeFill="background1"/>
            <w:noWrap w:val="0"/>
            <w:tcMar>
              <w:left w:w="57" w:type="dxa"/>
              <w:right w:w="57" w:type="dxa"/>
            </w:tcMar>
            <w:vAlign w:val="center"/>
          </w:tcPr>
          <w:p w14:paraId="4F604BC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09" w:type="dxa"/>
            <w:tcBorders>
              <w:top w:val="nil"/>
              <w:left w:val="single" w:color="auto" w:sz="4" w:space="0"/>
              <w:right w:val="single" w:color="auto" w:sz="4" w:space="0"/>
            </w:tcBorders>
            <w:shd w:val="clear" w:color="auto" w:fill="FFFFFF" w:themeFill="background1"/>
            <w:noWrap w:val="0"/>
            <w:vAlign w:val="top"/>
          </w:tcPr>
          <w:p w14:paraId="65C61A6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20</w:t>
            </w:r>
          </w:p>
        </w:tc>
        <w:tc>
          <w:tcPr>
            <w:tcW w:w="474" w:type="dxa"/>
            <w:tcBorders>
              <w:top w:val="nil"/>
              <w:left w:val="single" w:color="auto" w:sz="4" w:space="0"/>
              <w:right w:val="single" w:color="000000" w:sz="8" w:space="0"/>
            </w:tcBorders>
            <w:shd w:val="clear" w:color="auto" w:fill="FFFFFF" w:themeFill="background1"/>
            <w:noWrap w:val="0"/>
            <w:tcMar>
              <w:left w:w="57" w:type="dxa"/>
              <w:right w:w="57" w:type="dxa"/>
            </w:tcMar>
            <w:vAlign w:val="top"/>
          </w:tcPr>
          <w:p w14:paraId="37CC25D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20</w:t>
            </w:r>
          </w:p>
        </w:tc>
        <w:tc>
          <w:tcPr>
            <w:tcW w:w="521" w:type="dxa"/>
            <w:tcBorders>
              <w:top w:val="nil"/>
              <w:left w:val="nil"/>
              <w:right w:val="single" w:color="000000" w:sz="8" w:space="0"/>
            </w:tcBorders>
            <w:shd w:val="clear" w:color="auto" w:fill="FFFFFF" w:themeFill="background1"/>
            <w:noWrap w:val="0"/>
            <w:tcMar>
              <w:left w:w="57" w:type="dxa"/>
              <w:right w:w="57" w:type="dxa"/>
            </w:tcMar>
            <w:vAlign w:val="top"/>
          </w:tcPr>
          <w:p w14:paraId="2E095231">
            <w:pPr>
              <w:keepNext w:val="0"/>
              <w:keepLines w:val="0"/>
              <w:pageBreakBefore w:val="0"/>
              <w:widowControl/>
              <w:kinsoku/>
              <w:wordWrap/>
              <w:topLinePunct w:val="0"/>
              <w:bidi w:val="0"/>
              <w:spacing w:beforeAutospacing="0" w:afterAutospacing="0" w:line="440" w:lineRule="exact"/>
              <w:ind w:left="159" w:leftChars="0" w:hanging="159" w:hangingChars="76"/>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20</w:t>
            </w:r>
          </w:p>
        </w:tc>
        <w:tc>
          <w:tcPr>
            <w:tcW w:w="496" w:type="dxa"/>
            <w:tcBorders>
              <w:top w:val="nil"/>
              <w:left w:val="nil"/>
              <w:right w:val="single" w:color="000000" w:sz="8" w:space="0"/>
            </w:tcBorders>
            <w:shd w:val="clear" w:color="auto" w:fill="FFFFFF" w:themeFill="background1"/>
            <w:noWrap w:val="0"/>
            <w:tcMar>
              <w:left w:w="57" w:type="dxa"/>
              <w:right w:w="57" w:type="dxa"/>
            </w:tcMar>
            <w:vAlign w:val="top"/>
          </w:tcPr>
          <w:p w14:paraId="7E8FBBB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20</w:t>
            </w:r>
          </w:p>
        </w:tc>
        <w:tc>
          <w:tcPr>
            <w:tcW w:w="516" w:type="dxa"/>
            <w:tcBorders>
              <w:top w:val="nil"/>
              <w:left w:val="nil"/>
              <w:right w:val="single" w:color="000000" w:sz="8" w:space="0"/>
            </w:tcBorders>
            <w:shd w:val="clear" w:color="auto" w:fill="FFFFFF" w:themeFill="background1"/>
            <w:noWrap w:val="0"/>
            <w:tcMar>
              <w:left w:w="57" w:type="dxa"/>
              <w:right w:w="57" w:type="dxa"/>
            </w:tcMar>
            <w:vAlign w:val="top"/>
          </w:tcPr>
          <w:p w14:paraId="33C62A4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20</w:t>
            </w:r>
          </w:p>
        </w:tc>
        <w:tc>
          <w:tcPr>
            <w:tcW w:w="541" w:type="dxa"/>
            <w:tcBorders>
              <w:top w:val="nil"/>
              <w:left w:val="nil"/>
              <w:right w:val="single" w:color="000000" w:sz="8" w:space="0"/>
            </w:tcBorders>
            <w:shd w:val="clear" w:color="auto" w:fill="FFFFFF" w:themeFill="background1"/>
            <w:noWrap w:val="0"/>
            <w:tcMar>
              <w:left w:w="57" w:type="dxa"/>
              <w:right w:w="57" w:type="dxa"/>
            </w:tcMar>
            <w:vAlign w:val="top"/>
          </w:tcPr>
          <w:p w14:paraId="35676CC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岗位实习</w:t>
            </w:r>
          </w:p>
        </w:tc>
      </w:tr>
      <w:tr w14:paraId="2AE412B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96" w:hRule="atLeast"/>
          <w:jc w:val="center"/>
        </w:trPr>
        <w:tc>
          <w:tcPr>
            <w:tcW w:w="622" w:type="dxa"/>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63870C68">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公共基础课程</w:t>
            </w:r>
          </w:p>
        </w:tc>
        <w:tc>
          <w:tcPr>
            <w:tcW w:w="588" w:type="dxa"/>
            <w:vMerge w:val="restart"/>
            <w:tcBorders>
              <w:top w:val="single" w:color="auto" w:sz="4" w:space="0"/>
              <w:left w:val="nil"/>
              <w:right w:val="single" w:color="000000" w:sz="8" w:space="0"/>
            </w:tcBorders>
            <w:shd w:val="clear" w:color="auto" w:fill="FFFFFF" w:themeFill="background1"/>
            <w:noWrap w:val="0"/>
            <w:tcMar>
              <w:left w:w="57" w:type="dxa"/>
              <w:right w:w="57" w:type="dxa"/>
            </w:tcMar>
            <w:vAlign w:val="center"/>
          </w:tcPr>
          <w:p w14:paraId="6E1A37C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必修课(基础模块）</w:t>
            </w: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3E122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90273F">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中国特色社会主义（含习近平新时代中国特色社会主义思想学生读本）</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4DEFF0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FEF15C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0</w:t>
            </w:r>
          </w:p>
        </w:tc>
        <w:tc>
          <w:tcPr>
            <w:tcW w:w="534" w:type="dxa"/>
            <w:tcBorders>
              <w:top w:val="single" w:color="000000" w:sz="8"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9C09F3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76064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1F5E7FA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F48B1B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F9500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A95E73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70EA3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EC4F32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4AC2982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83"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1FEF0CB2">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6894809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BF207E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C3F8E7">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心理健康与职业生涯</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4CE1F32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6D6CA5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0</w:t>
            </w:r>
          </w:p>
        </w:tc>
        <w:tc>
          <w:tcPr>
            <w:tcW w:w="534" w:type="dxa"/>
            <w:tcBorders>
              <w:top w:val="single" w:color="000000" w:sz="8"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25B793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AA4F2A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040747C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961EFF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BE635B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A01A7B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282C55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119B3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051658E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84"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389FCDD1">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61B2C49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90AD8C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7CA9EA">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哲学与人生</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0327299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3AC90F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A5FC98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41F489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023649E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32F2F2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9CB76E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81611B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62A40E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54110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3937EE7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29C2BAD2">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619376D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397BBD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139DB5">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bidi="ar"/>
              </w:rPr>
              <w:t>职业道德与法</w:t>
            </w:r>
            <w:r>
              <w:rPr>
                <w:rFonts w:hint="eastAsia" w:ascii="宋体" w:hAnsi="宋体" w:eastAsia="宋体" w:cs="宋体"/>
                <w:kern w:val="0"/>
                <w:sz w:val="21"/>
                <w:szCs w:val="21"/>
                <w:lang w:eastAsia="zh-CN" w:bidi="ar"/>
              </w:rPr>
              <w:t>治</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7609011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20FE15D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F363AC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5CB92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2CD1570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99D069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03C9F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7B3AA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4E136D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72507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3AA48BF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73A9E5D5">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3E5DFA1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1D5FD9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5</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4C1C39">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语文</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4CF57D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5CC07DA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bidi="ar"/>
              </w:rPr>
            </w:pPr>
            <w:r>
              <w:rPr>
                <w:rFonts w:hint="eastAsia" w:ascii="宋体" w:hAnsi="宋体" w:eastAsia="宋体" w:cs="宋体"/>
                <w:sz w:val="21"/>
                <w:szCs w:val="21"/>
                <w:lang w:val="en-US" w:eastAsia="zh-CN"/>
              </w:rPr>
              <w:t>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5E168E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200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62304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10</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1038D57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B9501B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F18C4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EB486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4</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A329F5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7BB08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7D385AB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5E6C7131">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7E04093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64C54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A68E72C">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数学</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5E85438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05C195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E31B8D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160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B9EAE0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076F126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3EA24C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03B4F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B69BF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B7C3C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3204C4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7912F48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4BF3763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2CCD5F2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75E37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7</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B573A4">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英语</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537AE5F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536E91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D5370D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160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34B1EB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72E1656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F1D214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266B8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006B4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F01C6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DA0C3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6587072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118AA48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5F6546C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28231C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8</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AD474C">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信息技术</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3F64708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1FE6EE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60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1D7238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25BDD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193FB0F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978BB4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4</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48DC5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A1B2D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6EBC4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3E5AA9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2DF1BCE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068FE5B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2CC6CD7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6FA1D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9</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F383A2">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bidi="ar"/>
              </w:rPr>
              <w:t>体育与健康</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898429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5B180D7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DD35DB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160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A9F67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4774C63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2</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0FAA7F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AD4C2E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3873A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5B19A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30A7E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76646DF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53AE74D5">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41758B5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C26F2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10</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E1D9A11">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bidi="ar"/>
              </w:rPr>
              <w:t>公共艺术</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894D2B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30AE475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30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B6B16C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F96B8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7009F8C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26E0D9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BF83CB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B3EF55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B5E45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68D0F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71A9FB6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659E6CA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1DAB185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493DD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11</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23F225C">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kern w:val="0"/>
                <w:sz w:val="21"/>
                <w:szCs w:val="21"/>
                <w:lang w:eastAsia="zh-CN" w:bidi="ar"/>
              </w:rPr>
              <w:t>中国</w:t>
            </w:r>
            <w:r>
              <w:rPr>
                <w:rFonts w:hint="eastAsia" w:ascii="宋体" w:hAnsi="宋体" w:eastAsia="宋体" w:cs="宋体"/>
                <w:kern w:val="0"/>
                <w:sz w:val="21"/>
                <w:szCs w:val="21"/>
                <w:lang w:bidi="ar"/>
              </w:rPr>
              <w:t>历史</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212C1F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bidi="ar"/>
              </w:rPr>
              <w:t>4</w:t>
            </w:r>
            <w:r>
              <w:rPr>
                <w:rFonts w:hint="eastAsia" w:ascii="宋体" w:hAnsi="宋体" w:eastAsia="宋体" w:cs="宋体"/>
                <w:kern w:val="0"/>
                <w:sz w:val="21"/>
                <w:szCs w:val="21"/>
                <w:lang w:val="en-US" w:eastAsia="zh-CN" w:bidi="ar"/>
              </w:rPr>
              <w:t>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270FA2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EA717F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43397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1FA1D6A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940225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C92F8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A634E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738759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23B9F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3C4BA83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09EAF541">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A07A9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80078E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bidi="ar"/>
              </w:rPr>
              <w:t>1</w:t>
            </w:r>
            <w:r>
              <w:rPr>
                <w:rFonts w:hint="eastAsia" w:ascii="宋体" w:hAnsi="宋体" w:eastAsia="宋体" w:cs="宋体"/>
                <w:kern w:val="0"/>
                <w:sz w:val="21"/>
                <w:szCs w:val="21"/>
                <w:lang w:val="en-US" w:eastAsia="zh-CN" w:bidi="ar"/>
              </w:rPr>
              <w:t>2</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F43E48">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eastAsia="zh-CN" w:bidi="ar"/>
              </w:rPr>
              <w:t>世界历史</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4BC1C38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158BF0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300DA1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023CFB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61D0411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3196E5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D4983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C6C57D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B0B70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DE19B0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7433E6F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6144672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restart"/>
            <w:tcBorders>
              <w:top w:val="nil"/>
              <w:left w:val="nil"/>
              <w:right w:val="single" w:color="000000" w:sz="8" w:space="0"/>
            </w:tcBorders>
            <w:shd w:val="clear" w:color="auto" w:fill="FFFFFF" w:themeFill="background1"/>
            <w:noWrap w:val="0"/>
            <w:tcMar>
              <w:left w:w="57" w:type="dxa"/>
              <w:right w:w="57" w:type="dxa"/>
            </w:tcMar>
            <w:vAlign w:val="center"/>
          </w:tcPr>
          <w:p w14:paraId="4A5F3CB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color w:val="000000"/>
                <w:kern w:val="0"/>
                <w:sz w:val="21"/>
                <w:szCs w:val="21"/>
                <w:lang w:bidi="ar"/>
              </w:rPr>
              <w:t>限定选修课</w:t>
            </w: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A2F46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86951D6">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color w:val="000000"/>
                <w:kern w:val="0"/>
                <w:sz w:val="21"/>
                <w:szCs w:val="21"/>
                <w:lang w:bidi="ar"/>
              </w:rPr>
              <w:t>中华优秀传统文化、职业素养（含工匠精神、劳模精神、安全教育）及生态文明教育</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540F3D18">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4ED7243">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val="en-US" w:eastAsia="zh-CN"/>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7711655">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039462">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3EE7BBF3">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65F2F3B">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72283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783DC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954FE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AD97AC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237E2B0C">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4A2BDC98">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54696EC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1D5C5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4CBA9FE">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劳动教育</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95B9BC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80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C4E3F9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0007E2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E419D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3524441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C4A018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FAD89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249237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E0B1A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22C4B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0B4385E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4FC37C40">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588"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123BA4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88"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6839DC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23FE473">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安全教育</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7FB6BFC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9301E7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54B0D8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531E6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5C6EACF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25A58C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1DD0C1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5EA363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8B2CB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8D7C7C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147CBB1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83" w:hRule="atLeast"/>
          <w:jc w:val="center"/>
        </w:trPr>
        <w:tc>
          <w:tcPr>
            <w:tcW w:w="4138" w:type="dxa"/>
            <w:gridSpan w:val="4"/>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7F626F2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小计</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210E673B">
            <w:pPr>
              <w:keepNext w:val="0"/>
              <w:keepLines w:val="0"/>
              <w:pageBreakBefore w:val="0"/>
              <w:widowControl/>
              <w:suppressLineNumbers w:val="0"/>
              <w:kinsoku/>
              <w:wordWrap/>
              <w:topLinePunct w:val="0"/>
              <w:bidi w:val="0"/>
              <w:spacing w:beforeAutospacing="0" w:afterAutospacing="0" w:line="440" w:lineRule="exact"/>
              <w:ind w:left="0" w:leftChars="0" w:right="0" w:righ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1030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1608B3A">
            <w:pPr>
              <w:keepNext w:val="0"/>
              <w:keepLines w:val="0"/>
              <w:pageBreakBefore w:val="0"/>
              <w:widowControl/>
              <w:suppressLineNumbers w:val="0"/>
              <w:kinsoku/>
              <w:wordWrap/>
              <w:topLinePunct w:val="0"/>
              <w:bidi w:val="0"/>
              <w:spacing w:beforeAutospacing="0" w:afterAutospacing="0" w:line="440" w:lineRule="exact"/>
              <w:ind w:left="0" w:leftChars="0" w:right="0" w:righ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210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F9D8B1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673752">
            <w:pPr>
              <w:keepNext w:val="0"/>
              <w:keepLines w:val="0"/>
              <w:pageBreakBefore w:val="0"/>
              <w:widowControl/>
              <w:suppressLineNumbers w:val="0"/>
              <w:kinsoku/>
              <w:wordWrap/>
              <w:topLinePunct w:val="0"/>
              <w:bidi w:val="0"/>
              <w:spacing w:beforeAutospacing="0" w:afterAutospacing="0" w:line="440" w:lineRule="exact"/>
              <w:ind w:left="0" w:leftChars="0" w:right="0" w:righ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58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5145BAC5">
            <w:pPr>
              <w:keepNext w:val="0"/>
              <w:keepLines w:val="0"/>
              <w:pageBreakBefore w:val="0"/>
              <w:widowControl/>
              <w:suppressLineNumbers w:val="0"/>
              <w:kinsoku/>
              <w:wordWrap/>
              <w:topLinePunct w:val="0"/>
              <w:bidi w:val="0"/>
              <w:spacing w:beforeAutospacing="0" w:afterAutospacing="0" w:line="440" w:lineRule="exact"/>
              <w:ind w:left="0" w:leftChars="0" w:right="0" w:righ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18</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640CFB1">
            <w:pPr>
              <w:keepNext w:val="0"/>
              <w:keepLines w:val="0"/>
              <w:pageBreakBefore w:val="0"/>
              <w:widowControl/>
              <w:suppressLineNumbers w:val="0"/>
              <w:kinsoku/>
              <w:wordWrap/>
              <w:topLinePunct w:val="0"/>
              <w:bidi w:val="0"/>
              <w:spacing w:beforeAutospacing="0" w:afterAutospacing="0" w:line="440" w:lineRule="exact"/>
              <w:ind w:left="0" w:leftChars="0" w:right="0" w:righ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18</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A01014">
            <w:pPr>
              <w:keepNext w:val="0"/>
              <w:keepLines w:val="0"/>
              <w:pageBreakBefore w:val="0"/>
              <w:widowControl/>
              <w:suppressLineNumbers w:val="0"/>
              <w:kinsoku/>
              <w:wordWrap/>
              <w:topLinePunct w:val="0"/>
              <w:bidi w:val="0"/>
              <w:spacing w:beforeAutospacing="0" w:afterAutospacing="0" w:line="440" w:lineRule="exact"/>
              <w:ind w:left="0" w:leftChars="0" w:right="0" w:righ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12</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8B1479">
            <w:pPr>
              <w:keepNext w:val="0"/>
              <w:keepLines w:val="0"/>
              <w:pageBreakBefore w:val="0"/>
              <w:widowControl/>
              <w:suppressLineNumbers w:val="0"/>
              <w:kinsoku/>
              <w:wordWrap/>
              <w:topLinePunct w:val="0"/>
              <w:bidi w:val="0"/>
              <w:spacing w:beforeAutospacing="0" w:afterAutospacing="0" w:line="440" w:lineRule="exact"/>
              <w:ind w:left="0" w:leftChars="0" w:right="0" w:righ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14</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22B318A">
            <w:pPr>
              <w:keepNext w:val="0"/>
              <w:keepLines w:val="0"/>
              <w:pageBreakBefore w:val="0"/>
              <w:widowControl/>
              <w:suppressLineNumbers w:val="0"/>
              <w:kinsoku/>
              <w:wordWrap/>
              <w:topLinePunct w:val="0"/>
              <w:bidi w:val="0"/>
              <w:spacing w:beforeAutospacing="0" w:afterAutospacing="0" w:line="440" w:lineRule="exact"/>
              <w:ind w:left="0" w:leftChars="0" w:right="0" w:righ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0B08D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r>
      <w:tr w14:paraId="67F4CA0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600" w:hRule="atLeast"/>
          <w:jc w:val="center"/>
        </w:trPr>
        <w:tc>
          <w:tcPr>
            <w:tcW w:w="1210" w:type="dxa"/>
            <w:gridSpan w:val="2"/>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1F2C1A7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课程 类别</w:t>
            </w:r>
          </w:p>
        </w:tc>
        <w:tc>
          <w:tcPr>
            <w:tcW w:w="588" w:type="dxa"/>
            <w:vMerge w:val="restart"/>
            <w:tcBorders>
              <w:top w:val="single" w:color="auto" w:sz="4" w:space="0"/>
              <w:left w:val="nil"/>
              <w:right w:val="single" w:color="000000" w:sz="8" w:space="0"/>
            </w:tcBorders>
            <w:shd w:val="clear" w:color="auto" w:fill="FFFFFF" w:themeFill="background1"/>
            <w:noWrap w:val="0"/>
            <w:tcMar>
              <w:left w:w="57" w:type="dxa"/>
              <w:right w:w="57" w:type="dxa"/>
            </w:tcMar>
            <w:vAlign w:val="center"/>
          </w:tcPr>
          <w:p w14:paraId="299808B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课程编号</w:t>
            </w:r>
          </w:p>
        </w:tc>
        <w:tc>
          <w:tcPr>
            <w:tcW w:w="2340" w:type="dxa"/>
            <w:vMerge w:val="restart"/>
            <w:tcBorders>
              <w:top w:val="single" w:color="auto" w:sz="4" w:space="0"/>
              <w:left w:val="nil"/>
              <w:right w:val="single" w:color="000000" w:sz="8" w:space="0"/>
            </w:tcBorders>
            <w:shd w:val="clear" w:color="auto" w:fill="FFFFFF" w:themeFill="background1"/>
            <w:noWrap w:val="0"/>
            <w:tcMar>
              <w:left w:w="57" w:type="dxa"/>
              <w:right w:w="57" w:type="dxa"/>
            </w:tcMar>
            <w:vAlign w:val="center"/>
          </w:tcPr>
          <w:p w14:paraId="3216A459">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课程名称</w:t>
            </w:r>
          </w:p>
        </w:tc>
        <w:tc>
          <w:tcPr>
            <w:tcW w:w="1507" w:type="dxa"/>
            <w:gridSpan w:val="3"/>
            <w:tcBorders>
              <w:top w:val="single" w:color="auto" w:sz="4" w:space="0"/>
              <w:left w:val="nil"/>
              <w:bottom w:val="single" w:color="000000" w:sz="8" w:space="0"/>
              <w:right w:val="single" w:color="000000" w:sz="8" w:space="0"/>
            </w:tcBorders>
            <w:shd w:val="clear" w:color="auto" w:fill="FFFFFF" w:themeFill="background1"/>
            <w:noWrap w:val="0"/>
            <w:vAlign w:val="center"/>
          </w:tcPr>
          <w:p w14:paraId="11B9B6B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学时分配</w:t>
            </w:r>
          </w:p>
        </w:tc>
        <w:tc>
          <w:tcPr>
            <w:tcW w:w="471" w:type="dxa"/>
            <w:vMerge w:val="restart"/>
            <w:tcBorders>
              <w:top w:val="single" w:color="auto" w:sz="4" w:space="0"/>
              <w:left w:val="nil"/>
              <w:right w:val="single" w:color="000000" w:sz="8" w:space="0"/>
            </w:tcBorders>
            <w:shd w:val="clear" w:color="auto" w:fill="FFFFFF" w:themeFill="background1"/>
            <w:noWrap w:val="0"/>
            <w:tcMar>
              <w:left w:w="57" w:type="dxa"/>
              <w:right w:w="57" w:type="dxa"/>
            </w:tcMar>
            <w:vAlign w:val="center"/>
          </w:tcPr>
          <w:p w14:paraId="35932D3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学分</w:t>
            </w:r>
          </w:p>
        </w:tc>
        <w:tc>
          <w:tcPr>
            <w:tcW w:w="3057" w:type="dxa"/>
            <w:gridSpan w:val="6"/>
            <w:tcBorders>
              <w:top w:val="single" w:color="auto" w:sz="4" w:space="0"/>
              <w:left w:val="nil"/>
              <w:bottom w:val="single" w:color="000000" w:sz="8" w:space="0"/>
              <w:right w:val="single" w:color="000000" w:sz="8" w:space="0"/>
            </w:tcBorders>
            <w:shd w:val="clear" w:color="auto" w:fill="FFFFFF" w:themeFill="background1"/>
            <w:noWrap w:val="0"/>
            <w:vAlign w:val="center"/>
          </w:tcPr>
          <w:p w14:paraId="1A838EC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学期（周数）</w:t>
            </w:r>
          </w:p>
        </w:tc>
      </w:tr>
      <w:tr w14:paraId="19298F1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225" w:hRule="atLeast"/>
          <w:jc w:val="center"/>
        </w:trPr>
        <w:tc>
          <w:tcPr>
            <w:tcW w:w="1210" w:type="dxa"/>
            <w:gridSpan w:val="2"/>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519B1FA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vMerge w:val="continue"/>
            <w:tcBorders>
              <w:left w:val="nil"/>
              <w:right w:val="single" w:color="000000" w:sz="8" w:space="0"/>
            </w:tcBorders>
            <w:shd w:val="clear" w:color="auto" w:fill="FFFFFF" w:themeFill="background1"/>
            <w:noWrap w:val="0"/>
            <w:tcMar>
              <w:left w:w="57" w:type="dxa"/>
              <w:right w:w="57" w:type="dxa"/>
            </w:tcMar>
            <w:vAlign w:val="center"/>
          </w:tcPr>
          <w:p w14:paraId="25CB692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2340" w:type="dxa"/>
            <w:vMerge w:val="continue"/>
            <w:tcBorders>
              <w:left w:val="nil"/>
              <w:right w:val="single" w:color="000000" w:sz="8" w:space="0"/>
            </w:tcBorders>
            <w:shd w:val="clear" w:color="auto" w:fill="FFFFFF" w:themeFill="background1"/>
            <w:noWrap w:val="0"/>
            <w:tcMar>
              <w:left w:w="57" w:type="dxa"/>
              <w:right w:w="57" w:type="dxa"/>
            </w:tcMar>
            <w:vAlign w:val="center"/>
          </w:tcPr>
          <w:p w14:paraId="0A741D62">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bidi="ar"/>
              </w:rPr>
            </w:pPr>
          </w:p>
        </w:tc>
        <w:tc>
          <w:tcPr>
            <w:tcW w:w="495" w:type="dxa"/>
            <w:vMerge w:val="restart"/>
            <w:tcBorders>
              <w:top w:val="single" w:color="auto" w:sz="4" w:space="0"/>
              <w:left w:val="nil"/>
              <w:right w:val="single" w:color="auto" w:sz="4" w:space="0"/>
            </w:tcBorders>
            <w:shd w:val="clear" w:color="auto" w:fill="FFFFFF" w:themeFill="background1"/>
            <w:noWrap w:val="0"/>
            <w:vAlign w:val="center"/>
          </w:tcPr>
          <w:p w14:paraId="7C8EF59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理论</w:t>
            </w:r>
          </w:p>
        </w:tc>
        <w:tc>
          <w:tcPr>
            <w:tcW w:w="478" w:type="dxa"/>
            <w:vMerge w:val="restart"/>
            <w:tcBorders>
              <w:top w:val="single" w:color="auto" w:sz="4" w:space="0"/>
              <w:left w:val="single" w:color="auto" w:sz="4" w:space="0"/>
              <w:right w:val="single" w:color="auto" w:sz="4" w:space="0"/>
            </w:tcBorders>
            <w:shd w:val="clear" w:color="auto" w:fill="FFFFFF" w:themeFill="background1"/>
            <w:noWrap w:val="0"/>
            <w:vAlign w:val="center"/>
          </w:tcPr>
          <w:p w14:paraId="61BDD6F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技能</w:t>
            </w:r>
          </w:p>
        </w:tc>
        <w:tc>
          <w:tcPr>
            <w:tcW w:w="534" w:type="dxa"/>
            <w:vMerge w:val="restart"/>
            <w:tcBorders>
              <w:top w:val="single" w:color="auto" w:sz="4" w:space="0"/>
              <w:left w:val="single" w:color="auto" w:sz="4" w:space="0"/>
              <w:right w:val="single" w:color="000000" w:sz="8" w:space="0"/>
            </w:tcBorders>
            <w:shd w:val="clear" w:color="auto" w:fill="FFFFFF" w:themeFill="background1"/>
            <w:noWrap w:val="0"/>
            <w:tcMar>
              <w:left w:w="57" w:type="dxa"/>
              <w:right w:w="57" w:type="dxa"/>
            </w:tcMar>
            <w:vAlign w:val="center"/>
          </w:tcPr>
          <w:p w14:paraId="5B93587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合计</w:t>
            </w:r>
          </w:p>
        </w:tc>
        <w:tc>
          <w:tcPr>
            <w:tcW w:w="471" w:type="dxa"/>
            <w:vMerge w:val="continue"/>
            <w:tcBorders>
              <w:left w:val="nil"/>
              <w:right w:val="single" w:color="000000" w:sz="8" w:space="0"/>
            </w:tcBorders>
            <w:shd w:val="clear" w:color="auto" w:fill="FFFFFF" w:themeFill="background1"/>
            <w:noWrap w:val="0"/>
            <w:tcMar>
              <w:left w:w="57" w:type="dxa"/>
              <w:right w:w="57" w:type="dxa"/>
            </w:tcMar>
            <w:vAlign w:val="center"/>
          </w:tcPr>
          <w:p w14:paraId="329A7C5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09"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07CBBB3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w:t>
            </w:r>
          </w:p>
        </w:tc>
        <w:tc>
          <w:tcPr>
            <w:tcW w:w="47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05B30BC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二</w:t>
            </w:r>
          </w:p>
        </w:tc>
        <w:tc>
          <w:tcPr>
            <w:tcW w:w="521"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473ED0F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三</w:t>
            </w:r>
          </w:p>
        </w:tc>
        <w:tc>
          <w:tcPr>
            <w:tcW w:w="496"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3081CD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四</w:t>
            </w:r>
          </w:p>
        </w:tc>
        <w:tc>
          <w:tcPr>
            <w:tcW w:w="516"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DB523B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五</w:t>
            </w:r>
          </w:p>
        </w:tc>
        <w:tc>
          <w:tcPr>
            <w:tcW w:w="541"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11C2ED8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六</w:t>
            </w:r>
          </w:p>
        </w:tc>
      </w:tr>
      <w:tr w14:paraId="1B001EB1">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1" w:hRule="atLeast"/>
          <w:jc w:val="center"/>
        </w:trPr>
        <w:tc>
          <w:tcPr>
            <w:tcW w:w="1210" w:type="dxa"/>
            <w:gridSpan w:val="2"/>
            <w:vMerge w:val="continue"/>
            <w:tcBorders>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09AD235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88"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45732F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2340"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08B66B">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bidi="ar"/>
              </w:rPr>
            </w:pPr>
          </w:p>
        </w:tc>
        <w:tc>
          <w:tcPr>
            <w:tcW w:w="495" w:type="dxa"/>
            <w:vMerge w:val="continue"/>
            <w:tcBorders>
              <w:left w:val="nil"/>
              <w:bottom w:val="single" w:color="000000" w:sz="8" w:space="0"/>
              <w:right w:val="single" w:color="auto" w:sz="4" w:space="0"/>
            </w:tcBorders>
            <w:shd w:val="clear" w:color="auto" w:fill="FFFFFF" w:themeFill="background1"/>
            <w:noWrap w:val="0"/>
            <w:vAlign w:val="center"/>
          </w:tcPr>
          <w:p w14:paraId="47FFF38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8" w:type="dxa"/>
            <w:vMerge w:val="continue"/>
            <w:tcBorders>
              <w:left w:val="single" w:color="auto" w:sz="4" w:space="0"/>
              <w:bottom w:val="single" w:color="000000" w:sz="8" w:space="0"/>
              <w:right w:val="single" w:color="auto" w:sz="4" w:space="0"/>
            </w:tcBorders>
            <w:shd w:val="clear" w:color="auto" w:fill="FFFFFF" w:themeFill="background1"/>
            <w:noWrap w:val="0"/>
            <w:vAlign w:val="center"/>
          </w:tcPr>
          <w:p w14:paraId="51FD09E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34" w:type="dxa"/>
            <w:vMerge w:val="continue"/>
            <w:tcBorders>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61917F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1" w:type="dxa"/>
            <w:vMerge w:val="continue"/>
            <w:tcBorders>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9EE23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09" w:type="dxa"/>
            <w:tcBorders>
              <w:top w:val="single" w:color="auto" w:sz="4" w:space="0"/>
              <w:left w:val="nil"/>
              <w:bottom w:val="single" w:color="000000" w:sz="8" w:space="0"/>
              <w:right w:val="single" w:color="auto" w:sz="4" w:space="0"/>
            </w:tcBorders>
            <w:shd w:val="clear" w:color="auto" w:fill="FFFFFF" w:themeFill="background1"/>
            <w:noWrap w:val="0"/>
            <w:vAlign w:val="center"/>
          </w:tcPr>
          <w:p w14:paraId="30510F1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20</w:t>
            </w:r>
          </w:p>
        </w:tc>
        <w:tc>
          <w:tcPr>
            <w:tcW w:w="474" w:type="dxa"/>
            <w:tcBorders>
              <w:top w:val="single" w:color="auto" w:sz="4"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E45302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521"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3F8F0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496"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1BE85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516"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312B3C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c>
          <w:tcPr>
            <w:tcW w:w="541"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18551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20</w:t>
            </w:r>
          </w:p>
        </w:tc>
      </w:tr>
      <w:tr w14:paraId="407D06F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61" w:hRule="atLeast"/>
          <w:jc w:val="center"/>
        </w:trPr>
        <w:tc>
          <w:tcPr>
            <w:tcW w:w="622" w:type="dxa"/>
            <w:vMerge w:val="restart"/>
            <w:tcBorders>
              <w:top w:val="single" w:color="auto" w:sz="4" w:space="0"/>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66A03E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专业</w:t>
            </w:r>
            <w:r>
              <w:rPr>
                <w:rFonts w:hint="eastAsia" w:ascii="宋体" w:hAnsi="宋体" w:eastAsia="宋体" w:cs="宋体"/>
                <w:kern w:val="0"/>
                <w:sz w:val="21"/>
                <w:szCs w:val="21"/>
                <w:lang w:eastAsia="zh-CN" w:bidi="ar"/>
              </w:rPr>
              <w:t>基础</w:t>
            </w:r>
            <w:r>
              <w:rPr>
                <w:rFonts w:hint="eastAsia" w:ascii="宋体" w:hAnsi="宋体" w:eastAsia="宋体" w:cs="宋体"/>
                <w:kern w:val="0"/>
                <w:sz w:val="21"/>
                <w:szCs w:val="21"/>
                <w:lang w:bidi="ar"/>
              </w:rPr>
              <w:t>课程</w:t>
            </w:r>
          </w:p>
        </w:tc>
        <w:tc>
          <w:tcPr>
            <w:tcW w:w="1176" w:type="dxa"/>
            <w:gridSpan w:val="2"/>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E37DE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w:t>
            </w:r>
          </w:p>
        </w:tc>
        <w:tc>
          <w:tcPr>
            <w:tcW w:w="2340"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08077DB">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静物素描</w:t>
            </w:r>
          </w:p>
        </w:tc>
        <w:tc>
          <w:tcPr>
            <w:tcW w:w="495" w:type="dxa"/>
            <w:tcBorders>
              <w:top w:val="single" w:color="auto" w:sz="4" w:space="0"/>
              <w:left w:val="nil"/>
              <w:bottom w:val="single" w:color="000000" w:sz="8" w:space="0"/>
              <w:right w:val="single" w:color="auto" w:sz="4" w:space="0"/>
            </w:tcBorders>
            <w:shd w:val="clear" w:color="auto" w:fill="FFFFFF" w:themeFill="background1"/>
            <w:noWrap w:val="0"/>
            <w:vAlign w:val="center"/>
          </w:tcPr>
          <w:p w14:paraId="57BB270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single" w:color="auto" w:sz="4" w:space="0"/>
              <w:left w:val="single" w:color="auto" w:sz="4" w:space="0"/>
              <w:bottom w:val="single" w:color="000000" w:sz="8" w:space="0"/>
              <w:right w:val="single" w:color="auto" w:sz="4" w:space="0"/>
            </w:tcBorders>
            <w:shd w:val="clear" w:color="auto" w:fill="FFFFFF" w:themeFill="background1"/>
            <w:noWrap w:val="0"/>
            <w:vAlign w:val="center"/>
          </w:tcPr>
          <w:p w14:paraId="1AD62A6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single" w:color="auto" w:sz="4"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F8A38B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A62236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509" w:type="dxa"/>
            <w:tcBorders>
              <w:top w:val="single" w:color="auto" w:sz="4" w:space="0"/>
              <w:left w:val="nil"/>
              <w:bottom w:val="single" w:color="000000" w:sz="8" w:space="0"/>
              <w:right w:val="single" w:color="auto" w:sz="4" w:space="0"/>
            </w:tcBorders>
            <w:shd w:val="clear" w:color="auto" w:fill="FFFFFF" w:themeFill="background1"/>
            <w:noWrap w:val="0"/>
            <w:vAlign w:val="center"/>
          </w:tcPr>
          <w:p w14:paraId="5EC66F6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w:t>
            </w:r>
          </w:p>
        </w:tc>
        <w:tc>
          <w:tcPr>
            <w:tcW w:w="474" w:type="dxa"/>
            <w:tcBorders>
              <w:top w:val="single" w:color="auto" w:sz="4" w:space="0"/>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955024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58688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5F6BB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E4FC0B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75A2A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713B50D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600" w:hRule="atLeast"/>
          <w:jc w:val="center"/>
        </w:trPr>
        <w:tc>
          <w:tcPr>
            <w:tcW w:w="622" w:type="dxa"/>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7FFA9A34">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44E4F2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89AFA4C">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色彩</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EAFA41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3D75D45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904A76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160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656C1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236B35F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2200F1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28EC05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0E98C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DB45C9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328D23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52BD5A4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4011AB1B">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AB65DA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F654F9">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Photoshop图像处理</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5BE5FDE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258C3A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167E2D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97BCBB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6C3194B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67025A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8E304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B51AF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354A09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976A8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5EE2E15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52D9D3D">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F7DF15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97FADC">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构成</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4CC28B2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F3DF39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60AD58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F945B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6B88881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92C3A3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51B1C1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EFD70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25BEA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FEE06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48DF911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22" w:hRule="atLeast"/>
          <w:jc w:val="center"/>
        </w:trPr>
        <w:tc>
          <w:tcPr>
            <w:tcW w:w="622" w:type="dxa"/>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3D43703D">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316CC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5</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6A2945">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CorelDraw</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0C15196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A81BBB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2EE2D1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8C58F4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34FDCA1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5E7BB2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E2199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38CC9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41EB0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E8CE8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699D14D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257" w:hRule="atLeast"/>
          <w:jc w:val="center"/>
        </w:trPr>
        <w:tc>
          <w:tcPr>
            <w:tcW w:w="622" w:type="dxa"/>
            <w:vMerge w:val="continue"/>
            <w:tcBorders>
              <w:top w:val="nil"/>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4B22164C">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DBB5C3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913FC8">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Flash动画制作</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2317C7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60D94D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572221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2AE83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60976E4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9834A2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3A457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673A1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8CDBFF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1923B4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2CD2B65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257" w:hRule="atLeast"/>
          <w:jc w:val="center"/>
        </w:trPr>
        <w:tc>
          <w:tcPr>
            <w:tcW w:w="4138" w:type="dxa"/>
            <w:gridSpan w:val="4"/>
            <w:tcBorders>
              <w:top w:val="nil"/>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7F0BB365">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小计</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254BE0D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28C3EE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320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FAD821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560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81419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1A00801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54CFDE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951578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74177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76550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13E1B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57BA0E4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47" w:hRule="atLeast"/>
          <w:jc w:val="center"/>
        </w:trPr>
        <w:tc>
          <w:tcPr>
            <w:tcW w:w="622" w:type="dxa"/>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647B5211">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kern w:val="0"/>
                <w:sz w:val="21"/>
                <w:szCs w:val="21"/>
                <w:lang w:bidi="ar"/>
              </w:rPr>
              <w:t>专业</w:t>
            </w:r>
            <w:r>
              <w:rPr>
                <w:rFonts w:hint="eastAsia" w:ascii="宋体" w:hAnsi="宋体" w:eastAsia="宋体" w:cs="宋体"/>
                <w:kern w:val="0"/>
                <w:sz w:val="21"/>
                <w:szCs w:val="21"/>
                <w:lang w:eastAsia="zh-CN" w:bidi="ar"/>
              </w:rPr>
              <w:t>核心</w:t>
            </w:r>
            <w:r>
              <w:rPr>
                <w:rFonts w:hint="eastAsia" w:ascii="宋体" w:hAnsi="宋体" w:eastAsia="宋体" w:cs="宋体"/>
                <w:kern w:val="0"/>
                <w:sz w:val="21"/>
                <w:szCs w:val="21"/>
                <w:lang w:bidi="ar"/>
              </w:rPr>
              <w:t>课程</w:t>
            </w:r>
          </w:p>
        </w:tc>
        <w:tc>
          <w:tcPr>
            <w:tcW w:w="1176" w:type="dxa"/>
            <w:gridSpan w:val="2"/>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6A5A60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9543E8">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eastAsia="zh-CN"/>
              </w:rPr>
              <w:t>美术</w:t>
            </w:r>
            <w:r>
              <w:rPr>
                <w:rFonts w:hint="eastAsia" w:ascii="宋体" w:hAnsi="宋体" w:eastAsia="宋体" w:cs="宋体"/>
                <w:color w:val="000000"/>
                <w:kern w:val="0"/>
                <w:sz w:val="21"/>
                <w:szCs w:val="21"/>
              </w:rPr>
              <w:t>基础</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5F969AA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F0D804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C4D647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BB265D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2AFA4D0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9625EF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932E0B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B3626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DC2B5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4097AC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r>
      <w:tr w14:paraId="1351B2EF">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47" w:hRule="atLeast"/>
          <w:jc w:val="center"/>
        </w:trPr>
        <w:tc>
          <w:tcPr>
            <w:tcW w:w="622" w:type="dxa"/>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4D1CE941">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AEC109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2</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355EC9">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bidi="ar"/>
              </w:rPr>
              <w:t>头像素描</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32B7B22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04367D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B3C6E1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E9A5B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2742B32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EDE896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B9773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4E29F0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657A78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1CEA78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r>
      <w:tr w14:paraId="35E96FE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1C722544">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CF4B58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36D905">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DreamWeaver网页设计</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338FBBE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BB9669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7FF4CE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270AF3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4B3D47E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16A33C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D43C4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C07C5D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E9C63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2C13D7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16301E8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86" w:hRule="atLeast"/>
          <w:jc w:val="center"/>
        </w:trPr>
        <w:tc>
          <w:tcPr>
            <w:tcW w:w="622" w:type="dxa"/>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179FB33F">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A46F5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4</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F8D30DB">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AI设计基础</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067A20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B6B045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66C934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DBB51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66E7D6E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A136F7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43E44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4</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9BAEEC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02F30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47C7AB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33356A2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34" w:hRule="atLeast"/>
          <w:jc w:val="center"/>
        </w:trPr>
        <w:tc>
          <w:tcPr>
            <w:tcW w:w="622" w:type="dxa"/>
            <w:vMerge w:val="continue"/>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190A06B1">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36281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5</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2D05AA6">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AutoCAD</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37CAD37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70C718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EFD788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E70E79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35A5DF1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0D8503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75F2DE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D013D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C0DBA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0D4FBD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290F700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continue"/>
            <w:tcBorders>
              <w:top w:val="nil"/>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4D5A7D06">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04B27BB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6</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4585AC5">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建筑室内手绘表现</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4D01E6A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97E980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2FA5E0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4AA6E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64110E4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F30678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63144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17A5F6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C8393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98A22E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3CAAA634">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4138" w:type="dxa"/>
            <w:gridSpan w:val="4"/>
            <w:tcBorders>
              <w:top w:val="nil"/>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2A3F656D">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小计</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5B36D2C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320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C5E72E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8E9743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720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E029F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2C18B80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E20C1F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CD9C98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18</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BCA880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14</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E878D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91254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7E3C5E1B">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23" w:hRule="atLeast"/>
          <w:jc w:val="center"/>
        </w:trPr>
        <w:tc>
          <w:tcPr>
            <w:tcW w:w="622" w:type="dxa"/>
            <w:vMerge w:val="restart"/>
            <w:tcBorders>
              <w:top w:val="single" w:color="auto" w:sz="4" w:space="0"/>
              <w:left w:val="single" w:color="000000" w:sz="8" w:space="0"/>
              <w:right w:val="single" w:color="000000" w:sz="8" w:space="0"/>
            </w:tcBorders>
            <w:shd w:val="clear" w:color="auto" w:fill="FFFFFF" w:themeFill="background1"/>
            <w:noWrap w:val="0"/>
            <w:tcMar>
              <w:left w:w="57" w:type="dxa"/>
              <w:right w:w="57" w:type="dxa"/>
            </w:tcMar>
            <w:vAlign w:val="center"/>
          </w:tcPr>
          <w:p w14:paraId="174BEBDF">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专业选修课程</w:t>
            </w:r>
          </w:p>
        </w:tc>
        <w:tc>
          <w:tcPr>
            <w:tcW w:w="1176" w:type="dxa"/>
            <w:gridSpan w:val="2"/>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7C8D10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1</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569EC8C">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3Dmax动画制作</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3BDB4DC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55F00F6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98673F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shd w:val="clear" w:color="auto" w:fill="auto"/>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14E66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6A79BC3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5F4FDB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936CDD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D4D01B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66E93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8C758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07D136C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98"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0BFDA73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lang w:eastAsia="zh-CN"/>
              </w:rPr>
            </w:pPr>
          </w:p>
        </w:tc>
        <w:tc>
          <w:tcPr>
            <w:tcW w:w="1176" w:type="dxa"/>
            <w:gridSpan w:val="2"/>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E1D64C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08D822">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字体设计</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1623511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A7D167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E73076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85D16A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6FBD012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9DA733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1946E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D4FCA4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BC48E0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ED1520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50D72CC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5"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14FD452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single" w:color="auto" w:sz="4" w:space="0"/>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475B5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579DD9">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color w:val="000000"/>
                <w:kern w:val="0"/>
                <w:sz w:val="21"/>
                <w:szCs w:val="21"/>
              </w:rPr>
              <w:t>摄影</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48A2EB1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A82AF5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F87A68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06CDB3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6</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4DAAFC7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99FBEC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14DFCD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05ECA4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FA0475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4</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24EBEE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r>
      <w:tr w14:paraId="6E10428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16"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682FE795">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A097A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4</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07BBCA8">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书法</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34AE51F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1C1CE40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FAD144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666F96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5A24086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FBC193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2EFA8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7815B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6C6835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bidi="ar"/>
              </w:rPr>
              <w:t>2</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625C6C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505C31B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46640C62">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4223EA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CDBA3D">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人物速写</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558979B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21EA786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3C4D27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120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426E68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174E3BD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651B65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A66AAF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448AC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46C48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E68AD8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0BC8C8DA">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71B9169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720AF9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E954F24">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室内设计基础</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74B6BBD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312A64F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ABC93E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1939FA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582AB51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3B88ED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6FCCC9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9FC219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553BBC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1C74F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20235E1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center"/>
          </w:tcPr>
          <w:p w14:paraId="4A4A4F7C">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3C6C0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FB2CE74">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lang w:eastAsia="zh-CN"/>
              </w:rPr>
              <w:t>影视剪辑处理</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1BE1883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3A637A6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BBF01F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46C97D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4144CFE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0D05E9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7789CA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14566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472074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EF90A5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6DE51FC5">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622" w:type="dxa"/>
            <w:vMerge w:val="continue"/>
            <w:tcBorders>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1F6B9118">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A7DC5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9BEE618">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kern w:val="0"/>
                <w:sz w:val="21"/>
                <w:szCs w:val="21"/>
              </w:rPr>
            </w:pPr>
            <w:r>
              <w:rPr>
                <w:rFonts w:hint="eastAsia" w:ascii="宋体" w:hAnsi="宋体" w:eastAsia="宋体" w:cs="宋体"/>
                <w:kern w:val="0"/>
                <w:sz w:val="21"/>
                <w:szCs w:val="21"/>
                <w:lang w:eastAsia="zh-CN" w:bidi="ar"/>
              </w:rPr>
              <w:t>广告心理学</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36069F6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2A03FDB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40702A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53DF6D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32FEA35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4A8CB3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CDE0CD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74B1F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30C15C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53673F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6B92CB0D">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67" w:hRule="atLeast"/>
          <w:jc w:val="center"/>
        </w:trPr>
        <w:tc>
          <w:tcPr>
            <w:tcW w:w="4138" w:type="dxa"/>
            <w:gridSpan w:val="4"/>
            <w:tcBorders>
              <w:top w:val="nil"/>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center"/>
          </w:tcPr>
          <w:p w14:paraId="2520A5D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小计</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4D4AB9A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30B21F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420</w:t>
            </w: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3A12863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720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8EFFAD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54</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002EE4C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464F48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821F2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A3CA1B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DDBFD5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28</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F8DEC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580FB6D0">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622" w:type="dxa"/>
            <w:vMerge w:val="restart"/>
            <w:tcBorders>
              <w:top w:val="nil"/>
              <w:left w:val="single" w:color="000000" w:sz="8" w:space="0"/>
              <w:right w:val="single" w:color="000000" w:sz="8" w:space="0"/>
            </w:tcBorders>
            <w:shd w:val="clear" w:color="auto" w:fill="FFFFFF" w:themeFill="background1"/>
            <w:noWrap w:val="0"/>
            <w:tcMar>
              <w:left w:w="57" w:type="dxa"/>
              <w:right w:w="57" w:type="dxa"/>
            </w:tcMar>
            <w:vAlign w:val="top"/>
          </w:tcPr>
          <w:p w14:paraId="4B65FFA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0"/>
                <w:sz w:val="21"/>
                <w:szCs w:val="21"/>
              </w:rPr>
            </w:pPr>
            <w:r>
              <w:rPr>
                <w:rFonts w:hint="eastAsia" w:ascii="宋体" w:hAnsi="宋体" w:eastAsia="宋体" w:cs="宋体"/>
                <w:spacing w:val="-5"/>
                <w:sz w:val="21"/>
                <w:szCs w:val="21"/>
                <w:lang w:eastAsia="en-US"/>
              </w:rPr>
              <w:t>岗位实习和</w:t>
            </w:r>
            <w:r>
              <w:rPr>
                <w:rFonts w:hint="eastAsia" w:ascii="宋体" w:hAnsi="宋体" w:eastAsia="宋体" w:cs="宋体"/>
                <w:spacing w:val="-2"/>
                <w:sz w:val="21"/>
                <w:szCs w:val="21"/>
                <w:lang w:eastAsia="en-US"/>
              </w:rPr>
              <w:t>其他实践活</w:t>
            </w:r>
            <w:r>
              <w:rPr>
                <w:rFonts w:hint="eastAsia" w:ascii="宋体" w:hAnsi="宋体" w:eastAsia="宋体" w:cs="宋体"/>
                <w:sz w:val="21"/>
                <w:szCs w:val="21"/>
                <w:lang w:eastAsia="en-US"/>
              </w:rPr>
              <w:t>动</w:t>
            </w: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337324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93B4E5">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bidi="ar"/>
              </w:rPr>
            </w:pPr>
            <w:r>
              <w:rPr>
                <w:rFonts w:hint="eastAsia" w:ascii="宋体" w:hAnsi="宋体" w:eastAsia="宋体" w:cs="宋体"/>
                <w:sz w:val="21"/>
                <w:szCs w:val="21"/>
              </w:rPr>
              <w:t>军训</w:t>
            </w:r>
            <w:r>
              <w:rPr>
                <w:rFonts w:hint="eastAsia" w:ascii="宋体" w:hAnsi="宋体" w:eastAsia="宋体" w:cs="宋体"/>
                <w:sz w:val="21"/>
                <w:szCs w:val="21"/>
                <w:lang w:eastAsia="zh-CN"/>
              </w:rPr>
              <w:t>、</w:t>
            </w:r>
            <w:r>
              <w:rPr>
                <w:rFonts w:hint="eastAsia" w:ascii="宋体" w:hAnsi="宋体" w:eastAsia="宋体" w:cs="宋体"/>
                <w:sz w:val="21"/>
                <w:szCs w:val="21"/>
              </w:rPr>
              <w:t>入学教育</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2A54815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60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44AD504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EC6BA3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7162DF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val="en-US" w:eastAsia="zh-CN" w:bidi="ar"/>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5B07D19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2周</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06F9D0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E0E546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D6BB43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AC5C64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EFE232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r>
      <w:tr w14:paraId="6716D8C7">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14"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top"/>
          </w:tcPr>
          <w:p w14:paraId="492639A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9DD193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E360F16">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社会实践</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41E63B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60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74E47E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73FF7E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60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4AE590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2</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21E33E7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A02663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1周</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61A60C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C7BCF3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1周</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3F528F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4BFD73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56A625E9">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22"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top"/>
          </w:tcPr>
          <w:p w14:paraId="1F76119B">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E3CF35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53C10B">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color w:val="000000"/>
                <w:kern w:val="0"/>
                <w:sz w:val="21"/>
                <w:szCs w:val="21"/>
                <w:lang w:eastAsia="zh-CN"/>
              </w:rPr>
              <w:t>认识实习</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1F10B8D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A00326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F9020E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BD42C5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1</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5C82C07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2天</w:t>
            </w: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607264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bidi="ar"/>
              </w:rPr>
              <w:t>1</w:t>
            </w:r>
            <w:r>
              <w:rPr>
                <w:rFonts w:hint="eastAsia" w:ascii="宋体" w:hAnsi="宋体" w:eastAsia="宋体" w:cs="宋体"/>
                <w:kern w:val="0"/>
                <w:sz w:val="21"/>
                <w:szCs w:val="21"/>
                <w:lang w:eastAsia="zh-CN" w:bidi="ar"/>
              </w:rPr>
              <w:t>天</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C2A0B1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1天</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E29D6E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1天</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17289D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560825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796146E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345"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top"/>
          </w:tcPr>
          <w:p w14:paraId="22EEF02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88F2C9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CD73F5A">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color w:val="000000"/>
                <w:kern w:val="0"/>
                <w:sz w:val="21"/>
                <w:szCs w:val="21"/>
                <w:lang w:eastAsia="zh-CN"/>
              </w:rPr>
              <w:t>实践教学</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6B933E1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150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6A19BD4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55E8ED5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150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F5C60E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5</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0AACBF9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7CB85F6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1周</w:t>
            </w: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513945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1周</w:t>
            </w: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95ADA5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1周</w:t>
            </w: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E86E1A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bidi="ar"/>
              </w:rPr>
              <w:t>2</w:t>
            </w:r>
            <w:r>
              <w:rPr>
                <w:rFonts w:hint="eastAsia" w:ascii="宋体" w:hAnsi="宋体" w:eastAsia="宋体" w:cs="宋体"/>
                <w:kern w:val="0"/>
                <w:sz w:val="21"/>
                <w:szCs w:val="21"/>
                <w:lang w:bidi="ar"/>
              </w:rPr>
              <w:t>周</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3CC5CB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3BAE3523">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top"/>
          </w:tcPr>
          <w:p w14:paraId="3C9960C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7CC8AD5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5</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1567FB3">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eastAsia="zh-CN" w:bidi="ar"/>
              </w:rPr>
              <w:t>技能考证</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4AB22DD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0F98097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6AC33D5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88E181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bidi="ar"/>
              </w:rPr>
              <w:t>1</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7635131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02970B1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38940E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082742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D50A99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1周</w:t>
            </w: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B1539A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3464E6F6">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622" w:type="dxa"/>
            <w:vMerge w:val="continue"/>
            <w:tcBorders>
              <w:left w:val="single" w:color="000000" w:sz="8" w:space="0"/>
              <w:right w:val="single" w:color="000000" w:sz="8" w:space="0"/>
            </w:tcBorders>
            <w:shd w:val="clear" w:color="auto" w:fill="FFFFFF" w:themeFill="background1"/>
            <w:noWrap w:val="0"/>
            <w:tcMar>
              <w:left w:w="57" w:type="dxa"/>
              <w:right w:w="57" w:type="dxa"/>
            </w:tcMar>
            <w:vAlign w:val="top"/>
          </w:tcPr>
          <w:p w14:paraId="458D8EC0">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346EBE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3C9883C">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毕业教育</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59E00B1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30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7675165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1C77E06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F83AAE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2F62959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1B8913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3026D32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A423BB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270C1A0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F5635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1周</w:t>
            </w:r>
          </w:p>
        </w:tc>
      </w:tr>
      <w:tr w14:paraId="056EE15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408" w:hRule="atLeast"/>
          <w:jc w:val="center"/>
        </w:trPr>
        <w:tc>
          <w:tcPr>
            <w:tcW w:w="622" w:type="dxa"/>
            <w:vMerge w:val="continue"/>
            <w:tcBorders>
              <w:left w:val="single" w:color="000000" w:sz="8" w:space="0"/>
              <w:bottom w:val="single" w:color="000000" w:sz="8" w:space="0"/>
              <w:right w:val="single" w:color="000000" w:sz="8" w:space="0"/>
            </w:tcBorders>
            <w:shd w:val="clear" w:color="auto" w:fill="FFFFFF" w:themeFill="background1"/>
            <w:noWrap w:val="0"/>
            <w:tcMar>
              <w:left w:w="57" w:type="dxa"/>
              <w:right w:w="57" w:type="dxa"/>
            </w:tcMar>
            <w:vAlign w:val="top"/>
          </w:tcPr>
          <w:p w14:paraId="519321D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1176" w:type="dxa"/>
            <w:gridSpan w:val="2"/>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5226AA2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w:t>
            </w:r>
          </w:p>
        </w:tc>
        <w:tc>
          <w:tcPr>
            <w:tcW w:w="2340"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2247D43">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岗位实习</w:t>
            </w:r>
          </w:p>
        </w:tc>
        <w:tc>
          <w:tcPr>
            <w:tcW w:w="495" w:type="dxa"/>
            <w:tcBorders>
              <w:top w:val="nil"/>
              <w:left w:val="nil"/>
              <w:bottom w:val="single" w:color="000000" w:sz="8" w:space="0"/>
              <w:right w:val="single" w:color="auto" w:sz="4" w:space="0"/>
            </w:tcBorders>
            <w:shd w:val="clear" w:color="auto" w:fill="FFFFFF" w:themeFill="background1"/>
            <w:noWrap w:val="0"/>
            <w:vAlign w:val="center"/>
          </w:tcPr>
          <w:p w14:paraId="0C9B8BD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800</w:t>
            </w:r>
          </w:p>
        </w:tc>
        <w:tc>
          <w:tcPr>
            <w:tcW w:w="478" w:type="dxa"/>
            <w:tcBorders>
              <w:top w:val="nil"/>
              <w:left w:val="single" w:color="auto" w:sz="4" w:space="0"/>
              <w:bottom w:val="single" w:color="000000" w:sz="8" w:space="0"/>
              <w:right w:val="single" w:color="auto" w:sz="4" w:space="0"/>
            </w:tcBorders>
            <w:shd w:val="clear" w:color="auto" w:fill="FFFFFF" w:themeFill="background1"/>
            <w:noWrap w:val="0"/>
            <w:vAlign w:val="center"/>
          </w:tcPr>
          <w:p w14:paraId="32F47A0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483019E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800</w:t>
            </w:r>
          </w:p>
        </w:tc>
        <w:tc>
          <w:tcPr>
            <w:tcW w:w="47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1BD8520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p>
        </w:tc>
        <w:tc>
          <w:tcPr>
            <w:tcW w:w="509" w:type="dxa"/>
            <w:tcBorders>
              <w:top w:val="nil"/>
              <w:left w:val="nil"/>
              <w:bottom w:val="single" w:color="000000" w:sz="8" w:space="0"/>
              <w:right w:val="single" w:color="auto" w:sz="4" w:space="0"/>
            </w:tcBorders>
            <w:shd w:val="clear" w:color="auto" w:fill="FFFFFF" w:themeFill="background1"/>
            <w:noWrap w:val="0"/>
            <w:vAlign w:val="center"/>
          </w:tcPr>
          <w:p w14:paraId="48DD398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p>
        </w:tc>
        <w:tc>
          <w:tcPr>
            <w:tcW w:w="474" w:type="dxa"/>
            <w:tcBorders>
              <w:top w:val="nil"/>
              <w:left w:val="single" w:color="auto" w:sz="4" w:space="0"/>
              <w:bottom w:val="single" w:color="000000" w:sz="8" w:space="0"/>
              <w:right w:val="single" w:color="000000" w:sz="8" w:space="0"/>
            </w:tcBorders>
            <w:shd w:val="clear" w:color="auto" w:fill="FFFFFF" w:themeFill="background1"/>
            <w:noWrap w:val="0"/>
            <w:tcMar>
              <w:left w:w="57" w:type="dxa"/>
              <w:right w:w="57" w:type="dxa"/>
            </w:tcMar>
            <w:vAlign w:val="center"/>
          </w:tcPr>
          <w:p w14:paraId="25B895C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2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64E6112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49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E148D4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516"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4D85DA4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p>
        </w:tc>
        <w:tc>
          <w:tcPr>
            <w:tcW w:w="541" w:type="dxa"/>
            <w:tcBorders>
              <w:top w:val="nil"/>
              <w:left w:val="nil"/>
              <w:bottom w:val="single" w:color="000000" w:sz="8" w:space="0"/>
              <w:right w:val="single" w:color="000000" w:sz="8" w:space="0"/>
            </w:tcBorders>
            <w:shd w:val="clear" w:color="auto" w:fill="FFFFFF" w:themeFill="background1"/>
            <w:noWrap w:val="0"/>
            <w:tcMar>
              <w:left w:w="57" w:type="dxa"/>
              <w:right w:w="57" w:type="dxa"/>
            </w:tcMar>
            <w:vAlign w:val="center"/>
          </w:tcPr>
          <w:p w14:paraId="0F4E0DC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20周</w:t>
            </w:r>
          </w:p>
        </w:tc>
      </w:tr>
      <w:tr w14:paraId="77489D12">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662" w:hRule="atLeast"/>
          <w:jc w:val="center"/>
        </w:trPr>
        <w:tc>
          <w:tcPr>
            <w:tcW w:w="4138" w:type="dxa"/>
            <w:gridSpan w:val="4"/>
            <w:tcBorders>
              <w:top w:val="nil"/>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2C9AB47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lang w:bidi="ar"/>
              </w:rPr>
              <w:t>小计</w:t>
            </w:r>
          </w:p>
        </w:tc>
        <w:tc>
          <w:tcPr>
            <w:tcW w:w="495" w:type="dxa"/>
            <w:tcBorders>
              <w:top w:val="nil"/>
              <w:left w:val="nil"/>
              <w:bottom w:val="single" w:color="auto" w:sz="4" w:space="0"/>
              <w:right w:val="single" w:color="auto" w:sz="4" w:space="0"/>
            </w:tcBorders>
            <w:shd w:val="clear" w:color="auto" w:fill="FFFFFF" w:themeFill="background1"/>
            <w:noWrap w:val="0"/>
            <w:vAlign w:val="center"/>
          </w:tcPr>
          <w:p w14:paraId="55475AE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1160</w:t>
            </w:r>
          </w:p>
        </w:tc>
        <w:tc>
          <w:tcPr>
            <w:tcW w:w="478" w:type="dxa"/>
            <w:tcBorders>
              <w:top w:val="nil"/>
              <w:left w:val="single" w:color="auto" w:sz="4" w:space="0"/>
              <w:bottom w:val="single" w:color="auto" w:sz="4" w:space="0"/>
              <w:right w:val="single" w:color="auto" w:sz="4" w:space="0"/>
            </w:tcBorders>
            <w:shd w:val="clear" w:color="auto" w:fill="FFFFFF" w:themeFill="background1"/>
            <w:noWrap w:val="0"/>
            <w:vAlign w:val="center"/>
          </w:tcPr>
          <w:p w14:paraId="031274E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p>
        </w:tc>
        <w:tc>
          <w:tcPr>
            <w:tcW w:w="534" w:type="dxa"/>
            <w:tcBorders>
              <w:top w:val="nil"/>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2489098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1160</w:t>
            </w:r>
          </w:p>
        </w:tc>
        <w:tc>
          <w:tcPr>
            <w:tcW w:w="471" w:type="dxa"/>
            <w:tcBorders>
              <w:top w:val="nil"/>
              <w:left w:val="nil"/>
              <w:bottom w:val="single" w:color="auto" w:sz="4" w:space="0"/>
              <w:right w:val="single" w:color="auto" w:sz="4" w:space="0"/>
            </w:tcBorders>
            <w:shd w:val="clear" w:color="auto" w:fill="FFFFFF" w:themeFill="background1"/>
            <w:noWrap w:val="0"/>
            <w:tcMar>
              <w:left w:w="57" w:type="dxa"/>
              <w:right w:w="57" w:type="dxa"/>
            </w:tcMar>
            <w:vAlign w:val="center"/>
          </w:tcPr>
          <w:p w14:paraId="6A0A475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kern w:val="0"/>
                <w:sz w:val="21"/>
                <w:szCs w:val="21"/>
                <w:lang w:val="en-US" w:eastAsia="zh-CN" w:bidi="ar"/>
              </w:rPr>
              <w:t>32</w:t>
            </w:r>
          </w:p>
        </w:tc>
        <w:tc>
          <w:tcPr>
            <w:tcW w:w="509" w:type="dxa"/>
            <w:tcBorders>
              <w:top w:val="nil"/>
              <w:left w:val="single" w:color="auto" w:sz="4" w:space="0"/>
              <w:bottom w:val="single" w:color="auto" w:sz="4" w:space="0"/>
              <w:right w:val="single" w:color="auto" w:sz="4" w:space="0"/>
            </w:tcBorders>
            <w:shd w:val="clear" w:color="auto" w:fill="FFFFFF" w:themeFill="background1"/>
            <w:noWrap w:val="0"/>
            <w:vAlign w:val="center"/>
          </w:tcPr>
          <w:p w14:paraId="64A9390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2周</w:t>
            </w:r>
          </w:p>
        </w:tc>
        <w:tc>
          <w:tcPr>
            <w:tcW w:w="474" w:type="dxa"/>
            <w:tcBorders>
              <w:top w:val="nil"/>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7A5DDA3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2周</w:t>
            </w:r>
          </w:p>
        </w:tc>
        <w:tc>
          <w:tcPr>
            <w:tcW w:w="521"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8A8F55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2周</w:t>
            </w:r>
          </w:p>
        </w:tc>
        <w:tc>
          <w:tcPr>
            <w:tcW w:w="496"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219515D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2周</w:t>
            </w:r>
          </w:p>
        </w:tc>
        <w:tc>
          <w:tcPr>
            <w:tcW w:w="516"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5DAC998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2周</w:t>
            </w:r>
          </w:p>
        </w:tc>
        <w:tc>
          <w:tcPr>
            <w:tcW w:w="541" w:type="dxa"/>
            <w:tcBorders>
              <w:top w:val="nil"/>
              <w:left w:val="nil"/>
              <w:bottom w:val="single" w:color="auto" w:sz="4" w:space="0"/>
              <w:right w:val="single" w:color="000000" w:sz="8" w:space="0"/>
            </w:tcBorders>
            <w:shd w:val="clear" w:color="auto" w:fill="FFFFFF" w:themeFill="background1"/>
            <w:noWrap w:val="0"/>
            <w:tcMar>
              <w:left w:w="57" w:type="dxa"/>
              <w:right w:w="57" w:type="dxa"/>
            </w:tcMar>
            <w:vAlign w:val="center"/>
          </w:tcPr>
          <w:p w14:paraId="6259D44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21周</w:t>
            </w:r>
          </w:p>
        </w:tc>
      </w:tr>
      <w:tr w14:paraId="09767478">
        <w:tblPrEx>
          <w:tblBorders>
            <w:top w:val="outset" w:color="000000" w:sz="6" w:space="0"/>
            <w:left w:val="outset" w:color="000000" w:sz="6" w:space="0"/>
            <w:bottom w:val="outset" w:color="000000" w:sz="6" w:space="0"/>
            <w:right w:val="outset" w:color="000000" w:sz="6" w:space="0"/>
            <w:insideH w:val="outset" w:color="auto" w:sz="6" w:space="0"/>
            <w:insideV w:val="outset" w:color="auto" w:sz="6" w:space="0"/>
          </w:tblBorders>
          <w:tblCellMar>
            <w:top w:w="0" w:type="dxa"/>
            <w:left w:w="0" w:type="dxa"/>
            <w:bottom w:w="0" w:type="dxa"/>
            <w:right w:w="0" w:type="dxa"/>
          </w:tblCellMar>
        </w:tblPrEx>
        <w:trPr>
          <w:cantSplit/>
          <w:trHeight w:val="510" w:hRule="atLeast"/>
          <w:jc w:val="center"/>
        </w:trPr>
        <w:tc>
          <w:tcPr>
            <w:tcW w:w="4138" w:type="dxa"/>
            <w:gridSpan w:val="4"/>
            <w:tcBorders>
              <w:top w:val="single" w:color="auto" w:sz="4" w:space="0"/>
              <w:left w:val="single" w:color="000000" w:sz="8" w:space="0"/>
              <w:bottom w:val="single" w:color="auto" w:sz="4" w:space="0"/>
              <w:right w:val="single" w:color="000000" w:sz="8" w:space="0"/>
            </w:tcBorders>
            <w:shd w:val="clear" w:color="auto" w:fill="FFFFFF" w:themeFill="background1"/>
            <w:noWrap w:val="0"/>
            <w:tcMar>
              <w:left w:w="57" w:type="dxa"/>
              <w:right w:w="57" w:type="dxa"/>
            </w:tcMar>
            <w:vAlign w:val="center"/>
          </w:tcPr>
          <w:p w14:paraId="4335DB2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eastAsia="zh-CN" w:bidi="ar"/>
              </w:rPr>
              <w:t>合计总学时</w:t>
            </w:r>
          </w:p>
        </w:tc>
        <w:tc>
          <w:tcPr>
            <w:tcW w:w="495" w:type="dxa"/>
            <w:tcBorders>
              <w:top w:val="single" w:color="auto" w:sz="4" w:space="0"/>
              <w:left w:val="nil"/>
              <w:bottom w:val="single" w:color="auto" w:sz="4" w:space="0"/>
              <w:right w:val="single" w:color="auto" w:sz="4" w:space="0"/>
            </w:tcBorders>
            <w:shd w:val="clear" w:color="auto" w:fill="FFFFFF" w:themeFill="background1"/>
            <w:noWrap w:val="0"/>
            <w:vAlign w:val="center"/>
          </w:tcPr>
          <w:p w14:paraId="2447FAE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3050</w:t>
            </w:r>
          </w:p>
        </w:tc>
        <w:tc>
          <w:tcPr>
            <w:tcW w:w="478"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1D3B827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1350</w:t>
            </w:r>
          </w:p>
        </w:tc>
        <w:tc>
          <w:tcPr>
            <w:tcW w:w="53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275C920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4400</w:t>
            </w:r>
          </w:p>
        </w:tc>
        <w:tc>
          <w:tcPr>
            <w:tcW w:w="471" w:type="dxa"/>
            <w:tcBorders>
              <w:top w:val="single" w:color="auto" w:sz="4" w:space="0"/>
              <w:left w:val="nil"/>
              <w:bottom w:val="single" w:color="auto" w:sz="4" w:space="0"/>
              <w:right w:val="single" w:color="auto" w:sz="4" w:space="0"/>
            </w:tcBorders>
            <w:shd w:val="clear" w:color="auto" w:fill="FFFFFF" w:themeFill="background1"/>
            <w:noWrap w:val="0"/>
            <w:tcMar>
              <w:left w:w="57" w:type="dxa"/>
              <w:right w:w="57" w:type="dxa"/>
            </w:tcMar>
            <w:vAlign w:val="center"/>
          </w:tcPr>
          <w:p w14:paraId="1A79419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224</w:t>
            </w:r>
          </w:p>
        </w:tc>
        <w:tc>
          <w:tcPr>
            <w:tcW w:w="509" w:type="dxa"/>
            <w:tcBorders>
              <w:top w:val="single" w:color="auto" w:sz="4" w:space="0"/>
              <w:left w:val="single" w:color="auto" w:sz="4" w:space="0"/>
              <w:bottom w:val="single" w:color="auto" w:sz="4" w:space="0"/>
              <w:right w:val="single" w:color="auto" w:sz="4" w:space="0"/>
            </w:tcBorders>
            <w:shd w:val="clear" w:color="auto" w:fill="FFFFFF" w:themeFill="background1"/>
            <w:noWrap w:val="0"/>
            <w:vAlign w:val="center"/>
          </w:tcPr>
          <w:p w14:paraId="54F660E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30</w:t>
            </w:r>
          </w:p>
        </w:tc>
        <w:tc>
          <w:tcPr>
            <w:tcW w:w="474" w:type="dxa"/>
            <w:tcBorders>
              <w:top w:val="single" w:color="auto" w:sz="4" w:space="0"/>
              <w:left w:val="single" w:color="auto" w:sz="4" w:space="0"/>
              <w:bottom w:val="single" w:color="auto" w:sz="4" w:space="0"/>
              <w:right w:val="single" w:color="000000" w:sz="8" w:space="0"/>
            </w:tcBorders>
            <w:shd w:val="clear" w:color="auto" w:fill="FFFFFF" w:themeFill="background1"/>
            <w:noWrap w:val="0"/>
            <w:tcMar>
              <w:left w:w="57" w:type="dxa"/>
              <w:right w:w="57" w:type="dxa"/>
            </w:tcMar>
            <w:vAlign w:val="center"/>
          </w:tcPr>
          <w:p w14:paraId="5BE2F4F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521"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4DEFADA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496"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6DA7B93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516"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3168C27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w:t>
            </w:r>
          </w:p>
        </w:tc>
        <w:tc>
          <w:tcPr>
            <w:tcW w:w="541" w:type="dxa"/>
            <w:tcBorders>
              <w:top w:val="single" w:color="auto" w:sz="4" w:space="0"/>
              <w:left w:val="nil"/>
              <w:bottom w:val="single" w:color="auto" w:sz="4" w:space="0"/>
              <w:right w:val="single" w:color="000000" w:sz="8" w:space="0"/>
            </w:tcBorders>
            <w:shd w:val="clear" w:color="auto" w:fill="FFFFFF" w:themeFill="background1"/>
            <w:noWrap w:val="0"/>
            <w:tcMar>
              <w:left w:w="57" w:type="dxa"/>
              <w:right w:w="57" w:type="dxa"/>
            </w:tcMar>
            <w:vAlign w:val="center"/>
          </w:tcPr>
          <w:p w14:paraId="6E96AA4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bl>
    <w:p w14:paraId="4DF2C046">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p>
    <w:p w14:paraId="38ECA42E">
      <w:pPr>
        <w:keepNext w:val="0"/>
        <w:keepLines w:val="0"/>
        <w:pageBreakBefore w:val="0"/>
        <w:widowControl/>
        <w:kinsoku/>
        <w:wordWrap/>
        <w:topLinePunct w:val="0"/>
        <w:bidi w:val="0"/>
        <w:spacing w:beforeAutospacing="0" w:afterAutospacing="0" w:line="440" w:lineRule="exact"/>
        <w:ind w:left="0" w:leftChars="0"/>
        <w:jc w:val="center"/>
        <w:textAlignment w:val="auto"/>
        <w:rPr>
          <w:rStyle w:val="11"/>
          <w:rFonts w:hint="eastAsia" w:ascii="宋体" w:hAnsi="宋体" w:eastAsia="宋体" w:cs="宋体"/>
          <w:b/>
          <w:bCs/>
          <w:kern w:val="0"/>
          <w:sz w:val="24"/>
          <w:szCs w:val="24"/>
          <w:lang w:bidi="ar"/>
        </w:rPr>
      </w:pPr>
      <w:bookmarkStart w:id="29" w:name="_Toc21109"/>
      <w:bookmarkStart w:id="30" w:name="_Toc170118922"/>
      <w:bookmarkStart w:id="31" w:name="_Toc16728"/>
      <w:r>
        <w:rPr>
          <w:rStyle w:val="11"/>
          <w:rFonts w:hint="eastAsia" w:ascii="宋体" w:hAnsi="宋体" w:eastAsia="宋体" w:cs="宋体"/>
          <w:b/>
          <w:bCs/>
          <w:kern w:val="0"/>
          <w:sz w:val="24"/>
          <w:szCs w:val="24"/>
          <w:lang w:val="en-US" w:eastAsia="zh-CN" w:bidi="ar"/>
        </w:rPr>
        <w:t>表3</w:t>
      </w:r>
      <w:r>
        <w:rPr>
          <w:rStyle w:val="11"/>
          <w:rFonts w:hint="eastAsia" w:ascii="宋体" w:hAnsi="宋体" w:eastAsia="宋体" w:cs="宋体"/>
          <w:b/>
          <w:bCs/>
          <w:kern w:val="0"/>
          <w:sz w:val="24"/>
          <w:szCs w:val="24"/>
          <w:lang w:bidi="ar"/>
        </w:rPr>
        <w:t>教学计划安排表</w:t>
      </w:r>
      <w:bookmarkEnd w:id="29"/>
      <w:bookmarkEnd w:id="30"/>
      <w:bookmarkEnd w:id="31"/>
    </w:p>
    <w:tbl>
      <w:tblPr>
        <w:tblStyle w:val="8"/>
        <w:tblW w:w="9664" w:type="dxa"/>
        <w:jc w:val="center"/>
        <w:tblLayout w:type="fixed"/>
        <w:tblCellMar>
          <w:top w:w="0" w:type="dxa"/>
          <w:left w:w="0" w:type="dxa"/>
          <w:bottom w:w="0" w:type="dxa"/>
          <w:right w:w="0" w:type="dxa"/>
        </w:tblCellMar>
      </w:tblPr>
      <w:tblGrid>
        <w:gridCol w:w="366"/>
        <w:gridCol w:w="366"/>
        <w:gridCol w:w="333"/>
        <w:gridCol w:w="284"/>
        <w:gridCol w:w="425"/>
        <w:gridCol w:w="336"/>
        <w:gridCol w:w="373"/>
        <w:gridCol w:w="425"/>
        <w:gridCol w:w="387"/>
        <w:gridCol w:w="366"/>
        <w:gridCol w:w="366"/>
        <w:gridCol w:w="366"/>
        <w:gridCol w:w="366"/>
        <w:gridCol w:w="366"/>
        <w:gridCol w:w="366"/>
        <w:gridCol w:w="366"/>
        <w:gridCol w:w="366"/>
        <w:gridCol w:w="366"/>
        <w:gridCol w:w="366"/>
        <w:gridCol w:w="366"/>
        <w:gridCol w:w="366"/>
        <w:gridCol w:w="378"/>
        <w:gridCol w:w="1359"/>
        <w:gridCol w:w="240"/>
      </w:tblGrid>
      <w:tr w14:paraId="2D74F51D">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3AF683A">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学年</w:t>
            </w:r>
          </w:p>
        </w:tc>
        <w:tc>
          <w:tcPr>
            <w:tcW w:w="366"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9D9D854">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学期</w:t>
            </w:r>
          </w:p>
        </w:tc>
        <w:tc>
          <w:tcPr>
            <w:tcW w:w="7333" w:type="dxa"/>
            <w:gridSpan w:val="20"/>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A0AEA30">
            <w:pPr>
              <w:keepNext w:val="0"/>
              <w:keepLines w:val="0"/>
              <w:pageBreakBefore w:val="0"/>
              <w:kinsoku/>
              <w:wordWrap/>
              <w:topLinePunct w:val="0"/>
              <w:bidi w:val="0"/>
              <w:spacing w:beforeAutospacing="0" w:afterAutospacing="0" w:line="440" w:lineRule="exact"/>
              <w:ind w:left="0" w:leftChars="0" w:firstLine="3000" w:firstLineChars="12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教学周次</w:t>
            </w:r>
          </w:p>
        </w:tc>
        <w:tc>
          <w:tcPr>
            <w:tcW w:w="1359"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A61CB23">
            <w:pPr>
              <w:keepNext w:val="0"/>
              <w:keepLines w:val="0"/>
              <w:pageBreakBefore w:val="0"/>
              <w:kinsoku/>
              <w:wordWrap/>
              <w:topLinePunct w:val="0"/>
              <w:bidi w:val="0"/>
              <w:spacing w:beforeAutospacing="0" w:afterAutospacing="0" w:line="440" w:lineRule="exact"/>
              <w:ind w:left="600" w:leftChars="0" w:hanging="600" w:hangingChars="2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实践教学</w:t>
            </w:r>
          </w:p>
          <w:p w14:paraId="184FCB5C">
            <w:pPr>
              <w:keepNext w:val="0"/>
              <w:keepLines w:val="0"/>
              <w:pageBreakBefore w:val="0"/>
              <w:kinsoku/>
              <w:wordWrap/>
              <w:topLinePunct w:val="0"/>
              <w:bidi w:val="0"/>
              <w:spacing w:beforeAutospacing="0" w:afterAutospacing="0" w:line="440" w:lineRule="exact"/>
              <w:ind w:left="600" w:leftChars="0" w:hanging="600" w:hangingChars="25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环节说明</w:t>
            </w:r>
          </w:p>
        </w:tc>
        <w:tc>
          <w:tcPr>
            <w:tcW w:w="240" w:type="dxa"/>
            <w:noWrap w:val="0"/>
            <w:tcMar>
              <w:top w:w="0" w:type="dxa"/>
              <w:left w:w="108" w:type="dxa"/>
              <w:bottom w:w="0" w:type="dxa"/>
              <w:right w:w="108" w:type="dxa"/>
            </w:tcMar>
            <w:vAlign w:val="center"/>
          </w:tcPr>
          <w:p w14:paraId="655B4AF9">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color w:val="000000"/>
                <w:sz w:val="24"/>
                <w:szCs w:val="24"/>
              </w:rPr>
            </w:pPr>
          </w:p>
        </w:tc>
      </w:tr>
      <w:tr w14:paraId="0B384416">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noWrap w:val="0"/>
            <w:vAlign w:val="center"/>
          </w:tcPr>
          <w:p w14:paraId="365381DD">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c>
          <w:tcPr>
            <w:tcW w:w="366" w:type="dxa"/>
            <w:vMerge w:val="continue"/>
            <w:tcBorders>
              <w:top w:val="single" w:color="auto" w:sz="8" w:space="0"/>
              <w:left w:val="nil"/>
              <w:bottom w:val="single" w:color="auto" w:sz="8" w:space="0"/>
              <w:right w:val="single" w:color="auto" w:sz="8" w:space="0"/>
            </w:tcBorders>
            <w:noWrap w:val="0"/>
            <w:vAlign w:val="center"/>
          </w:tcPr>
          <w:p w14:paraId="1CCC39F5">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38AEBC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2667AF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37EEAE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F065EE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EFEC7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9F70AB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0F30F8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E47407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4DECBB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3D5B70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21BF0B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432176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4FC80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7DE8C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277A0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89850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003BF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B0069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C4F09A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19</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8AC93A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359" w:type="dxa"/>
            <w:vMerge w:val="continue"/>
            <w:tcBorders>
              <w:top w:val="single" w:color="auto" w:sz="8" w:space="0"/>
              <w:left w:val="nil"/>
              <w:bottom w:val="single" w:color="auto" w:sz="8" w:space="0"/>
              <w:right w:val="single" w:color="auto" w:sz="8" w:space="0"/>
            </w:tcBorders>
            <w:noWrap w:val="0"/>
            <w:vAlign w:val="center"/>
          </w:tcPr>
          <w:p w14:paraId="2F10442A">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c>
          <w:tcPr>
            <w:tcW w:w="240" w:type="dxa"/>
            <w:noWrap w:val="0"/>
            <w:tcMar>
              <w:top w:w="0" w:type="dxa"/>
              <w:left w:w="108" w:type="dxa"/>
              <w:bottom w:w="0" w:type="dxa"/>
              <w:right w:w="108" w:type="dxa"/>
            </w:tcMar>
            <w:vAlign w:val="center"/>
          </w:tcPr>
          <w:p w14:paraId="13306A90">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r>
      <w:tr w14:paraId="5C9062E9">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43DF26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第一学年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9124E8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E7002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84" w:type="dxa"/>
            <w:noWrap w:val="0"/>
            <w:tcMar>
              <w:top w:w="0" w:type="dxa"/>
              <w:left w:w="108" w:type="dxa"/>
              <w:bottom w:w="0" w:type="dxa"/>
              <w:right w:w="108" w:type="dxa"/>
            </w:tcMar>
            <w:vAlign w:val="center"/>
          </w:tcPr>
          <w:p w14:paraId="15C0E1F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noWrap w:val="0"/>
            <w:tcMar>
              <w:top w:w="0" w:type="dxa"/>
              <w:left w:w="108" w:type="dxa"/>
              <w:bottom w:w="0" w:type="dxa"/>
              <w:right w:w="108" w:type="dxa"/>
            </w:tcMar>
            <w:vAlign w:val="center"/>
          </w:tcPr>
          <w:p w14:paraId="7269F30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7E7413C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36"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9E8801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2586F3A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A55B71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5DA6309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4A174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6BC9A84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2ACED4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3170E00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4AF813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62D4B23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C13811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2CFB2F6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9A0BB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86E0C2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087D0D4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49EC80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79897F1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B296F6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27B9524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D8B023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084A87B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0A5AE7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42C0B29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1759B0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1B4F6BA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C2E24B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6FBD12F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49600B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767FA97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804438">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EA0FBB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124E30">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入学教育1周 军训1周</w:t>
            </w:r>
          </w:p>
        </w:tc>
        <w:tc>
          <w:tcPr>
            <w:tcW w:w="240" w:type="dxa"/>
            <w:noWrap w:val="0"/>
            <w:tcMar>
              <w:top w:w="0" w:type="dxa"/>
              <w:left w:w="108" w:type="dxa"/>
              <w:bottom w:w="0" w:type="dxa"/>
              <w:right w:w="108" w:type="dxa"/>
            </w:tcMar>
            <w:vAlign w:val="center"/>
          </w:tcPr>
          <w:p w14:paraId="52FDDC6B">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r>
      <w:tr w14:paraId="605FEAB9">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2BC9243C">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A5F7F9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9642B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84"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3073FF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3A7CDE7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835A96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37A58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77A800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17D63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5CCF24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2E0CD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8E513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243AF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9AFE1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EAA03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71EFA9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EAF79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B96E76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BA503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0DCF4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8DA58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309A3D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8BB010">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实训一周</w:t>
            </w:r>
          </w:p>
        </w:tc>
        <w:tc>
          <w:tcPr>
            <w:tcW w:w="240" w:type="dxa"/>
            <w:noWrap w:val="0"/>
            <w:tcMar>
              <w:top w:w="0" w:type="dxa"/>
              <w:left w:w="108" w:type="dxa"/>
              <w:bottom w:w="0" w:type="dxa"/>
              <w:right w:w="108" w:type="dxa"/>
            </w:tcMar>
            <w:vAlign w:val="center"/>
          </w:tcPr>
          <w:p w14:paraId="782BED48">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r>
      <w:tr w14:paraId="2340BDA8">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5A9C23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第二学年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92C9A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5C83F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590B0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8D030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30F28F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25B5C4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21788B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78761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64C4E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5FD2D8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F3B536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2BC786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7EE5C0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60CFB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0BE0A4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A40ADF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28F9E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E3DACD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88B43F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958DA5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5FE3AF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F93B2D3">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实训一周</w:t>
            </w:r>
          </w:p>
        </w:tc>
        <w:tc>
          <w:tcPr>
            <w:tcW w:w="240" w:type="dxa"/>
            <w:noWrap w:val="0"/>
            <w:tcMar>
              <w:top w:w="0" w:type="dxa"/>
              <w:left w:w="108" w:type="dxa"/>
              <w:bottom w:w="0" w:type="dxa"/>
              <w:right w:w="108" w:type="dxa"/>
            </w:tcMar>
            <w:vAlign w:val="center"/>
          </w:tcPr>
          <w:p w14:paraId="7C21D699">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r>
      <w:tr w14:paraId="4CD7ABC9">
        <w:tblPrEx>
          <w:tblCellMar>
            <w:top w:w="0" w:type="dxa"/>
            <w:left w:w="0" w:type="dxa"/>
            <w:bottom w:w="0" w:type="dxa"/>
            <w:right w:w="0" w:type="dxa"/>
          </w:tblCellMar>
        </w:tblPrEx>
        <w:trPr>
          <w:trHeight w:val="405"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72655FEE">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1BB9C2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97C733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52C98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6470F4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57CC7F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D503A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55CA3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46816B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7377A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AF4461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1546C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B633B8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5FBFDD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CB56A5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949C3A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FC9B4F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B5944F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6A6AC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0C858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B2034A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AB1FE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68D9CFD">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实训一周</w:t>
            </w:r>
          </w:p>
        </w:tc>
        <w:tc>
          <w:tcPr>
            <w:tcW w:w="240" w:type="dxa"/>
            <w:noWrap w:val="0"/>
            <w:tcMar>
              <w:top w:w="0" w:type="dxa"/>
              <w:left w:w="108" w:type="dxa"/>
              <w:bottom w:w="0" w:type="dxa"/>
              <w:right w:w="108" w:type="dxa"/>
            </w:tcMar>
            <w:vAlign w:val="center"/>
          </w:tcPr>
          <w:p w14:paraId="699FF70D">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r>
      <w:tr w14:paraId="06D0C754">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71C7BB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第三学年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34BB0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65165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DD682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CE537E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0C1C22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2C2205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AC231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2E5E4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C95F72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0541B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A99025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6ED72A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708188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41B7735">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0B4C23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24F7D69">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9142EA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FBC4AF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C19A4F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8B0B33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F5DACF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7EFA1CD">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tc>
        <w:tc>
          <w:tcPr>
            <w:tcW w:w="240" w:type="dxa"/>
            <w:noWrap w:val="0"/>
            <w:tcMar>
              <w:top w:w="0" w:type="dxa"/>
              <w:left w:w="108" w:type="dxa"/>
              <w:bottom w:w="0" w:type="dxa"/>
              <w:right w:w="108" w:type="dxa"/>
            </w:tcMar>
            <w:vAlign w:val="center"/>
          </w:tcPr>
          <w:p w14:paraId="100A4764">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r>
      <w:tr w14:paraId="26295AA3">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2A3E7BF5">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0F01C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D40BCA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112612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4F8701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3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CB087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FBA2FC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71F756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6154E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AC697C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A68175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937F1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E7538A">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8778DC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700339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7AB26D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511068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5A89DB">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0F320A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BB50F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0483A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7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964C4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8D19C0F">
            <w:pPr>
              <w:keepNext w:val="0"/>
              <w:keepLines w:val="0"/>
              <w:pageBreakBefore w:val="0"/>
              <w:widowControl/>
              <w:kinsoku/>
              <w:wordWrap/>
              <w:topLinePunct w:val="0"/>
              <w:bidi w:val="0"/>
              <w:spacing w:beforeAutospacing="0" w:afterAutospacing="0" w:line="440" w:lineRule="exact"/>
              <w:ind w:left="120" w:leftChars="0" w:hanging="120" w:hangingChars="5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毕业岗位实习 </w:t>
            </w:r>
          </w:p>
        </w:tc>
        <w:tc>
          <w:tcPr>
            <w:tcW w:w="240" w:type="dxa"/>
            <w:noWrap w:val="0"/>
            <w:tcMar>
              <w:top w:w="0" w:type="dxa"/>
              <w:left w:w="108" w:type="dxa"/>
              <w:bottom w:w="0" w:type="dxa"/>
              <w:right w:w="108" w:type="dxa"/>
            </w:tcMar>
            <w:vAlign w:val="center"/>
          </w:tcPr>
          <w:p w14:paraId="7F70929B">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r>
      <w:tr w14:paraId="76BE5C04">
        <w:tblPrEx>
          <w:tblCellMar>
            <w:top w:w="0" w:type="dxa"/>
            <w:left w:w="0" w:type="dxa"/>
            <w:bottom w:w="0" w:type="dxa"/>
            <w:right w:w="0" w:type="dxa"/>
          </w:tblCellMar>
        </w:tblPrEx>
        <w:trPr>
          <w:trHeight w:val="504"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7F26ABA9">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c>
          <w:tcPr>
            <w:tcW w:w="366" w:type="dxa"/>
            <w:noWrap w:val="0"/>
            <w:tcMar>
              <w:top w:w="0" w:type="dxa"/>
              <w:left w:w="108" w:type="dxa"/>
              <w:bottom w:w="0" w:type="dxa"/>
              <w:right w:w="108" w:type="dxa"/>
            </w:tcMar>
            <w:vAlign w:val="center"/>
          </w:tcPr>
          <w:p w14:paraId="41A0AD47">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78" w:type="dxa"/>
            <w:gridSpan w:val="4"/>
            <w:noWrap w:val="0"/>
            <w:tcMar>
              <w:top w:w="0" w:type="dxa"/>
              <w:left w:w="108" w:type="dxa"/>
              <w:bottom w:w="0" w:type="dxa"/>
              <w:right w:w="108" w:type="dxa"/>
            </w:tcMar>
            <w:vAlign w:val="center"/>
          </w:tcPr>
          <w:p w14:paraId="71CBA4F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入学教育</w:t>
            </w:r>
          </w:p>
        </w:tc>
        <w:tc>
          <w:tcPr>
            <w:tcW w:w="373" w:type="dxa"/>
            <w:noWrap w:val="0"/>
            <w:tcMar>
              <w:top w:w="0" w:type="dxa"/>
              <w:left w:w="108" w:type="dxa"/>
              <w:bottom w:w="0" w:type="dxa"/>
              <w:right w:w="108" w:type="dxa"/>
            </w:tcMar>
            <w:vAlign w:val="center"/>
          </w:tcPr>
          <w:p w14:paraId="0CEC2A2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425" w:type="dxa"/>
            <w:noWrap w:val="0"/>
            <w:tcMar>
              <w:top w:w="0" w:type="dxa"/>
              <w:left w:w="108" w:type="dxa"/>
              <w:bottom w:w="0" w:type="dxa"/>
              <w:right w:w="108" w:type="dxa"/>
            </w:tcMar>
            <w:vAlign w:val="center"/>
          </w:tcPr>
          <w:p w14:paraId="353042A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753" w:type="dxa"/>
            <w:gridSpan w:val="2"/>
            <w:noWrap w:val="0"/>
            <w:tcMar>
              <w:top w:w="0" w:type="dxa"/>
              <w:left w:w="108" w:type="dxa"/>
              <w:bottom w:w="0" w:type="dxa"/>
              <w:right w:w="108" w:type="dxa"/>
            </w:tcMar>
            <w:vAlign w:val="center"/>
          </w:tcPr>
          <w:p w14:paraId="6FEC6D16">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军训</w:t>
            </w:r>
          </w:p>
        </w:tc>
        <w:tc>
          <w:tcPr>
            <w:tcW w:w="366" w:type="dxa"/>
            <w:noWrap w:val="0"/>
            <w:tcMar>
              <w:top w:w="0" w:type="dxa"/>
              <w:left w:w="108" w:type="dxa"/>
              <w:bottom w:w="0" w:type="dxa"/>
              <w:right w:w="108" w:type="dxa"/>
            </w:tcMar>
            <w:vAlign w:val="center"/>
          </w:tcPr>
          <w:p w14:paraId="465A5BB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366" w:type="dxa"/>
            <w:noWrap w:val="0"/>
            <w:tcMar>
              <w:top w:w="0" w:type="dxa"/>
              <w:left w:w="108" w:type="dxa"/>
              <w:bottom w:w="0" w:type="dxa"/>
              <w:right w:w="108" w:type="dxa"/>
            </w:tcMar>
            <w:vAlign w:val="center"/>
          </w:tcPr>
          <w:p w14:paraId="47F9774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098" w:type="dxa"/>
            <w:gridSpan w:val="3"/>
            <w:noWrap w:val="0"/>
            <w:tcMar>
              <w:top w:w="0" w:type="dxa"/>
              <w:left w:w="108" w:type="dxa"/>
              <w:bottom w:w="0" w:type="dxa"/>
              <w:right w:w="108" w:type="dxa"/>
            </w:tcMar>
            <w:vAlign w:val="center"/>
          </w:tcPr>
          <w:p w14:paraId="3E45CC84">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理论教学</w:t>
            </w:r>
          </w:p>
        </w:tc>
        <w:tc>
          <w:tcPr>
            <w:tcW w:w="366" w:type="dxa"/>
            <w:noWrap w:val="0"/>
            <w:tcMar>
              <w:top w:w="0" w:type="dxa"/>
              <w:left w:w="108" w:type="dxa"/>
              <w:bottom w:w="0" w:type="dxa"/>
              <w:right w:w="108" w:type="dxa"/>
            </w:tcMar>
            <w:vAlign w:val="center"/>
          </w:tcPr>
          <w:p w14:paraId="4D0638DC">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366" w:type="dxa"/>
            <w:noWrap w:val="0"/>
            <w:tcMar>
              <w:top w:w="0" w:type="dxa"/>
              <w:left w:w="108" w:type="dxa"/>
              <w:bottom w:w="0" w:type="dxa"/>
              <w:right w:w="108" w:type="dxa"/>
            </w:tcMar>
            <w:vAlign w:val="center"/>
          </w:tcPr>
          <w:p w14:paraId="3430246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464" w:type="dxa"/>
            <w:gridSpan w:val="4"/>
            <w:noWrap w:val="0"/>
            <w:tcMar>
              <w:top w:w="0" w:type="dxa"/>
              <w:left w:w="108" w:type="dxa"/>
              <w:bottom w:w="0" w:type="dxa"/>
              <w:right w:w="108" w:type="dxa"/>
            </w:tcMar>
            <w:vAlign w:val="center"/>
          </w:tcPr>
          <w:p w14:paraId="58BF36DA">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一体化课程</w:t>
            </w:r>
          </w:p>
        </w:tc>
        <w:tc>
          <w:tcPr>
            <w:tcW w:w="378" w:type="dxa"/>
            <w:noWrap w:val="0"/>
            <w:tcMar>
              <w:top w:w="0" w:type="dxa"/>
              <w:left w:w="108" w:type="dxa"/>
              <w:bottom w:w="0" w:type="dxa"/>
              <w:right w:w="108" w:type="dxa"/>
            </w:tcMar>
            <w:vAlign w:val="center"/>
          </w:tcPr>
          <w:p w14:paraId="28E8FD5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59" w:type="dxa"/>
            <w:tcBorders>
              <w:top w:val="nil"/>
              <w:left w:val="nil"/>
              <w:bottom w:val="nil"/>
              <w:right w:val="single" w:color="auto" w:sz="8" w:space="0"/>
            </w:tcBorders>
            <w:noWrap w:val="0"/>
            <w:tcMar>
              <w:top w:w="0" w:type="dxa"/>
              <w:left w:w="108" w:type="dxa"/>
              <w:bottom w:w="0" w:type="dxa"/>
              <w:right w:w="108" w:type="dxa"/>
            </w:tcMar>
            <w:vAlign w:val="center"/>
          </w:tcPr>
          <w:p w14:paraId="42E11292">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实训</w:t>
            </w:r>
          </w:p>
          <w:p w14:paraId="47B33D21">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实习</w:t>
            </w:r>
          </w:p>
        </w:tc>
        <w:tc>
          <w:tcPr>
            <w:tcW w:w="240" w:type="dxa"/>
            <w:noWrap w:val="0"/>
            <w:tcMar>
              <w:top w:w="0" w:type="dxa"/>
              <w:left w:w="108" w:type="dxa"/>
              <w:bottom w:w="0" w:type="dxa"/>
              <w:right w:w="108" w:type="dxa"/>
            </w:tcMar>
            <w:vAlign w:val="center"/>
          </w:tcPr>
          <w:p w14:paraId="11B2CF97">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r>
      <w:tr w14:paraId="42FC6F17">
        <w:tblPrEx>
          <w:tblCellMar>
            <w:top w:w="0" w:type="dxa"/>
            <w:left w:w="0" w:type="dxa"/>
            <w:bottom w:w="0" w:type="dxa"/>
            <w:right w:w="0" w:type="dxa"/>
          </w:tblCellMar>
        </w:tblPrEx>
        <w:trPr>
          <w:trHeight w:val="586"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5AA614CF">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3B9A3078">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378" w:type="dxa"/>
            <w:gridSpan w:val="4"/>
            <w:tcBorders>
              <w:top w:val="nil"/>
              <w:left w:val="nil"/>
              <w:bottom w:val="single" w:color="auto" w:sz="8" w:space="0"/>
              <w:right w:val="nil"/>
            </w:tcBorders>
            <w:noWrap w:val="0"/>
            <w:tcMar>
              <w:top w:w="0" w:type="dxa"/>
              <w:left w:w="108" w:type="dxa"/>
              <w:bottom w:w="0" w:type="dxa"/>
              <w:right w:w="108" w:type="dxa"/>
            </w:tcMar>
            <w:vAlign w:val="center"/>
          </w:tcPr>
          <w:p w14:paraId="38252151">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课程设计</w:t>
            </w:r>
          </w:p>
        </w:tc>
        <w:tc>
          <w:tcPr>
            <w:tcW w:w="373" w:type="dxa"/>
            <w:tcBorders>
              <w:top w:val="nil"/>
              <w:left w:val="nil"/>
              <w:bottom w:val="single" w:color="auto" w:sz="8" w:space="0"/>
              <w:right w:val="nil"/>
            </w:tcBorders>
            <w:noWrap w:val="0"/>
            <w:tcMar>
              <w:top w:w="0" w:type="dxa"/>
              <w:left w:w="108" w:type="dxa"/>
              <w:bottom w:w="0" w:type="dxa"/>
              <w:right w:w="108" w:type="dxa"/>
            </w:tcMar>
            <w:vAlign w:val="center"/>
          </w:tcPr>
          <w:p w14:paraId="59BE258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425" w:type="dxa"/>
            <w:tcBorders>
              <w:top w:val="nil"/>
              <w:left w:val="nil"/>
              <w:bottom w:val="single" w:color="auto" w:sz="8" w:space="0"/>
              <w:right w:val="nil"/>
            </w:tcBorders>
            <w:noWrap w:val="0"/>
            <w:tcMar>
              <w:top w:w="0" w:type="dxa"/>
              <w:left w:w="108" w:type="dxa"/>
              <w:bottom w:w="0" w:type="dxa"/>
              <w:right w:w="108" w:type="dxa"/>
            </w:tcMar>
            <w:vAlign w:val="center"/>
          </w:tcPr>
          <w:p w14:paraId="4C8C37A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753" w:type="dxa"/>
            <w:gridSpan w:val="2"/>
            <w:tcBorders>
              <w:top w:val="nil"/>
              <w:left w:val="nil"/>
              <w:bottom w:val="single" w:color="auto" w:sz="8" w:space="0"/>
              <w:right w:val="nil"/>
            </w:tcBorders>
            <w:noWrap w:val="0"/>
            <w:tcMar>
              <w:top w:w="0" w:type="dxa"/>
              <w:left w:w="108" w:type="dxa"/>
              <w:bottom w:w="0" w:type="dxa"/>
              <w:right w:w="108" w:type="dxa"/>
            </w:tcMar>
            <w:vAlign w:val="center"/>
          </w:tcPr>
          <w:p w14:paraId="58815CCE">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考试</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2B5BF02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42B49AF0">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098" w:type="dxa"/>
            <w:gridSpan w:val="3"/>
            <w:tcBorders>
              <w:top w:val="nil"/>
              <w:left w:val="nil"/>
              <w:bottom w:val="single" w:color="auto" w:sz="8" w:space="0"/>
              <w:right w:val="nil"/>
            </w:tcBorders>
            <w:noWrap w:val="0"/>
            <w:tcMar>
              <w:top w:w="0" w:type="dxa"/>
              <w:left w:w="108" w:type="dxa"/>
              <w:bottom w:w="0" w:type="dxa"/>
              <w:right w:w="108" w:type="dxa"/>
            </w:tcMar>
            <w:vAlign w:val="center"/>
          </w:tcPr>
          <w:p w14:paraId="00938020">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社会实践</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574EBFAD">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6A3F8CC4">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842" w:type="dxa"/>
            <w:gridSpan w:val="5"/>
            <w:tcBorders>
              <w:top w:val="nil"/>
              <w:left w:val="nil"/>
              <w:bottom w:val="single" w:color="auto" w:sz="8" w:space="0"/>
              <w:right w:val="nil"/>
            </w:tcBorders>
            <w:noWrap w:val="0"/>
            <w:tcMar>
              <w:top w:w="0" w:type="dxa"/>
              <w:left w:w="108" w:type="dxa"/>
              <w:bottom w:w="0" w:type="dxa"/>
              <w:right w:w="108" w:type="dxa"/>
            </w:tcMar>
            <w:vAlign w:val="center"/>
          </w:tcPr>
          <w:p w14:paraId="61645E1D">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毕业设计（调研）</w:t>
            </w:r>
          </w:p>
        </w:tc>
        <w:tc>
          <w:tcPr>
            <w:tcW w:w="135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152D6F">
            <w:pPr>
              <w:keepNext w:val="0"/>
              <w:keepLines w:val="0"/>
              <w:pageBreakBefore w:val="0"/>
              <w:widowControl/>
              <w:kinsoku/>
              <w:wordWrap/>
              <w:topLinePunct w:val="0"/>
              <w:bidi w:val="0"/>
              <w:spacing w:beforeAutospacing="0" w:afterAutospacing="0" w:line="440" w:lineRule="exact"/>
              <w:ind w:left="480" w:leftChars="0" w:hanging="480" w:hanging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♀毕业教育  </w:t>
            </w:r>
          </w:p>
        </w:tc>
        <w:tc>
          <w:tcPr>
            <w:tcW w:w="240" w:type="dxa"/>
            <w:noWrap w:val="0"/>
            <w:tcMar>
              <w:top w:w="0" w:type="dxa"/>
              <w:left w:w="108" w:type="dxa"/>
              <w:bottom w:w="0" w:type="dxa"/>
              <w:right w:w="108" w:type="dxa"/>
            </w:tcMar>
            <w:vAlign w:val="center"/>
          </w:tcPr>
          <w:p w14:paraId="556C9A69">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color w:val="000000"/>
                <w:sz w:val="24"/>
                <w:szCs w:val="24"/>
              </w:rPr>
            </w:pPr>
          </w:p>
        </w:tc>
      </w:tr>
    </w:tbl>
    <w:p w14:paraId="4BA86FF8">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p>
    <w:p w14:paraId="06447D24">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说明： </w:t>
      </w:r>
    </w:p>
    <w:p w14:paraId="06CF4BF4">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1.每学年为52周，其中教学时间40周（含复习考试和实训），</w:t>
      </w:r>
      <w:r>
        <w:rPr>
          <w:rFonts w:hint="eastAsia" w:ascii="宋体" w:hAnsi="宋体" w:eastAsia="宋体" w:cs="宋体"/>
          <w:sz w:val="24"/>
          <w:szCs w:val="24"/>
          <w:lang w:eastAsia="zh-CN"/>
        </w:rPr>
        <w:t>每学期</w:t>
      </w:r>
      <w:r>
        <w:rPr>
          <w:rFonts w:hint="eastAsia" w:ascii="宋体" w:hAnsi="宋体" w:eastAsia="宋体" w:cs="宋体"/>
          <w:sz w:val="24"/>
          <w:szCs w:val="24"/>
        </w:rPr>
        <w:t>实际按</w:t>
      </w:r>
      <w:r>
        <w:rPr>
          <w:rFonts w:hint="eastAsia" w:ascii="宋体" w:hAnsi="宋体" w:eastAsia="宋体" w:cs="宋体"/>
          <w:sz w:val="24"/>
          <w:szCs w:val="24"/>
          <w:lang w:val="en-US" w:eastAsia="zh-CN"/>
        </w:rPr>
        <w:t>20</w:t>
      </w:r>
      <w:r>
        <w:rPr>
          <w:rFonts w:hint="eastAsia" w:ascii="宋体" w:hAnsi="宋体" w:eastAsia="宋体" w:cs="宋体"/>
          <w:sz w:val="24"/>
          <w:szCs w:val="24"/>
        </w:rPr>
        <w:t>周理论学时算。周学时为</w:t>
      </w:r>
      <w:r>
        <w:rPr>
          <w:rFonts w:hint="eastAsia" w:ascii="宋体" w:hAnsi="宋体" w:eastAsia="宋体" w:cs="宋体"/>
          <w:sz w:val="24"/>
          <w:szCs w:val="24"/>
          <w:lang w:val="en-US" w:eastAsia="zh-CN"/>
        </w:rPr>
        <w:t>30</w:t>
      </w:r>
      <w:r>
        <w:rPr>
          <w:rFonts w:hint="eastAsia" w:ascii="宋体" w:hAnsi="宋体" w:eastAsia="宋体" w:cs="宋体"/>
          <w:sz w:val="24"/>
          <w:szCs w:val="24"/>
        </w:rPr>
        <w:t>学时（按毎天安排6节课计），校外实习一般按每周30小时（1小时折1学时）安排。</w:t>
      </w:r>
    </w:p>
    <w:p w14:paraId="504944BA">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2.公共艺术和历史课，除保证教学安排表中确定的学时外，其余教学內容在第二课堂完成（专题讲座）。</w:t>
      </w:r>
    </w:p>
    <w:p w14:paraId="3BCD94F4">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3.校內专业综合实训可集中或分散进行，若集中实训则按周安排教学，暂停安排其它课程。认知实习可安排在第一学年分散进行。</w:t>
      </w:r>
    </w:p>
    <w:p w14:paraId="28FC98F2">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4.毕业实习（顶岗实习）安排在最后一学期，累计总学时约为半年。在确保学生实习总量的前提下，可根据实际需要，集中或分阶段安排实习时间。</w:t>
      </w:r>
    </w:p>
    <w:p w14:paraId="4CB661E4">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5.学分计算方法：课堂教学一般以16-18学时计1学分，若每学期教学周数为</w:t>
      </w:r>
      <w:r>
        <w:rPr>
          <w:rFonts w:hint="eastAsia" w:ascii="宋体" w:hAnsi="宋体" w:eastAsia="宋体" w:cs="宋体"/>
          <w:sz w:val="24"/>
          <w:szCs w:val="24"/>
          <w:lang w:val="en-US" w:eastAsia="zh-CN"/>
        </w:rPr>
        <w:t>20</w:t>
      </w:r>
      <w:r>
        <w:rPr>
          <w:rFonts w:hint="eastAsia" w:ascii="宋体" w:hAnsi="宋体" w:eastAsia="宋体" w:cs="宋体"/>
          <w:sz w:val="24"/>
          <w:szCs w:val="24"/>
        </w:rPr>
        <w:t>周及以上的课程，按周学时数等于学分数计算</w:t>
      </w:r>
      <w:r>
        <w:rPr>
          <w:rFonts w:hint="eastAsia" w:ascii="宋体" w:hAnsi="宋体" w:eastAsia="宋体" w:cs="宋体"/>
          <w:sz w:val="24"/>
          <w:szCs w:val="24"/>
          <w:lang w:eastAsia="zh-CN"/>
        </w:rPr>
        <w:t>。</w:t>
      </w:r>
      <w:r>
        <w:rPr>
          <w:rFonts w:hint="eastAsia" w:ascii="宋体" w:hAnsi="宋体" w:eastAsia="宋体" w:cs="宋体"/>
          <w:sz w:val="24"/>
          <w:szCs w:val="24"/>
        </w:rPr>
        <w:t>入学教育（军训）、校外实习、毕业教育按一周计30学时，每周计2学分；校內实训按实际学时计算学分。若整学期全部安排到校外实习(含毕业教育)，按一周计30学时，每学期按总学分的1/6 计28学分。取得专业相关中级以上技能证、从业资格证、上岗证，计算2个技能学分；其他证或通用的技能证计算1个技能学分；参加国际性、全国性、省部级、地市级、行业内的职业技能竞赛以及各种知识、文艺、体育等竞赛中获得奖励,应予折合成学分；参加社会实践、社团和第二课堂活动、志愿服务等，应予折合成学分；具体按学分制实施办法执行。</w:t>
      </w:r>
    </w:p>
    <w:p w14:paraId="6BDDD475">
      <w:pPr>
        <w:keepNext w:val="0"/>
        <w:keepLines w:val="0"/>
        <w:pageBreakBefore w:val="0"/>
        <w:kinsoku/>
        <w:wordWrap/>
        <w:topLinePunct w:val="0"/>
        <w:bidi w:val="0"/>
        <w:spacing w:beforeAutospacing="0" w:afterAutospacing="0" w:line="440" w:lineRule="exact"/>
        <w:textAlignment w:val="auto"/>
        <w:outlineLvl w:val="0"/>
        <w:rPr>
          <w:rFonts w:hint="eastAsia" w:ascii="宋体" w:hAnsi="宋体" w:eastAsia="宋体" w:cs="宋体"/>
          <w:b/>
          <w:sz w:val="24"/>
          <w:szCs w:val="24"/>
        </w:rPr>
      </w:pPr>
      <w:bookmarkStart w:id="32" w:name="_Toc502083713"/>
      <w:bookmarkStart w:id="33" w:name="_Toc22502"/>
      <w:r>
        <w:rPr>
          <w:rFonts w:hint="eastAsia" w:ascii="宋体" w:hAnsi="宋体" w:eastAsia="宋体" w:cs="宋体"/>
          <w:b/>
          <w:sz w:val="24"/>
          <w:szCs w:val="24"/>
          <w:lang w:val="en-US" w:eastAsia="zh-CN"/>
        </w:rPr>
        <w:t>九</w:t>
      </w:r>
      <w:r>
        <w:rPr>
          <w:rFonts w:hint="eastAsia" w:ascii="宋体" w:hAnsi="宋体" w:eastAsia="宋体" w:cs="宋体"/>
          <w:b/>
          <w:sz w:val="24"/>
          <w:szCs w:val="24"/>
        </w:rPr>
        <w:t>、实施</w:t>
      </w:r>
      <w:bookmarkEnd w:id="32"/>
      <w:r>
        <w:rPr>
          <w:rFonts w:hint="eastAsia" w:ascii="宋体" w:hAnsi="宋体" w:eastAsia="宋体" w:cs="宋体"/>
          <w:b/>
          <w:sz w:val="24"/>
          <w:szCs w:val="24"/>
        </w:rPr>
        <w:t>保障</w:t>
      </w:r>
      <w:bookmarkEnd w:id="33"/>
    </w:p>
    <w:p w14:paraId="50FDAEEE">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1"/>
        <w:rPr>
          <w:rFonts w:hint="eastAsia" w:ascii="宋体" w:hAnsi="宋体" w:eastAsia="宋体" w:cs="宋体"/>
          <w:b/>
          <w:bCs w:val="0"/>
          <w:sz w:val="24"/>
          <w:szCs w:val="24"/>
        </w:rPr>
      </w:pPr>
      <w:bookmarkStart w:id="34" w:name="_Toc6687"/>
      <w:bookmarkStart w:id="35" w:name="_Toc502083714"/>
      <w:r>
        <w:rPr>
          <w:rFonts w:hint="eastAsia" w:ascii="宋体" w:hAnsi="宋体" w:eastAsia="宋体" w:cs="宋体"/>
          <w:b/>
          <w:bCs w:val="0"/>
          <w:sz w:val="24"/>
          <w:szCs w:val="24"/>
        </w:rPr>
        <w:t>（一）师资队伍</w:t>
      </w:r>
      <w:bookmarkEnd w:id="34"/>
    </w:p>
    <w:p w14:paraId="78E45F42">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教育部颁布的《中等职业学校教师专业标准》和《中等职业学校设置标准》的有关规定，进行教师队伍建设，合理配置教师资源。专业教师学历职称结构合理，建立了“双师型”专业教师团队，专业带头人具有较高的理论水平和专业技能。</w:t>
      </w:r>
    </w:p>
    <w:p w14:paraId="19227E67">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计算机</w:t>
      </w:r>
      <w:r>
        <w:rPr>
          <w:rFonts w:hint="eastAsia" w:ascii="宋体" w:hAnsi="宋体" w:eastAsia="宋体" w:cs="宋体"/>
          <w:sz w:val="24"/>
          <w:szCs w:val="24"/>
          <w:lang w:val="en-US" w:eastAsia="zh-CN"/>
        </w:rPr>
        <w:t>学科</w:t>
      </w:r>
      <w:r>
        <w:rPr>
          <w:rFonts w:hint="eastAsia" w:ascii="宋体" w:hAnsi="宋体" w:eastAsia="宋体" w:cs="宋体"/>
          <w:sz w:val="24"/>
          <w:szCs w:val="24"/>
        </w:rPr>
        <w:t>教学专业团队专职教师有1</w:t>
      </w:r>
      <w:r>
        <w:rPr>
          <w:rFonts w:hint="eastAsia" w:ascii="宋体" w:hAnsi="宋体" w:eastAsia="宋体" w:cs="宋体"/>
          <w:sz w:val="24"/>
          <w:szCs w:val="24"/>
          <w:lang w:val="en-US" w:eastAsia="zh-CN"/>
        </w:rPr>
        <w:t>5</w:t>
      </w:r>
      <w:r>
        <w:rPr>
          <w:rFonts w:hint="eastAsia" w:ascii="宋体" w:hAnsi="宋体" w:eastAsia="宋体" w:cs="宋体"/>
          <w:sz w:val="24"/>
          <w:szCs w:val="24"/>
        </w:rPr>
        <w:t>名，中高级职称教师和双师型教师已占整个专业团队的教师的80%以上。</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065"/>
        <w:gridCol w:w="1380"/>
        <w:gridCol w:w="1418"/>
        <w:gridCol w:w="1843"/>
        <w:gridCol w:w="1701"/>
      </w:tblGrid>
      <w:tr w14:paraId="503E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6C587DD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065" w:type="dxa"/>
            <w:noWrap w:val="0"/>
            <w:vAlign w:val="center"/>
          </w:tcPr>
          <w:p w14:paraId="47CA494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姓名</w:t>
            </w:r>
          </w:p>
        </w:tc>
        <w:tc>
          <w:tcPr>
            <w:tcW w:w="1380" w:type="dxa"/>
            <w:noWrap w:val="0"/>
            <w:vAlign w:val="center"/>
          </w:tcPr>
          <w:p w14:paraId="24AB03E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学历</w:t>
            </w:r>
          </w:p>
        </w:tc>
        <w:tc>
          <w:tcPr>
            <w:tcW w:w="1418" w:type="dxa"/>
            <w:noWrap w:val="0"/>
            <w:vAlign w:val="center"/>
          </w:tcPr>
          <w:p w14:paraId="65FA281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职称</w:t>
            </w:r>
          </w:p>
        </w:tc>
        <w:tc>
          <w:tcPr>
            <w:tcW w:w="1843" w:type="dxa"/>
            <w:noWrap w:val="0"/>
            <w:vAlign w:val="center"/>
          </w:tcPr>
          <w:p w14:paraId="4E761FC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任教学科</w:t>
            </w:r>
          </w:p>
        </w:tc>
        <w:tc>
          <w:tcPr>
            <w:tcW w:w="1701" w:type="dxa"/>
            <w:noWrap w:val="0"/>
            <w:vAlign w:val="center"/>
          </w:tcPr>
          <w:p w14:paraId="0C4F830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是否双师</w:t>
            </w:r>
          </w:p>
        </w:tc>
      </w:tr>
      <w:tr w14:paraId="0A949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68D469B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1</w:t>
            </w:r>
          </w:p>
        </w:tc>
        <w:tc>
          <w:tcPr>
            <w:tcW w:w="1065" w:type="dxa"/>
            <w:noWrap w:val="0"/>
            <w:vAlign w:val="center"/>
          </w:tcPr>
          <w:p w14:paraId="1B44D09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简标章</w:t>
            </w:r>
          </w:p>
        </w:tc>
        <w:tc>
          <w:tcPr>
            <w:tcW w:w="1380" w:type="dxa"/>
            <w:noWrap w:val="0"/>
            <w:vAlign w:val="center"/>
          </w:tcPr>
          <w:p w14:paraId="186D711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lang w:eastAsia="zh-CN"/>
              </w:rPr>
              <w:t>本科</w:t>
            </w:r>
          </w:p>
        </w:tc>
        <w:tc>
          <w:tcPr>
            <w:tcW w:w="1418" w:type="dxa"/>
            <w:noWrap w:val="0"/>
            <w:vAlign w:val="center"/>
          </w:tcPr>
          <w:p w14:paraId="7DD6F6C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高级讲师</w:t>
            </w:r>
          </w:p>
        </w:tc>
        <w:tc>
          <w:tcPr>
            <w:tcW w:w="1843" w:type="dxa"/>
            <w:noWrap w:val="0"/>
            <w:vAlign w:val="center"/>
          </w:tcPr>
          <w:p w14:paraId="3ECF6A3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5B3F2A7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w:t>
            </w:r>
          </w:p>
        </w:tc>
      </w:tr>
      <w:tr w14:paraId="76E5C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069B2B2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2</w:t>
            </w:r>
          </w:p>
        </w:tc>
        <w:tc>
          <w:tcPr>
            <w:tcW w:w="1065" w:type="dxa"/>
            <w:noWrap w:val="0"/>
            <w:vAlign w:val="center"/>
          </w:tcPr>
          <w:p w14:paraId="10488F5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林燕</w:t>
            </w:r>
          </w:p>
        </w:tc>
        <w:tc>
          <w:tcPr>
            <w:tcW w:w="1380" w:type="dxa"/>
            <w:noWrap w:val="0"/>
            <w:vAlign w:val="center"/>
          </w:tcPr>
          <w:p w14:paraId="442A338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硕士</w:t>
            </w:r>
          </w:p>
        </w:tc>
        <w:tc>
          <w:tcPr>
            <w:tcW w:w="1418" w:type="dxa"/>
            <w:noWrap w:val="0"/>
            <w:vAlign w:val="center"/>
          </w:tcPr>
          <w:p w14:paraId="5665777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高级讲师</w:t>
            </w:r>
          </w:p>
        </w:tc>
        <w:tc>
          <w:tcPr>
            <w:tcW w:w="1843" w:type="dxa"/>
            <w:noWrap w:val="0"/>
            <w:vAlign w:val="center"/>
          </w:tcPr>
          <w:p w14:paraId="2231B55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1F5DB83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w:t>
            </w:r>
          </w:p>
        </w:tc>
      </w:tr>
      <w:tr w14:paraId="3F6A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0FF30FB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3</w:t>
            </w:r>
          </w:p>
        </w:tc>
        <w:tc>
          <w:tcPr>
            <w:tcW w:w="1065" w:type="dxa"/>
            <w:noWrap w:val="0"/>
            <w:vAlign w:val="center"/>
          </w:tcPr>
          <w:p w14:paraId="635D0A5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林云</w:t>
            </w:r>
          </w:p>
        </w:tc>
        <w:tc>
          <w:tcPr>
            <w:tcW w:w="1380" w:type="dxa"/>
            <w:noWrap w:val="0"/>
            <w:vAlign w:val="center"/>
          </w:tcPr>
          <w:p w14:paraId="71508DC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color w:val="000000"/>
                <w:sz w:val="24"/>
                <w:szCs w:val="24"/>
              </w:rPr>
            </w:pPr>
            <w:r>
              <w:rPr>
                <w:rFonts w:hint="eastAsia" w:ascii="宋体" w:hAnsi="宋体" w:eastAsia="宋体" w:cs="宋体"/>
                <w:sz w:val="24"/>
                <w:szCs w:val="24"/>
              </w:rPr>
              <w:t>硕士</w:t>
            </w:r>
          </w:p>
        </w:tc>
        <w:tc>
          <w:tcPr>
            <w:tcW w:w="1418" w:type="dxa"/>
            <w:noWrap w:val="0"/>
            <w:vAlign w:val="center"/>
          </w:tcPr>
          <w:p w14:paraId="66555ED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讲师</w:t>
            </w:r>
          </w:p>
        </w:tc>
        <w:tc>
          <w:tcPr>
            <w:tcW w:w="1843" w:type="dxa"/>
            <w:noWrap w:val="0"/>
            <w:vAlign w:val="center"/>
          </w:tcPr>
          <w:p w14:paraId="35F388D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013379A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w:t>
            </w:r>
          </w:p>
        </w:tc>
      </w:tr>
      <w:tr w14:paraId="18453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286CCAA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4</w:t>
            </w:r>
          </w:p>
        </w:tc>
        <w:tc>
          <w:tcPr>
            <w:tcW w:w="1065" w:type="dxa"/>
            <w:noWrap w:val="0"/>
            <w:vAlign w:val="center"/>
          </w:tcPr>
          <w:p w14:paraId="340EDC5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谢玲莉</w:t>
            </w:r>
          </w:p>
        </w:tc>
        <w:tc>
          <w:tcPr>
            <w:tcW w:w="1380" w:type="dxa"/>
            <w:noWrap w:val="0"/>
            <w:vAlign w:val="center"/>
          </w:tcPr>
          <w:p w14:paraId="76E31EE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硕士</w:t>
            </w:r>
          </w:p>
        </w:tc>
        <w:tc>
          <w:tcPr>
            <w:tcW w:w="1418" w:type="dxa"/>
            <w:noWrap w:val="0"/>
            <w:vAlign w:val="center"/>
          </w:tcPr>
          <w:p w14:paraId="3321A5C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高级讲师</w:t>
            </w:r>
          </w:p>
        </w:tc>
        <w:tc>
          <w:tcPr>
            <w:tcW w:w="1843" w:type="dxa"/>
            <w:noWrap w:val="0"/>
            <w:vAlign w:val="center"/>
          </w:tcPr>
          <w:p w14:paraId="0392B52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44B8E86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w:t>
            </w:r>
          </w:p>
        </w:tc>
      </w:tr>
      <w:tr w14:paraId="35F4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2C449B7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5</w:t>
            </w:r>
          </w:p>
        </w:tc>
        <w:tc>
          <w:tcPr>
            <w:tcW w:w="1065" w:type="dxa"/>
            <w:noWrap w:val="0"/>
            <w:vAlign w:val="center"/>
          </w:tcPr>
          <w:p w14:paraId="54FCA64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陈晓薇</w:t>
            </w:r>
          </w:p>
        </w:tc>
        <w:tc>
          <w:tcPr>
            <w:tcW w:w="1380" w:type="dxa"/>
            <w:noWrap w:val="0"/>
            <w:vAlign w:val="center"/>
          </w:tcPr>
          <w:p w14:paraId="2E63AF3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学士</w:t>
            </w:r>
          </w:p>
        </w:tc>
        <w:tc>
          <w:tcPr>
            <w:tcW w:w="1418" w:type="dxa"/>
            <w:noWrap w:val="0"/>
            <w:vAlign w:val="center"/>
          </w:tcPr>
          <w:p w14:paraId="7CC6ABC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讲师</w:t>
            </w:r>
          </w:p>
        </w:tc>
        <w:tc>
          <w:tcPr>
            <w:tcW w:w="1843" w:type="dxa"/>
            <w:noWrap w:val="0"/>
            <w:vAlign w:val="center"/>
          </w:tcPr>
          <w:p w14:paraId="3AEF1D9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1746557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w:t>
            </w:r>
          </w:p>
        </w:tc>
      </w:tr>
      <w:tr w14:paraId="51DEA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08C64C6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6</w:t>
            </w:r>
          </w:p>
        </w:tc>
        <w:tc>
          <w:tcPr>
            <w:tcW w:w="1065" w:type="dxa"/>
            <w:noWrap w:val="0"/>
            <w:vAlign w:val="center"/>
          </w:tcPr>
          <w:p w14:paraId="72E778E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许国山</w:t>
            </w:r>
          </w:p>
        </w:tc>
        <w:tc>
          <w:tcPr>
            <w:tcW w:w="1380" w:type="dxa"/>
            <w:noWrap w:val="0"/>
            <w:vAlign w:val="center"/>
          </w:tcPr>
          <w:p w14:paraId="0FF7F27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学士</w:t>
            </w:r>
          </w:p>
        </w:tc>
        <w:tc>
          <w:tcPr>
            <w:tcW w:w="1418" w:type="dxa"/>
            <w:noWrap w:val="0"/>
            <w:vAlign w:val="center"/>
          </w:tcPr>
          <w:p w14:paraId="6617951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高级讲师</w:t>
            </w:r>
          </w:p>
        </w:tc>
        <w:tc>
          <w:tcPr>
            <w:tcW w:w="1843" w:type="dxa"/>
            <w:noWrap w:val="0"/>
            <w:vAlign w:val="center"/>
          </w:tcPr>
          <w:p w14:paraId="57D712F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6E41253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是</w:t>
            </w:r>
          </w:p>
        </w:tc>
      </w:tr>
      <w:tr w14:paraId="48863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3AAD9C4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7</w:t>
            </w:r>
          </w:p>
        </w:tc>
        <w:tc>
          <w:tcPr>
            <w:tcW w:w="1065" w:type="dxa"/>
            <w:noWrap w:val="0"/>
            <w:vAlign w:val="center"/>
          </w:tcPr>
          <w:p w14:paraId="7D0F9EC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谢芳</w:t>
            </w:r>
          </w:p>
        </w:tc>
        <w:tc>
          <w:tcPr>
            <w:tcW w:w="1380" w:type="dxa"/>
            <w:noWrap w:val="0"/>
            <w:vAlign w:val="center"/>
          </w:tcPr>
          <w:p w14:paraId="5A2FC15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硕士</w:t>
            </w:r>
          </w:p>
        </w:tc>
        <w:tc>
          <w:tcPr>
            <w:tcW w:w="1418" w:type="dxa"/>
            <w:noWrap w:val="0"/>
            <w:vAlign w:val="center"/>
          </w:tcPr>
          <w:p w14:paraId="383CFD8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讲师</w:t>
            </w:r>
          </w:p>
        </w:tc>
        <w:tc>
          <w:tcPr>
            <w:tcW w:w="1843" w:type="dxa"/>
            <w:noWrap w:val="0"/>
            <w:vAlign w:val="center"/>
          </w:tcPr>
          <w:p w14:paraId="1CE6DFD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258D339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是</w:t>
            </w:r>
          </w:p>
        </w:tc>
      </w:tr>
      <w:tr w14:paraId="7196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766454E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8</w:t>
            </w:r>
          </w:p>
        </w:tc>
        <w:tc>
          <w:tcPr>
            <w:tcW w:w="1065" w:type="dxa"/>
            <w:noWrap w:val="0"/>
            <w:vAlign w:val="center"/>
          </w:tcPr>
          <w:p w14:paraId="5997148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陈桃贤</w:t>
            </w:r>
          </w:p>
        </w:tc>
        <w:tc>
          <w:tcPr>
            <w:tcW w:w="1380" w:type="dxa"/>
            <w:noWrap w:val="0"/>
            <w:vAlign w:val="center"/>
          </w:tcPr>
          <w:p w14:paraId="5F57A98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lang w:eastAsia="zh-CN"/>
              </w:rPr>
              <w:t>本科</w:t>
            </w:r>
          </w:p>
        </w:tc>
        <w:tc>
          <w:tcPr>
            <w:tcW w:w="1418" w:type="dxa"/>
            <w:noWrap w:val="0"/>
            <w:vAlign w:val="center"/>
          </w:tcPr>
          <w:p w14:paraId="2E32E6A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讲师</w:t>
            </w:r>
          </w:p>
        </w:tc>
        <w:tc>
          <w:tcPr>
            <w:tcW w:w="1843" w:type="dxa"/>
            <w:noWrap w:val="0"/>
            <w:vAlign w:val="center"/>
          </w:tcPr>
          <w:p w14:paraId="3D65302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4EB9AAD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是</w:t>
            </w:r>
          </w:p>
        </w:tc>
      </w:tr>
      <w:tr w14:paraId="16206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6E16095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9</w:t>
            </w:r>
          </w:p>
        </w:tc>
        <w:tc>
          <w:tcPr>
            <w:tcW w:w="1065" w:type="dxa"/>
            <w:noWrap w:val="0"/>
            <w:vAlign w:val="center"/>
          </w:tcPr>
          <w:p w14:paraId="3C9B774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谢</w:t>
            </w:r>
            <w:r>
              <w:rPr>
                <w:rFonts w:hint="eastAsia" w:ascii="宋体" w:hAnsi="宋体" w:eastAsia="宋体" w:cs="宋体"/>
                <w:sz w:val="24"/>
                <w:szCs w:val="24"/>
                <w:lang w:eastAsia="zh-CN"/>
              </w:rPr>
              <w:t>睿桢</w:t>
            </w:r>
          </w:p>
        </w:tc>
        <w:tc>
          <w:tcPr>
            <w:tcW w:w="1380" w:type="dxa"/>
            <w:noWrap w:val="0"/>
            <w:vAlign w:val="center"/>
          </w:tcPr>
          <w:p w14:paraId="7C49689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lang w:eastAsia="zh-CN"/>
              </w:rPr>
              <w:t>本科</w:t>
            </w:r>
          </w:p>
        </w:tc>
        <w:tc>
          <w:tcPr>
            <w:tcW w:w="1418" w:type="dxa"/>
            <w:noWrap w:val="0"/>
            <w:vAlign w:val="center"/>
          </w:tcPr>
          <w:p w14:paraId="338973E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讲师</w:t>
            </w:r>
          </w:p>
        </w:tc>
        <w:tc>
          <w:tcPr>
            <w:tcW w:w="1843" w:type="dxa"/>
            <w:noWrap w:val="0"/>
            <w:vAlign w:val="center"/>
          </w:tcPr>
          <w:p w14:paraId="13E590C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7AF65C4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是</w:t>
            </w:r>
          </w:p>
        </w:tc>
      </w:tr>
      <w:tr w14:paraId="7013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063185F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10</w:t>
            </w:r>
          </w:p>
        </w:tc>
        <w:tc>
          <w:tcPr>
            <w:tcW w:w="1065" w:type="dxa"/>
            <w:noWrap w:val="0"/>
            <w:vAlign w:val="center"/>
          </w:tcPr>
          <w:p w14:paraId="649F574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林钊峰</w:t>
            </w:r>
          </w:p>
        </w:tc>
        <w:tc>
          <w:tcPr>
            <w:tcW w:w="1380" w:type="dxa"/>
            <w:noWrap w:val="0"/>
            <w:vAlign w:val="center"/>
          </w:tcPr>
          <w:p w14:paraId="41F6BC7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lang w:eastAsia="zh-CN"/>
              </w:rPr>
              <w:t>本科</w:t>
            </w:r>
          </w:p>
        </w:tc>
        <w:tc>
          <w:tcPr>
            <w:tcW w:w="1418" w:type="dxa"/>
            <w:noWrap w:val="0"/>
            <w:vAlign w:val="center"/>
          </w:tcPr>
          <w:p w14:paraId="45A2562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教师</w:t>
            </w:r>
          </w:p>
        </w:tc>
        <w:tc>
          <w:tcPr>
            <w:tcW w:w="1843" w:type="dxa"/>
            <w:noWrap w:val="0"/>
            <w:vAlign w:val="center"/>
          </w:tcPr>
          <w:p w14:paraId="480CF7E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4619430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kern w:val="2"/>
                <w:sz w:val="24"/>
                <w:szCs w:val="24"/>
                <w:lang w:val="en-US" w:eastAsia="zh-CN" w:bidi="ar-SA"/>
              </w:rPr>
            </w:pPr>
          </w:p>
        </w:tc>
      </w:tr>
      <w:tr w14:paraId="0D47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2658B9E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11</w:t>
            </w:r>
          </w:p>
        </w:tc>
        <w:tc>
          <w:tcPr>
            <w:tcW w:w="1065" w:type="dxa"/>
            <w:noWrap w:val="0"/>
            <w:vAlign w:val="center"/>
          </w:tcPr>
          <w:p w14:paraId="319506B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陈丽瑜</w:t>
            </w:r>
          </w:p>
        </w:tc>
        <w:tc>
          <w:tcPr>
            <w:tcW w:w="1380" w:type="dxa"/>
            <w:noWrap w:val="0"/>
            <w:vAlign w:val="center"/>
          </w:tcPr>
          <w:p w14:paraId="5A15C79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硕士</w:t>
            </w:r>
          </w:p>
        </w:tc>
        <w:tc>
          <w:tcPr>
            <w:tcW w:w="1418" w:type="dxa"/>
            <w:noWrap w:val="0"/>
            <w:vAlign w:val="center"/>
          </w:tcPr>
          <w:p w14:paraId="66AD051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高级讲师</w:t>
            </w:r>
          </w:p>
        </w:tc>
        <w:tc>
          <w:tcPr>
            <w:tcW w:w="1843" w:type="dxa"/>
            <w:noWrap w:val="0"/>
            <w:vAlign w:val="center"/>
          </w:tcPr>
          <w:p w14:paraId="293EE07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3A5FAAF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是</w:t>
            </w:r>
          </w:p>
        </w:tc>
      </w:tr>
      <w:tr w14:paraId="48D5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4C9B546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12</w:t>
            </w:r>
          </w:p>
        </w:tc>
        <w:tc>
          <w:tcPr>
            <w:tcW w:w="1065" w:type="dxa"/>
            <w:noWrap w:val="0"/>
            <w:vAlign w:val="center"/>
          </w:tcPr>
          <w:p w14:paraId="6FAAA58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吴皞</w:t>
            </w:r>
          </w:p>
        </w:tc>
        <w:tc>
          <w:tcPr>
            <w:tcW w:w="1380" w:type="dxa"/>
            <w:noWrap w:val="0"/>
            <w:vAlign w:val="center"/>
          </w:tcPr>
          <w:p w14:paraId="7E1FEC5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学士</w:t>
            </w:r>
          </w:p>
        </w:tc>
        <w:tc>
          <w:tcPr>
            <w:tcW w:w="1418" w:type="dxa"/>
            <w:noWrap w:val="0"/>
            <w:vAlign w:val="center"/>
          </w:tcPr>
          <w:p w14:paraId="4CD4C26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教</w:t>
            </w:r>
            <w:r>
              <w:rPr>
                <w:rFonts w:hint="eastAsia" w:ascii="宋体" w:hAnsi="宋体" w:eastAsia="宋体" w:cs="宋体"/>
                <w:sz w:val="24"/>
                <w:szCs w:val="24"/>
                <w:lang w:eastAsia="zh-CN"/>
              </w:rPr>
              <w:t>员</w:t>
            </w:r>
          </w:p>
        </w:tc>
        <w:tc>
          <w:tcPr>
            <w:tcW w:w="1843" w:type="dxa"/>
            <w:noWrap w:val="0"/>
            <w:vAlign w:val="center"/>
          </w:tcPr>
          <w:p w14:paraId="5104342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5A56A1C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p>
        </w:tc>
      </w:tr>
      <w:tr w14:paraId="1ABDF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75EED75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13</w:t>
            </w:r>
          </w:p>
        </w:tc>
        <w:tc>
          <w:tcPr>
            <w:tcW w:w="1065" w:type="dxa"/>
            <w:noWrap w:val="0"/>
            <w:vAlign w:val="center"/>
          </w:tcPr>
          <w:p w14:paraId="3165C42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温正发</w:t>
            </w:r>
          </w:p>
        </w:tc>
        <w:tc>
          <w:tcPr>
            <w:tcW w:w="1380" w:type="dxa"/>
            <w:noWrap w:val="0"/>
            <w:vAlign w:val="center"/>
          </w:tcPr>
          <w:p w14:paraId="3A6DA1F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lang w:eastAsia="zh-CN"/>
              </w:rPr>
              <w:t>大专</w:t>
            </w:r>
          </w:p>
        </w:tc>
        <w:tc>
          <w:tcPr>
            <w:tcW w:w="1418" w:type="dxa"/>
            <w:noWrap w:val="0"/>
            <w:vAlign w:val="center"/>
          </w:tcPr>
          <w:p w14:paraId="49DD670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教师</w:t>
            </w:r>
          </w:p>
        </w:tc>
        <w:tc>
          <w:tcPr>
            <w:tcW w:w="1843" w:type="dxa"/>
            <w:noWrap w:val="0"/>
            <w:vAlign w:val="center"/>
          </w:tcPr>
          <w:p w14:paraId="421F8FD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563ADCC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p>
        </w:tc>
      </w:tr>
      <w:tr w14:paraId="4C7F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4837A45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14</w:t>
            </w:r>
          </w:p>
        </w:tc>
        <w:tc>
          <w:tcPr>
            <w:tcW w:w="1065" w:type="dxa"/>
            <w:noWrap w:val="0"/>
            <w:vAlign w:val="center"/>
          </w:tcPr>
          <w:p w14:paraId="502DE51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lang w:val="en-US" w:eastAsia="zh-CN"/>
              </w:rPr>
              <w:t>卢航</w:t>
            </w:r>
          </w:p>
        </w:tc>
        <w:tc>
          <w:tcPr>
            <w:tcW w:w="1380" w:type="dxa"/>
            <w:noWrap w:val="0"/>
            <w:vAlign w:val="center"/>
          </w:tcPr>
          <w:p w14:paraId="4B08904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硕士</w:t>
            </w:r>
          </w:p>
        </w:tc>
        <w:tc>
          <w:tcPr>
            <w:tcW w:w="1418" w:type="dxa"/>
            <w:noWrap w:val="0"/>
            <w:vAlign w:val="center"/>
          </w:tcPr>
          <w:p w14:paraId="41497CD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lang w:val="en-US" w:eastAsia="zh-CN"/>
              </w:rPr>
              <w:t>教员</w:t>
            </w:r>
          </w:p>
        </w:tc>
        <w:tc>
          <w:tcPr>
            <w:tcW w:w="1843" w:type="dxa"/>
            <w:noWrap w:val="0"/>
            <w:vAlign w:val="center"/>
          </w:tcPr>
          <w:p w14:paraId="293DFBA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0BED4F32">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p>
        </w:tc>
      </w:tr>
      <w:tr w14:paraId="5054A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center"/>
          </w:tcPr>
          <w:p w14:paraId="5EEAFB7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15</w:t>
            </w:r>
          </w:p>
        </w:tc>
        <w:tc>
          <w:tcPr>
            <w:tcW w:w="1065" w:type="dxa"/>
            <w:noWrap w:val="0"/>
            <w:vAlign w:val="center"/>
          </w:tcPr>
          <w:p w14:paraId="55020D2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lang w:val="en-US" w:eastAsia="zh-CN"/>
              </w:rPr>
              <w:t>张志浩</w:t>
            </w:r>
          </w:p>
        </w:tc>
        <w:tc>
          <w:tcPr>
            <w:tcW w:w="1380" w:type="dxa"/>
            <w:noWrap w:val="0"/>
            <w:vAlign w:val="center"/>
          </w:tcPr>
          <w:p w14:paraId="03A2524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rPr>
              <w:t>硕士</w:t>
            </w:r>
          </w:p>
        </w:tc>
        <w:tc>
          <w:tcPr>
            <w:tcW w:w="1418" w:type="dxa"/>
            <w:noWrap w:val="0"/>
            <w:vAlign w:val="center"/>
          </w:tcPr>
          <w:p w14:paraId="2FD81E9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sz w:val="24"/>
                <w:szCs w:val="24"/>
                <w:lang w:val="en-US" w:eastAsia="zh-CN"/>
              </w:rPr>
              <w:t>教员</w:t>
            </w:r>
          </w:p>
        </w:tc>
        <w:tc>
          <w:tcPr>
            <w:tcW w:w="1843" w:type="dxa"/>
            <w:noWrap w:val="0"/>
            <w:vAlign w:val="center"/>
          </w:tcPr>
          <w:p w14:paraId="4799F6C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计算机学科</w:t>
            </w:r>
          </w:p>
        </w:tc>
        <w:tc>
          <w:tcPr>
            <w:tcW w:w="1701" w:type="dxa"/>
            <w:noWrap w:val="0"/>
            <w:vAlign w:val="center"/>
          </w:tcPr>
          <w:p w14:paraId="5F73243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color w:val="000000"/>
                <w:sz w:val="24"/>
                <w:szCs w:val="24"/>
              </w:rPr>
            </w:pPr>
          </w:p>
        </w:tc>
      </w:tr>
    </w:tbl>
    <w:p w14:paraId="260ADF48">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学校专任教师均具有对应专业或相关专业本科及以上学历，并具有中等职业学校教师资格证书、专业资格证书及中级以上专业技术职务所要求的业务能力，具备良好的师德和终身学习能力，适应本行业发展需求，熟悉企业情况，积极开展课程教学改革；具有较强的专业能力，能够开展理实一体化教学，具有信息化教学能力；专任专业教师普遍参加教学竞赛、技能竞赛、教学改革、课题研究及“五课”教研“两课”评比等活动；平均每两年到企业实践不少于2个月；兼职教师经过了教学能力专项培训，并取得合格证书。</w:t>
      </w:r>
    </w:p>
    <w:p w14:paraId="6CBFC676">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1"/>
        <w:rPr>
          <w:rFonts w:hint="eastAsia" w:ascii="宋体" w:hAnsi="宋体" w:eastAsia="宋体" w:cs="宋体"/>
          <w:b/>
          <w:bCs w:val="0"/>
          <w:sz w:val="24"/>
          <w:szCs w:val="24"/>
        </w:rPr>
      </w:pPr>
      <w:bookmarkStart w:id="36" w:name="_Toc5639"/>
      <w:r>
        <w:rPr>
          <w:rFonts w:hint="eastAsia" w:ascii="宋体" w:hAnsi="宋体" w:eastAsia="宋体" w:cs="宋体"/>
          <w:b/>
          <w:bCs w:val="0"/>
          <w:sz w:val="24"/>
          <w:szCs w:val="24"/>
        </w:rPr>
        <w:t>（二）教学设施</w:t>
      </w:r>
      <w:bookmarkEnd w:id="36"/>
    </w:p>
    <w:p w14:paraId="69E1FB5F">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本专业配备校内实训实习室。</w:t>
      </w:r>
    </w:p>
    <w:p w14:paraId="6E53E458">
      <w:pPr>
        <w:keepNext w:val="0"/>
        <w:keepLines w:val="0"/>
        <w:pageBreakBefore w:val="0"/>
        <w:kinsoku/>
        <w:wordWrap/>
        <w:topLinePunct w:val="0"/>
        <w:bidi w:val="0"/>
        <w:spacing w:beforeAutospacing="0" w:afterAutospacing="0" w:line="440" w:lineRule="exact"/>
        <w:ind w:left="0" w:leftChars="0" w:firstLine="480" w:firstLineChars="200"/>
        <w:textAlignment w:val="auto"/>
        <w:outlineLvl w:val="2"/>
        <w:rPr>
          <w:rFonts w:hint="eastAsia" w:ascii="宋体" w:hAnsi="宋体" w:eastAsia="宋体" w:cs="宋体"/>
          <w:bCs/>
          <w:sz w:val="24"/>
          <w:szCs w:val="24"/>
        </w:rPr>
      </w:pPr>
      <w:bookmarkStart w:id="37" w:name="_Toc22919"/>
      <w:bookmarkStart w:id="38" w:name="_Toc502083718"/>
      <w:r>
        <w:rPr>
          <w:rFonts w:hint="eastAsia" w:ascii="宋体" w:hAnsi="宋体" w:eastAsia="宋体" w:cs="宋体"/>
          <w:bCs/>
          <w:sz w:val="24"/>
          <w:szCs w:val="24"/>
        </w:rPr>
        <w:t>（1）校内实训实习室</w:t>
      </w:r>
      <w:bookmarkEnd w:id="37"/>
      <w:bookmarkEnd w:id="38"/>
      <w:r>
        <w:rPr>
          <w:rFonts w:hint="eastAsia" w:ascii="宋体" w:hAnsi="宋体" w:eastAsia="宋体" w:cs="宋体"/>
          <w:bCs/>
          <w:sz w:val="24"/>
          <w:szCs w:val="24"/>
        </w:rPr>
        <w:tab/>
      </w:r>
      <w:r>
        <w:rPr>
          <w:rFonts w:hint="eastAsia" w:ascii="宋体" w:hAnsi="宋体" w:eastAsia="宋体" w:cs="宋体"/>
          <w:bCs/>
          <w:sz w:val="24"/>
          <w:szCs w:val="24"/>
        </w:rPr>
        <w:t xml:space="preserve"> </w:t>
      </w:r>
    </w:p>
    <w:p w14:paraId="31D04348">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根据本专业人才培养目标的要求及课程设置的需要，按每班40名学生为基准，校内实训（实验）教学功能室配置如下</w:t>
      </w:r>
    </w:p>
    <w:tbl>
      <w:tblPr>
        <w:tblStyle w:val="8"/>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700"/>
        <w:gridCol w:w="1407"/>
        <w:gridCol w:w="3993"/>
      </w:tblGrid>
      <w:tr w14:paraId="52012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noWrap w:val="0"/>
            <w:vAlign w:val="center"/>
          </w:tcPr>
          <w:p w14:paraId="1C4EA81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Cs/>
                <w:sz w:val="21"/>
                <w:szCs w:val="21"/>
              </w:rPr>
            </w:pPr>
            <w:r>
              <w:rPr>
                <w:rFonts w:hint="eastAsia" w:ascii="宋体" w:hAnsi="宋体" w:eastAsia="宋体" w:cs="宋体"/>
                <w:bCs/>
                <w:sz w:val="21"/>
                <w:szCs w:val="21"/>
              </w:rPr>
              <w:t>教学功能室</w:t>
            </w:r>
          </w:p>
        </w:tc>
        <w:tc>
          <w:tcPr>
            <w:tcW w:w="2700" w:type="dxa"/>
            <w:noWrap w:val="0"/>
            <w:vAlign w:val="center"/>
          </w:tcPr>
          <w:p w14:paraId="3136B63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Cs/>
                <w:sz w:val="21"/>
                <w:szCs w:val="21"/>
              </w:rPr>
            </w:pPr>
            <w:r>
              <w:rPr>
                <w:rFonts w:hint="eastAsia" w:ascii="宋体" w:hAnsi="宋体" w:eastAsia="宋体" w:cs="宋体"/>
                <w:bCs/>
                <w:sz w:val="21"/>
                <w:szCs w:val="21"/>
              </w:rPr>
              <w:t>主要设备名称</w:t>
            </w:r>
          </w:p>
        </w:tc>
        <w:tc>
          <w:tcPr>
            <w:tcW w:w="1407" w:type="dxa"/>
            <w:noWrap w:val="0"/>
            <w:vAlign w:val="center"/>
          </w:tcPr>
          <w:p w14:paraId="3DBDCDD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Cs/>
                <w:sz w:val="21"/>
                <w:szCs w:val="21"/>
              </w:rPr>
            </w:pPr>
            <w:r>
              <w:rPr>
                <w:rFonts w:hint="eastAsia" w:ascii="宋体" w:hAnsi="宋体" w:eastAsia="宋体" w:cs="宋体"/>
                <w:bCs/>
                <w:sz w:val="21"/>
                <w:szCs w:val="21"/>
              </w:rPr>
              <w:t>数量（台/套）</w:t>
            </w:r>
          </w:p>
        </w:tc>
        <w:tc>
          <w:tcPr>
            <w:tcW w:w="3993" w:type="dxa"/>
            <w:noWrap w:val="0"/>
            <w:vAlign w:val="center"/>
          </w:tcPr>
          <w:p w14:paraId="53AE215F">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Cs/>
                <w:sz w:val="21"/>
                <w:szCs w:val="21"/>
              </w:rPr>
            </w:pPr>
            <w:r>
              <w:rPr>
                <w:rFonts w:hint="eastAsia" w:ascii="宋体" w:hAnsi="宋体" w:eastAsia="宋体" w:cs="宋体"/>
                <w:bCs/>
                <w:sz w:val="21"/>
                <w:szCs w:val="21"/>
              </w:rPr>
              <w:t>规格和技术的特殊要求</w:t>
            </w:r>
          </w:p>
        </w:tc>
      </w:tr>
      <w:tr w14:paraId="569F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noWrap w:val="0"/>
            <w:vAlign w:val="center"/>
          </w:tcPr>
          <w:p w14:paraId="1C622F01">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素</w:t>
            </w:r>
          </w:p>
          <w:p w14:paraId="161A18A9">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描</w:t>
            </w:r>
          </w:p>
          <w:p w14:paraId="45400496">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画</w:t>
            </w:r>
          </w:p>
          <w:p w14:paraId="4FC1ADB2">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
                <w:sz w:val="21"/>
                <w:szCs w:val="21"/>
              </w:rPr>
            </w:pPr>
            <w:r>
              <w:rPr>
                <w:rFonts w:hint="eastAsia" w:ascii="宋体" w:hAnsi="宋体" w:eastAsia="宋体" w:cs="宋体"/>
                <w:bCs/>
                <w:sz w:val="21"/>
                <w:szCs w:val="21"/>
              </w:rPr>
              <w:t>室</w:t>
            </w:r>
          </w:p>
        </w:tc>
        <w:tc>
          <w:tcPr>
            <w:tcW w:w="2700" w:type="dxa"/>
            <w:noWrap w:val="0"/>
            <w:vAlign w:val="center"/>
          </w:tcPr>
          <w:p w14:paraId="14B8312B">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kern w:val="0"/>
                <w:sz w:val="21"/>
                <w:szCs w:val="21"/>
              </w:rPr>
              <w:t>⒈多媒体教学设备</w:t>
            </w:r>
          </w:p>
        </w:tc>
        <w:tc>
          <w:tcPr>
            <w:tcW w:w="1407" w:type="dxa"/>
            <w:noWrap w:val="0"/>
            <w:vAlign w:val="center"/>
          </w:tcPr>
          <w:p w14:paraId="6730ECF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993" w:type="dxa"/>
            <w:noWrap w:val="0"/>
            <w:vAlign w:val="center"/>
          </w:tcPr>
          <w:p w14:paraId="0765C60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sz w:val="21"/>
                <w:szCs w:val="21"/>
              </w:rPr>
              <w:t>／</w:t>
            </w:r>
          </w:p>
        </w:tc>
      </w:tr>
      <w:tr w14:paraId="6D27B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noWrap w:val="0"/>
            <w:vAlign w:val="center"/>
          </w:tcPr>
          <w:p w14:paraId="5A5EF89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2700" w:type="dxa"/>
            <w:noWrap w:val="0"/>
            <w:vAlign w:val="center"/>
          </w:tcPr>
          <w:p w14:paraId="030EFF03">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kern w:val="0"/>
                <w:sz w:val="21"/>
                <w:szCs w:val="21"/>
              </w:rPr>
              <w:t>⒉画架</w:t>
            </w:r>
          </w:p>
        </w:tc>
        <w:tc>
          <w:tcPr>
            <w:tcW w:w="1407" w:type="dxa"/>
            <w:noWrap w:val="0"/>
            <w:vAlign w:val="center"/>
          </w:tcPr>
          <w:p w14:paraId="3BB7A729">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c>
          <w:tcPr>
            <w:tcW w:w="3993" w:type="dxa"/>
            <w:noWrap w:val="0"/>
            <w:vAlign w:val="center"/>
          </w:tcPr>
          <w:p w14:paraId="5A68E1F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7E720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noWrap w:val="0"/>
            <w:vAlign w:val="center"/>
          </w:tcPr>
          <w:p w14:paraId="16580BC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2700" w:type="dxa"/>
            <w:noWrap w:val="0"/>
            <w:vAlign w:val="center"/>
          </w:tcPr>
          <w:p w14:paraId="26922E62">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kern w:val="0"/>
                <w:sz w:val="21"/>
                <w:szCs w:val="21"/>
              </w:rPr>
              <w:t>⒊画板</w:t>
            </w:r>
          </w:p>
        </w:tc>
        <w:tc>
          <w:tcPr>
            <w:tcW w:w="1407" w:type="dxa"/>
            <w:noWrap w:val="0"/>
            <w:vAlign w:val="center"/>
          </w:tcPr>
          <w:p w14:paraId="258C5F6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c>
          <w:tcPr>
            <w:tcW w:w="3993" w:type="dxa"/>
            <w:noWrap w:val="0"/>
            <w:vAlign w:val="center"/>
          </w:tcPr>
          <w:p w14:paraId="0C97061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w:t>
            </w:r>
          </w:p>
        </w:tc>
      </w:tr>
      <w:tr w14:paraId="604B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noWrap w:val="0"/>
            <w:vAlign w:val="center"/>
          </w:tcPr>
          <w:p w14:paraId="743E1A4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2700" w:type="dxa"/>
            <w:noWrap w:val="0"/>
            <w:vAlign w:val="center"/>
          </w:tcPr>
          <w:p w14:paraId="175ADE2B">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b/>
                <w:sz w:val="21"/>
                <w:szCs w:val="21"/>
              </w:rPr>
            </w:pPr>
            <w:r>
              <w:rPr>
                <w:rFonts w:hint="eastAsia" w:ascii="宋体" w:hAnsi="宋体" w:eastAsia="宋体" w:cs="宋体"/>
                <w:kern w:val="0"/>
                <w:sz w:val="21"/>
                <w:szCs w:val="21"/>
              </w:rPr>
              <w:t>⒋各种石膏模型</w:t>
            </w:r>
          </w:p>
        </w:tc>
        <w:tc>
          <w:tcPr>
            <w:tcW w:w="1407" w:type="dxa"/>
            <w:noWrap w:val="0"/>
            <w:vAlign w:val="center"/>
          </w:tcPr>
          <w:p w14:paraId="4A52D90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kern w:val="0"/>
                <w:sz w:val="21"/>
                <w:szCs w:val="21"/>
              </w:rPr>
              <w:t>若干</w:t>
            </w:r>
          </w:p>
        </w:tc>
        <w:tc>
          <w:tcPr>
            <w:tcW w:w="3993" w:type="dxa"/>
            <w:noWrap w:val="0"/>
            <w:vAlign w:val="center"/>
          </w:tcPr>
          <w:p w14:paraId="1713428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w:t>
            </w:r>
          </w:p>
        </w:tc>
      </w:tr>
      <w:tr w14:paraId="395C0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900" w:type="dxa"/>
            <w:vMerge w:val="restart"/>
            <w:noWrap w:val="0"/>
            <w:vAlign w:val="center"/>
          </w:tcPr>
          <w:p w14:paraId="5BB392E0">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色</w:t>
            </w:r>
          </w:p>
          <w:p w14:paraId="4B06915F">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彩</w:t>
            </w:r>
          </w:p>
          <w:p w14:paraId="064BD89F">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画</w:t>
            </w:r>
          </w:p>
          <w:p w14:paraId="07EFE70C">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
                <w:sz w:val="21"/>
                <w:szCs w:val="21"/>
              </w:rPr>
            </w:pPr>
            <w:r>
              <w:rPr>
                <w:rFonts w:hint="eastAsia" w:ascii="宋体" w:hAnsi="宋体" w:eastAsia="宋体" w:cs="宋体"/>
                <w:bCs/>
                <w:sz w:val="21"/>
                <w:szCs w:val="21"/>
              </w:rPr>
              <w:t>室</w:t>
            </w:r>
          </w:p>
        </w:tc>
        <w:tc>
          <w:tcPr>
            <w:tcW w:w="2700" w:type="dxa"/>
            <w:noWrap w:val="0"/>
            <w:vAlign w:val="center"/>
          </w:tcPr>
          <w:p w14:paraId="508A4FE0">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1.多媒体教学设备</w:t>
            </w:r>
          </w:p>
        </w:tc>
        <w:tc>
          <w:tcPr>
            <w:tcW w:w="1407" w:type="dxa"/>
            <w:noWrap w:val="0"/>
            <w:vAlign w:val="center"/>
          </w:tcPr>
          <w:p w14:paraId="1B1C3F2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993" w:type="dxa"/>
            <w:noWrap w:val="0"/>
            <w:vAlign w:val="center"/>
          </w:tcPr>
          <w:p w14:paraId="705C63C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w:t>
            </w:r>
          </w:p>
        </w:tc>
      </w:tr>
      <w:tr w14:paraId="10868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00" w:type="dxa"/>
            <w:vMerge w:val="continue"/>
            <w:noWrap w:val="0"/>
            <w:vAlign w:val="top"/>
          </w:tcPr>
          <w:p w14:paraId="7BD0474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2700" w:type="dxa"/>
            <w:noWrap w:val="0"/>
            <w:vAlign w:val="center"/>
          </w:tcPr>
          <w:p w14:paraId="31D9152B">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2.画架</w:t>
            </w:r>
          </w:p>
        </w:tc>
        <w:tc>
          <w:tcPr>
            <w:tcW w:w="1407" w:type="dxa"/>
            <w:noWrap w:val="0"/>
            <w:vAlign w:val="center"/>
          </w:tcPr>
          <w:p w14:paraId="06AFC63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c>
          <w:tcPr>
            <w:tcW w:w="3993" w:type="dxa"/>
            <w:noWrap w:val="0"/>
            <w:vAlign w:val="center"/>
          </w:tcPr>
          <w:p w14:paraId="2B9804A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w:t>
            </w:r>
          </w:p>
        </w:tc>
      </w:tr>
      <w:tr w14:paraId="62CA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00" w:type="dxa"/>
            <w:vMerge w:val="continue"/>
            <w:noWrap w:val="0"/>
            <w:vAlign w:val="top"/>
          </w:tcPr>
          <w:p w14:paraId="0ADA8EF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2700" w:type="dxa"/>
            <w:noWrap w:val="0"/>
            <w:vAlign w:val="center"/>
          </w:tcPr>
          <w:p w14:paraId="2D0E7F61">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3.画板</w:t>
            </w:r>
          </w:p>
        </w:tc>
        <w:tc>
          <w:tcPr>
            <w:tcW w:w="1407" w:type="dxa"/>
            <w:noWrap w:val="0"/>
            <w:vAlign w:val="center"/>
          </w:tcPr>
          <w:p w14:paraId="018EFB8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c>
          <w:tcPr>
            <w:tcW w:w="3993" w:type="dxa"/>
            <w:noWrap w:val="0"/>
            <w:vAlign w:val="center"/>
          </w:tcPr>
          <w:p w14:paraId="0E5BAE77">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tc>
      </w:tr>
      <w:tr w14:paraId="1E0C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noWrap w:val="0"/>
            <w:vAlign w:val="top"/>
          </w:tcPr>
          <w:p w14:paraId="2F1F20C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c>
          <w:tcPr>
            <w:tcW w:w="2700" w:type="dxa"/>
            <w:noWrap w:val="0"/>
            <w:vAlign w:val="center"/>
          </w:tcPr>
          <w:p w14:paraId="31165265">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4.调色盒</w:t>
            </w:r>
          </w:p>
        </w:tc>
        <w:tc>
          <w:tcPr>
            <w:tcW w:w="1407" w:type="dxa"/>
            <w:noWrap w:val="0"/>
            <w:vAlign w:val="center"/>
          </w:tcPr>
          <w:p w14:paraId="4C9C13B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40</w:t>
            </w:r>
          </w:p>
        </w:tc>
        <w:tc>
          <w:tcPr>
            <w:tcW w:w="3993" w:type="dxa"/>
            <w:noWrap w:val="0"/>
            <w:vAlign w:val="center"/>
          </w:tcPr>
          <w:p w14:paraId="15534FA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w:t>
            </w:r>
          </w:p>
        </w:tc>
      </w:tr>
      <w:tr w14:paraId="2763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restart"/>
            <w:noWrap w:val="0"/>
            <w:vAlign w:val="center"/>
          </w:tcPr>
          <w:p w14:paraId="0660C160">
            <w:pPr>
              <w:keepNext w:val="0"/>
              <w:keepLines w:val="0"/>
              <w:pageBreakBefore w:val="0"/>
              <w:kinsoku/>
              <w:wordWrap/>
              <w:topLinePunct w:val="0"/>
              <w:bidi w:val="0"/>
              <w:spacing w:beforeAutospacing="0" w:afterAutospacing="0" w:line="440" w:lineRule="exact"/>
              <w:ind w:left="0" w:leftChars="0" w:firstLine="420" w:firstLineChars="200"/>
              <w:jc w:val="both"/>
              <w:textAlignment w:val="auto"/>
              <w:rPr>
                <w:rFonts w:hint="eastAsia" w:ascii="宋体" w:hAnsi="宋体" w:eastAsia="宋体" w:cs="宋体"/>
                <w:bCs/>
                <w:sz w:val="21"/>
                <w:szCs w:val="21"/>
              </w:rPr>
            </w:pPr>
            <w:r>
              <w:rPr>
                <w:rFonts w:hint="eastAsia" w:ascii="宋体" w:hAnsi="宋体" w:eastAsia="宋体" w:cs="宋体"/>
                <w:bCs/>
                <w:sz w:val="21"/>
                <w:szCs w:val="21"/>
              </w:rPr>
              <w:t>多</w:t>
            </w:r>
          </w:p>
          <w:p w14:paraId="07E523B7">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媒</w:t>
            </w:r>
          </w:p>
          <w:p w14:paraId="29C69F08">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体</w:t>
            </w:r>
          </w:p>
          <w:p w14:paraId="00A361F3">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计</w:t>
            </w:r>
          </w:p>
          <w:p w14:paraId="5D6AD40A">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算</w:t>
            </w:r>
          </w:p>
          <w:p w14:paraId="4A76B19E">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Cs/>
                <w:sz w:val="21"/>
                <w:szCs w:val="21"/>
              </w:rPr>
            </w:pPr>
            <w:r>
              <w:rPr>
                <w:rFonts w:hint="eastAsia" w:ascii="宋体" w:hAnsi="宋体" w:eastAsia="宋体" w:cs="宋体"/>
                <w:bCs/>
                <w:sz w:val="21"/>
                <w:szCs w:val="21"/>
              </w:rPr>
              <w:t>机</w:t>
            </w:r>
          </w:p>
          <w:p w14:paraId="0A6A7569">
            <w:pPr>
              <w:keepNext w:val="0"/>
              <w:keepLines w:val="0"/>
              <w:pageBreakBefore w:val="0"/>
              <w:kinsoku/>
              <w:wordWrap/>
              <w:topLinePunct w:val="0"/>
              <w:bidi w:val="0"/>
              <w:spacing w:beforeAutospacing="0" w:afterAutospacing="0" w:line="440" w:lineRule="exact"/>
              <w:ind w:left="0" w:leftChars="0" w:firstLine="420" w:firstLineChars="200"/>
              <w:jc w:val="center"/>
              <w:textAlignment w:val="auto"/>
              <w:rPr>
                <w:rFonts w:hint="eastAsia" w:ascii="宋体" w:hAnsi="宋体" w:eastAsia="宋体" w:cs="宋体"/>
                <w:b/>
                <w:sz w:val="21"/>
                <w:szCs w:val="21"/>
              </w:rPr>
            </w:pPr>
            <w:r>
              <w:rPr>
                <w:rFonts w:hint="eastAsia" w:ascii="宋体" w:hAnsi="宋体" w:eastAsia="宋体" w:cs="宋体"/>
                <w:bCs/>
                <w:sz w:val="21"/>
                <w:szCs w:val="21"/>
              </w:rPr>
              <w:t>室</w:t>
            </w:r>
          </w:p>
        </w:tc>
        <w:tc>
          <w:tcPr>
            <w:tcW w:w="2700" w:type="dxa"/>
            <w:noWrap w:val="0"/>
            <w:vAlign w:val="center"/>
          </w:tcPr>
          <w:p w14:paraId="08BD1BBA">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1. 多媒体教学设备</w:t>
            </w:r>
          </w:p>
        </w:tc>
        <w:tc>
          <w:tcPr>
            <w:tcW w:w="1407" w:type="dxa"/>
            <w:noWrap w:val="0"/>
            <w:vAlign w:val="center"/>
          </w:tcPr>
          <w:p w14:paraId="70A10808">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3993" w:type="dxa"/>
            <w:noWrap w:val="0"/>
            <w:vAlign w:val="center"/>
          </w:tcPr>
          <w:p w14:paraId="624262A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sz w:val="21"/>
                <w:szCs w:val="21"/>
              </w:rPr>
            </w:pPr>
          </w:p>
        </w:tc>
      </w:tr>
      <w:tr w14:paraId="7CFFF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noWrap w:val="0"/>
            <w:vAlign w:val="top"/>
          </w:tcPr>
          <w:p w14:paraId="3CC45695">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2700" w:type="dxa"/>
            <w:noWrap w:val="0"/>
            <w:vAlign w:val="center"/>
          </w:tcPr>
          <w:p w14:paraId="3BF14F25">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2.多媒体计算机</w:t>
            </w:r>
          </w:p>
        </w:tc>
        <w:tc>
          <w:tcPr>
            <w:tcW w:w="1407" w:type="dxa"/>
            <w:noWrap w:val="0"/>
            <w:vAlign w:val="center"/>
          </w:tcPr>
          <w:p w14:paraId="154A9033">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45</w:t>
            </w:r>
          </w:p>
        </w:tc>
        <w:tc>
          <w:tcPr>
            <w:tcW w:w="3993" w:type="dxa"/>
            <w:noWrap w:val="0"/>
            <w:vAlign w:val="center"/>
          </w:tcPr>
          <w:p w14:paraId="11FB177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5595E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noWrap w:val="0"/>
            <w:vAlign w:val="top"/>
          </w:tcPr>
          <w:p w14:paraId="6AE1600C">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2700" w:type="dxa"/>
            <w:noWrap w:val="0"/>
            <w:vAlign w:val="center"/>
          </w:tcPr>
          <w:p w14:paraId="71BF7907">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3.交换机</w:t>
            </w:r>
          </w:p>
        </w:tc>
        <w:tc>
          <w:tcPr>
            <w:tcW w:w="1407" w:type="dxa"/>
            <w:noWrap w:val="0"/>
            <w:vAlign w:val="center"/>
          </w:tcPr>
          <w:p w14:paraId="2E6B76A2">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3993" w:type="dxa"/>
            <w:noWrap w:val="0"/>
            <w:vAlign w:val="center"/>
          </w:tcPr>
          <w:p w14:paraId="01118A5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3DE6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noWrap w:val="0"/>
            <w:vAlign w:val="top"/>
          </w:tcPr>
          <w:p w14:paraId="2C3869A7">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2700" w:type="dxa"/>
            <w:noWrap w:val="0"/>
            <w:vAlign w:val="center"/>
          </w:tcPr>
          <w:p w14:paraId="35BFEDBA">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4.机柜</w:t>
            </w:r>
          </w:p>
        </w:tc>
        <w:tc>
          <w:tcPr>
            <w:tcW w:w="1407" w:type="dxa"/>
            <w:noWrap w:val="0"/>
            <w:vAlign w:val="center"/>
          </w:tcPr>
          <w:p w14:paraId="641E431F">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3993" w:type="dxa"/>
            <w:noWrap w:val="0"/>
            <w:vAlign w:val="center"/>
          </w:tcPr>
          <w:p w14:paraId="470F8C73">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3A80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00" w:type="dxa"/>
            <w:vMerge w:val="continue"/>
            <w:noWrap w:val="0"/>
            <w:vAlign w:val="top"/>
          </w:tcPr>
          <w:p w14:paraId="0232778C">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2700" w:type="dxa"/>
            <w:noWrap w:val="0"/>
            <w:vAlign w:val="center"/>
          </w:tcPr>
          <w:p w14:paraId="614595DE">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5、空调</w:t>
            </w:r>
          </w:p>
        </w:tc>
        <w:tc>
          <w:tcPr>
            <w:tcW w:w="1407" w:type="dxa"/>
            <w:noWrap w:val="0"/>
            <w:vAlign w:val="center"/>
          </w:tcPr>
          <w:p w14:paraId="19FB5BDE">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3993" w:type="dxa"/>
            <w:noWrap w:val="0"/>
            <w:vAlign w:val="center"/>
          </w:tcPr>
          <w:p w14:paraId="3497351C">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r w14:paraId="0C19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0" w:type="dxa"/>
            <w:vMerge w:val="continue"/>
            <w:noWrap w:val="0"/>
            <w:vAlign w:val="top"/>
          </w:tcPr>
          <w:p w14:paraId="3B3A98F6">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p>
        </w:tc>
        <w:tc>
          <w:tcPr>
            <w:tcW w:w="2700" w:type="dxa"/>
            <w:noWrap w:val="0"/>
            <w:vAlign w:val="center"/>
          </w:tcPr>
          <w:p w14:paraId="29EEA4D1">
            <w:pPr>
              <w:keepNext w:val="0"/>
              <w:keepLines w:val="0"/>
              <w:pageBreakBefore w:val="0"/>
              <w:widowControl/>
              <w:kinsoku/>
              <w:wordWrap/>
              <w:topLinePunct w:val="0"/>
              <w:bidi w:val="0"/>
              <w:spacing w:beforeAutospacing="0" w:afterAutospacing="0" w:line="440" w:lineRule="exact"/>
              <w:ind w:left="0" w:left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6.电脑桌椅</w:t>
            </w:r>
          </w:p>
        </w:tc>
        <w:tc>
          <w:tcPr>
            <w:tcW w:w="1407" w:type="dxa"/>
            <w:noWrap w:val="0"/>
            <w:vAlign w:val="center"/>
          </w:tcPr>
          <w:p w14:paraId="23D1D7B6">
            <w:pPr>
              <w:keepNext w:val="0"/>
              <w:keepLines w:val="0"/>
              <w:pageBreakBefore w:val="0"/>
              <w:widowControl/>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45</w:t>
            </w:r>
          </w:p>
        </w:tc>
        <w:tc>
          <w:tcPr>
            <w:tcW w:w="3993" w:type="dxa"/>
            <w:noWrap w:val="0"/>
            <w:vAlign w:val="center"/>
          </w:tcPr>
          <w:p w14:paraId="27D45A8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p>
        </w:tc>
      </w:tr>
    </w:tbl>
    <w:p w14:paraId="78A12C23">
      <w:pPr>
        <w:keepNext w:val="0"/>
        <w:keepLines w:val="0"/>
        <w:pageBreakBefore w:val="0"/>
        <w:kinsoku/>
        <w:wordWrap/>
        <w:topLinePunct w:val="0"/>
        <w:bidi w:val="0"/>
        <w:spacing w:beforeAutospacing="0" w:afterAutospacing="0" w:line="440" w:lineRule="exact"/>
        <w:ind w:left="0" w:leftChars="0" w:firstLine="480" w:firstLineChars="200"/>
        <w:textAlignment w:val="auto"/>
        <w:outlineLvl w:val="2"/>
        <w:rPr>
          <w:rFonts w:hint="eastAsia" w:ascii="宋体" w:hAnsi="宋体" w:eastAsia="宋体" w:cs="宋体"/>
          <w:bCs/>
          <w:sz w:val="24"/>
          <w:szCs w:val="24"/>
        </w:rPr>
      </w:pPr>
      <w:bookmarkStart w:id="39" w:name="_Toc426644311"/>
      <w:bookmarkStart w:id="40" w:name="_Toc11408"/>
      <w:bookmarkStart w:id="41" w:name="_Toc502083719"/>
      <w:r>
        <w:rPr>
          <w:rFonts w:hint="eastAsia" w:ascii="宋体" w:hAnsi="宋体" w:eastAsia="宋体" w:cs="宋体"/>
          <w:bCs/>
          <w:sz w:val="24"/>
          <w:szCs w:val="24"/>
        </w:rPr>
        <w:t>（2）校外实训基地</w:t>
      </w:r>
      <w:bookmarkEnd w:id="39"/>
      <w:r>
        <w:rPr>
          <w:rFonts w:hint="eastAsia" w:ascii="宋体" w:hAnsi="宋体" w:eastAsia="宋体" w:cs="宋体"/>
          <w:bCs/>
          <w:sz w:val="24"/>
          <w:szCs w:val="24"/>
        </w:rPr>
        <w:t>（见表11）</w:t>
      </w:r>
      <w:bookmarkEnd w:id="40"/>
      <w:bookmarkEnd w:id="41"/>
    </w:p>
    <w:p w14:paraId="387AA1C5">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校外实训基地由广告公司、电脑公司、装饰设计公司、建筑公司、服务企业等单位组成，应包含平面广告设计与生产、室内装饰设计与生产、多媒体广告设计与生产、网络技术推广应用等实习内容</w:t>
      </w:r>
    </w:p>
    <w:p w14:paraId="4B0D7326">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校外实训基地专业设施配备、业务范围、企业指导教师等能满足教学见习及毕业实习大纲要求。学校与校外实训基地签订协议书，明确各自管理职责，设置专职管理部门与人员进行校外实训基地的管理。</w:t>
      </w:r>
    </w:p>
    <w:p w14:paraId="28491BED">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校外实训基地岗位设置如下</w:t>
      </w:r>
    </w:p>
    <w:p w14:paraId="062407D8">
      <w:pPr>
        <w:keepNext w:val="0"/>
        <w:keepLines w:val="0"/>
        <w:pageBreakBefore w:val="0"/>
        <w:kinsoku/>
        <w:wordWrap/>
        <w:topLinePunct w:val="0"/>
        <w:bidi w:val="0"/>
        <w:spacing w:beforeAutospacing="0" w:afterAutospacing="0" w:line="440" w:lineRule="exact"/>
        <w:ind w:left="0" w:leftChars="0" w:firstLine="482" w:firstLineChars="200"/>
        <w:jc w:val="center"/>
        <w:textAlignment w:val="auto"/>
        <w:rPr>
          <w:rFonts w:hint="eastAsia" w:ascii="宋体" w:hAnsi="宋体" w:eastAsia="宋体" w:cs="宋体"/>
          <w:b/>
          <w:sz w:val="24"/>
          <w:szCs w:val="24"/>
        </w:rPr>
      </w:pPr>
      <w:r>
        <w:rPr>
          <w:rFonts w:hint="eastAsia" w:ascii="宋体" w:hAnsi="宋体" w:eastAsia="宋体" w:cs="宋体"/>
          <w:b/>
          <w:sz w:val="24"/>
          <w:szCs w:val="24"/>
        </w:rPr>
        <w:t>表11  校外实训基地</w:t>
      </w:r>
    </w:p>
    <w:tbl>
      <w:tblPr>
        <w:tblStyle w:val="8"/>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827"/>
        <w:gridCol w:w="3261"/>
        <w:gridCol w:w="1134"/>
      </w:tblGrid>
      <w:tr w14:paraId="21FD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22941CB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Cs/>
                <w:sz w:val="21"/>
                <w:szCs w:val="21"/>
              </w:rPr>
            </w:pPr>
            <w:r>
              <w:rPr>
                <w:rFonts w:hint="eastAsia" w:ascii="宋体" w:hAnsi="宋体" w:eastAsia="宋体" w:cs="宋体"/>
                <w:bCs/>
                <w:sz w:val="21"/>
                <w:szCs w:val="21"/>
              </w:rPr>
              <w:t>序号</w:t>
            </w:r>
          </w:p>
        </w:tc>
        <w:tc>
          <w:tcPr>
            <w:tcW w:w="3827" w:type="dxa"/>
            <w:noWrap w:val="0"/>
            <w:vAlign w:val="center"/>
          </w:tcPr>
          <w:p w14:paraId="07A33EC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Cs/>
                <w:sz w:val="21"/>
                <w:szCs w:val="21"/>
              </w:rPr>
            </w:pPr>
            <w:r>
              <w:rPr>
                <w:rFonts w:hint="eastAsia" w:ascii="宋体" w:hAnsi="宋体" w:eastAsia="宋体" w:cs="宋体"/>
                <w:bCs/>
                <w:sz w:val="21"/>
                <w:szCs w:val="21"/>
              </w:rPr>
              <w:t>校外实训基地名称</w:t>
            </w:r>
          </w:p>
        </w:tc>
        <w:tc>
          <w:tcPr>
            <w:tcW w:w="3261" w:type="dxa"/>
            <w:noWrap w:val="0"/>
            <w:vAlign w:val="center"/>
          </w:tcPr>
          <w:p w14:paraId="0BAFEC6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Cs/>
                <w:sz w:val="21"/>
                <w:szCs w:val="21"/>
              </w:rPr>
            </w:pPr>
            <w:r>
              <w:rPr>
                <w:rFonts w:hint="eastAsia" w:ascii="宋体" w:hAnsi="宋体" w:eastAsia="宋体" w:cs="宋体"/>
                <w:bCs/>
                <w:sz w:val="21"/>
                <w:szCs w:val="21"/>
              </w:rPr>
              <w:t>实习岗位</w:t>
            </w:r>
          </w:p>
        </w:tc>
        <w:tc>
          <w:tcPr>
            <w:tcW w:w="1134" w:type="dxa"/>
            <w:noWrap w:val="0"/>
            <w:vAlign w:val="top"/>
          </w:tcPr>
          <w:p w14:paraId="0EA03EB8">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Cs/>
                <w:sz w:val="21"/>
                <w:szCs w:val="21"/>
              </w:rPr>
            </w:pPr>
            <w:r>
              <w:rPr>
                <w:rFonts w:hint="eastAsia" w:ascii="宋体" w:hAnsi="宋体" w:eastAsia="宋体" w:cs="宋体"/>
                <w:bCs/>
                <w:sz w:val="21"/>
                <w:szCs w:val="21"/>
              </w:rPr>
              <w:t>岗位数量</w:t>
            </w:r>
          </w:p>
        </w:tc>
      </w:tr>
      <w:tr w14:paraId="5B951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3B9271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3827" w:type="dxa"/>
            <w:noWrap w:val="0"/>
            <w:vAlign w:val="center"/>
          </w:tcPr>
          <w:p w14:paraId="4AA3AB8D">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龙岩市叁尺空间装饰设计有限公司</w:t>
            </w:r>
          </w:p>
        </w:tc>
        <w:tc>
          <w:tcPr>
            <w:tcW w:w="3261" w:type="dxa"/>
            <w:noWrap w:val="0"/>
            <w:vAlign w:val="center"/>
          </w:tcPr>
          <w:p w14:paraId="37D2921C">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rPr>
            </w:pPr>
            <w:r>
              <w:rPr>
                <w:rFonts w:hint="eastAsia" w:ascii="宋体" w:hAnsi="宋体" w:eastAsia="宋体" w:cs="宋体"/>
                <w:sz w:val="21"/>
                <w:szCs w:val="21"/>
              </w:rPr>
              <w:t>室内设计员</w:t>
            </w:r>
          </w:p>
        </w:tc>
        <w:tc>
          <w:tcPr>
            <w:tcW w:w="1134" w:type="dxa"/>
            <w:noWrap w:val="0"/>
            <w:vAlign w:val="top"/>
          </w:tcPr>
          <w:p w14:paraId="60FCD6D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4</w:t>
            </w:r>
          </w:p>
        </w:tc>
      </w:tr>
      <w:tr w14:paraId="75F18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2FC661A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c>
          <w:tcPr>
            <w:tcW w:w="3827" w:type="dxa"/>
            <w:noWrap w:val="0"/>
            <w:vAlign w:val="center"/>
          </w:tcPr>
          <w:p w14:paraId="1F2FCBA3">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福建泰源建设发展有限公司</w:t>
            </w:r>
          </w:p>
        </w:tc>
        <w:tc>
          <w:tcPr>
            <w:tcW w:w="3261" w:type="dxa"/>
            <w:noWrap w:val="0"/>
            <w:vAlign w:val="center"/>
          </w:tcPr>
          <w:p w14:paraId="4A71496B">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rPr>
            </w:pPr>
            <w:r>
              <w:rPr>
                <w:rFonts w:hint="eastAsia" w:ascii="宋体" w:hAnsi="宋体" w:eastAsia="宋体" w:cs="宋体"/>
                <w:sz w:val="21"/>
                <w:szCs w:val="21"/>
              </w:rPr>
              <w:t>建筑施工管理员</w:t>
            </w:r>
          </w:p>
        </w:tc>
        <w:tc>
          <w:tcPr>
            <w:tcW w:w="1134" w:type="dxa"/>
            <w:noWrap w:val="0"/>
            <w:vAlign w:val="top"/>
          </w:tcPr>
          <w:p w14:paraId="64370BDA">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6</w:t>
            </w:r>
          </w:p>
        </w:tc>
      </w:tr>
      <w:tr w14:paraId="5A330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5CD36E1">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3</w:t>
            </w:r>
          </w:p>
        </w:tc>
        <w:tc>
          <w:tcPr>
            <w:tcW w:w="3827" w:type="dxa"/>
            <w:noWrap w:val="0"/>
            <w:vAlign w:val="center"/>
          </w:tcPr>
          <w:p w14:paraId="50178A15">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福建中兴电子科技有限公司</w:t>
            </w:r>
          </w:p>
        </w:tc>
        <w:tc>
          <w:tcPr>
            <w:tcW w:w="3261" w:type="dxa"/>
            <w:noWrap w:val="0"/>
            <w:vAlign w:val="center"/>
          </w:tcPr>
          <w:p w14:paraId="35B1C856">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办公文员</w:t>
            </w:r>
          </w:p>
        </w:tc>
        <w:tc>
          <w:tcPr>
            <w:tcW w:w="1134" w:type="dxa"/>
            <w:noWrap w:val="0"/>
            <w:vAlign w:val="top"/>
          </w:tcPr>
          <w:p w14:paraId="015837F7">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r>
      <w:tr w14:paraId="3D6A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3FB4C0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b/>
                <w:sz w:val="21"/>
                <w:szCs w:val="21"/>
              </w:rPr>
            </w:pPr>
            <w:r>
              <w:rPr>
                <w:rFonts w:hint="eastAsia" w:ascii="宋体" w:hAnsi="宋体" w:eastAsia="宋体" w:cs="宋体"/>
                <w:sz w:val="21"/>
                <w:szCs w:val="21"/>
              </w:rPr>
              <w:t>4</w:t>
            </w:r>
          </w:p>
        </w:tc>
        <w:tc>
          <w:tcPr>
            <w:tcW w:w="3827" w:type="dxa"/>
            <w:noWrap w:val="0"/>
            <w:vAlign w:val="center"/>
          </w:tcPr>
          <w:p w14:paraId="3EC85F2C">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rPr>
              <w:t>龙岩市急先锋科技发展有限公司</w:t>
            </w:r>
          </w:p>
        </w:tc>
        <w:tc>
          <w:tcPr>
            <w:tcW w:w="3261" w:type="dxa"/>
            <w:noWrap w:val="0"/>
            <w:vAlign w:val="center"/>
          </w:tcPr>
          <w:p w14:paraId="3641F2BC">
            <w:pPr>
              <w:keepNext w:val="0"/>
              <w:keepLines w:val="0"/>
              <w:pageBreakBefore w:val="0"/>
              <w:kinsoku/>
              <w:wordWrap/>
              <w:topLinePunct w:val="0"/>
              <w:bidi w:val="0"/>
              <w:spacing w:beforeAutospacing="0" w:afterAutospacing="0" w:line="440" w:lineRule="exact"/>
              <w:ind w:left="0" w:leftChars="0"/>
              <w:textAlignment w:val="auto"/>
              <w:rPr>
                <w:rFonts w:hint="eastAsia" w:ascii="宋体" w:hAnsi="宋体" w:eastAsia="宋体" w:cs="宋体"/>
                <w:sz w:val="21"/>
                <w:szCs w:val="21"/>
              </w:rPr>
            </w:pPr>
            <w:r>
              <w:rPr>
                <w:rFonts w:hint="eastAsia" w:ascii="宋体" w:hAnsi="宋体" w:eastAsia="宋体" w:cs="宋体"/>
                <w:sz w:val="21"/>
                <w:szCs w:val="21"/>
              </w:rPr>
              <w:t>市场营销、电脑维修技术人员</w:t>
            </w:r>
          </w:p>
        </w:tc>
        <w:tc>
          <w:tcPr>
            <w:tcW w:w="1134" w:type="dxa"/>
            <w:noWrap w:val="0"/>
            <w:vAlign w:val="top"/>
          </w:tcPr>
          <w:p w14:paraId="1F72B3A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r>
      <w:tr w14:paraId="39561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4BFBEEE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5</w:t>
            </w:r>
          </w:p>
        </w:tc>
        <w:tc>
          <w:tcPr>
            <w:tcW w:w="3827" w:type="dxa"/>
            <w:noWrap w:val="0"/>
            <w:vAlign w:val="center"/>
          </w:tcPr>
          <w:p w14:paraId="58219FF7">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新罗区捷翔图文广告经营部</w:t>
            </w:r>
          </w:p>
        </w:tc>
        <w:tc>
          <w:tcPr>
            <w:tcW w:w="3261" w:type="dxa"/>
            <w:noWrap w:val="0"/>
            <w:vAlign w:val="center"/>
          </w:tcPr>
          <w:p w14:paraId="26ED8A56">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办公文员、广告设计人员</w:t>
            </w:r>
          </w:p>
        </w:tc>
        <w:tc>
          <w:tcPr>
            <w:tcW w:w="1134" w:type="dxa"/>
            <w:noWrap w:val="0"/>
            <w:vAlign w:val="top"/>
          </w:tcPr>
          <w:p w14:paraId="1DC825E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2</w:t>
            </w:r>
          </w:p>
        </w:tc>
      </w:tr>
      <w:tr w14:paraId="7B92D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0DF298B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c>
          <w:tcPr>
            <w:tcW w:w="3827" w:type="dxa"/>
            <w:noWrap w:val="0"/>
            <w:vAlign w:val="center"/>
          </w:tcPr>
          <w:p w14:paraId="00FCD61B">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福建龙岩金和动物饲料有限公司</w:t>
            </w:r>
          </w:p>
        </w:tc>
        <w:tc>
          <w:tcPr>
            <w:tcW w:w="3261" w:type="dxa"/>
            <w:noWrap w:val="0"/>
            <w:vAlign w:val="center"/>
          </w:tcPr>
          <w:p w14:paraId="53BF90EC">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市场营销、文员</w:t>
            </w:r>
          </w:p>
        </w:tc>
        <w:tc>
          <w:tcPr>
            <w:tcW w:w="1134" w:type="dxa"/>
            <w:noWrap w:val="0"/>
            <w:vAlign w:val="top"/>
          </w:tcPr>
          <w:p w14:paraId="088008C6">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r>
      <w:tr w14:paraId="4E08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FF94F3E">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7</w:t>
            </w:r>
          </w:p>
        </w:tc>
        <w:tc>
          <w:tcPr>
            <w:tcW w:w="3827" w:type="dxa"/>
            <w:noWrap w:val="0"/>
            <w:vAlign w:val="center"/>
          </w:tcPr>
          <w:p w14:paraId="13D90AB0">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rPr>
            </w:pPr>
            <w:r>
              <w:rPr>
                <w:rFonts w:hint="eastAsia" w:ascii="宋体" w:hAnsi="宋体" w:eastAsia="宋体" w:cs="宋体"/>
                <w:sz w:val="21"/>
                <w:szCs w:val="21"/>
              </w:rPr>
              <w:t>龙岩创星电脑有限公司</w:t>
            </w:r>
          </w:p>
        </w:tc>
        <w:tc>
          <w:tcPr>
            <w:tcW w:w="3261" w:type="dxa"/>
            <w:noWrap w:val="0"/>
            <w:vAlign w:val="center"/>
          </w:tcPr>
          <w:p w14:paraId="7E0E5815">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市场营销、电脑维修技术人员</w:t>
            </w:r>
          </w:p>
        </w:tc>
        <w:tc>
          <w:tcPr>
            <w:tcW w:w="1134" w:type="dxa"/>
            <w:noWrap w:val="0"/>
            <w:vAlign w:val="top"/>
          </w:tcPr>
          <w:p w14:paraId="0607D565">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r>
      <w:tr w14:paraId="6419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1BA2E9FB">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8</w:t>
            </w:r>
          </w:p>
        </w:tc>
        <w:tc>
          <w:tcPr>
            <w:tcW w:w="3827" w:type="dxa"/>
            <w:noWrap w:val="0"/>
            <w:vAlign w:val="center"/>
          </w:tcPr>
          <w:p w14:paraId="0B874241">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rPr>
            </w:pPr>
            <w:r>
              <w:rPr>
                <w:rFonts w:hint="eastAsia" w:ascii="宋体" w:hAnsi="宋体" w:eastAsia="宋体" w:cs="宋体"/>
                <w:sz w:val="21"/>
                <w:szCs w:val="21"/>
              </w:rPr>
              <w:t>龙岩中建亿威建设工程有限公司</w:t>
            </w:r>
          </w:p>
        </w:tc>
        <w:tc>
          <w:tcPr>
            <w:tcW w:w="3261" w:type="dxa"/>
            <w:noWrap w:val="0"/>
            <w:vAlign w:val="center"/>
          </w:tcPr>
          <w:p w14:paraId="02490444">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办公文员、室内设计员、建筑施工管理员</w:t>
            </w:r>
          </w:p>
        </w:tc>
        <w:tc>
          <w:tcPr>
            <w:tcW w:w="1134" w:type="dxa"/>
            <w:noWrap w:val="0"/>
            <w:vAlign w:val="top"/>
          </w:tcPr>
          <w:p w14:paraId="6F9E4C2D">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6</w:t>
            </w:r>
          </w:p>
        </w:tc>
      </w:tr>
      <w:tr w14:paraId="2F386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04C79B94">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9</w:t>
            </w:r>
          </w:p>
        </w:tc>
        <w:tc>
          <w:tcPr>
            <w:tcW w:w="3827" w:type="dxa"/>
            <w:noWrap w:val="0"/>
            <w:vAlign w:val="center"/>
          </w:tcPr>
          <w:p w14:paraId="14052862">
            <w:pPr>
              <w:keepNext w:val="0"/>
              <w:keepLines w:val="0"/>
              <w:pageBreakBefore w:val="0"/>
              <w:widowControl/>
              <w:kinsoku/>
              <w:wordWrap/>
              <w:topLinePunct w:val="0"/>
              <w:bidi w:val="0"/>
              <w:spacing w:beforeAutospacing="0" w:afterAutospacing="0" w:line="440" w:lineRule="exact"/>
              <w:ind w:left="0" w:leftChars="0"/>
              <w:jc w:val="left"/>
              <w:textAlignment w:val="auto"/>
              <w:rPr>
                <w:rFonts w:hint="eastAsia" w:ascii="宋体" w:hAnsi="宋体" w:eastAsia="宋体" w:cs="宋体"/>
                <w:kern w:val="0"/>
                <w:sz w:val="21"/>
                <w:szCs w:val="21"/>
              </w:rPr>
            </w:pPr>
            <w:r>
              <w:rPr>
                <w:rFonts w:hint="eastAsia" w:ascii="宋体" w:hAnsi="宋体" w:eastAsia="宋体" w:cs="宋体"/>
                <w:sz w:val="21"/>
                <w:szCs w:val="21"/>
              </w:rPr>
              <w:t>龙岩市益发畜牧发展有限公司</w:t>
            </w:r>
          </w:p>
        </w:tc>
        <w:tc>
          <w:tcPr>
            <w:tcW w:w="3261" w:type="dxa"/>
            <w:noWrap w:val="0"/>
            <w:vAlign w:val="center"/>
          </w:tcPr>
          <w:p w14:paraId="68F195C5">
            <w:pPr>
              <w:keepNext w:val="0"/>
              <w:keepLines w:val="0"/>
              <w:pageBreakBefore w:val="0"/>
              <w:kinsoku/>
              <w:wordWrap/>
              <w:topLinePunct w:val="0"/>
              <w:bidi w:val="0"/>
              <w:spacing w:beforeAutospacing="0" w:afterAutospacing="0" w:line="440" w:lineRule="exact"/>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市场营销、办公文员</w:t>
            </w:r>
          </w:p>
        </w:tc>
        <w:tc>
          <w:tcPr>
            <w:tcW w:w="1134" w:type="dxa"/>
            <w:noWrap w:val="0"/>
            <w:vAlign w:val="top"/>
          </w:tcPr>
          <w:p w14:paraId="397E8E50">
            <w:pPr>
              <w:keepNext w:val="0"/>
              <w:keepLines w:val="0"/>
              <w:pageBreakBefore w:val="0"/>
              <w:kinsoku/>
              <w:wordWrap/>
              <w:topLinePunct w:val="0"/>
              <w:bidi w:val="0"/>
              <w:spacing w:beforeAutospacing="0" w:afterAutospacing="0" w:line="440" w:lineRule="exact"/>
              <w:ind w:left="0" w:leftChars="0"/>
              <w:jc w:val="center"/>
              <w:textAlignment w:val="auto"/>
              <w:rPr>
                <w:rFonts w:hint="eastAsia" w:ascii="宋体" w:hAnsi="宋体" w:eastAsia="宋体" w:cs="宋体"/>
                <w:sz w:val="21"/>
                <w:szCs w:val="21"/>
              </w:rPr>
            </w:pPr>
            <w:r>
              <w:rPr>
                <w:rFonts w:hint="eastAsia" w:ascii="宋体" w:hAnsi="宋体" w:eastAsia="宋体" w:cs="宋体"/>
                <w:sz w:val="21"/>
                <w:szCs w:val="21"/>
              </w:rPr>
              <w:t>4</w:t>
            </w:r>
          </w:p>
        </w:tc>
      </w:tr>
    </w:tbl>
    <w:p w14:paraId="0CFF1669">
      <w:pPr>
        <w:keepNext w:val="0"/>
        <w:keepLines w:val="0"/>
        <w:pageBreakBefore w:val="0"/>
        <w:kinsoku/>
        <w:wordWrap/>
        <w:topLinePunct w:val="0"/>
        <w:bidi w:val="0"/>
        <w:spacing w:beforeAutospacing="0" w:afterAutospacing="0" w:line="440" w:lineRule="exact"/>
        <w:ind w:left="0" w:leftChars="0" w:firstLine="480" w:firstLineChars="200"/>
        <w:textAlignment w:val="auto"/>
        <w:outlineLvl w:val="2"/>
        <w:rPr>
          <w:rFonts w:hint="eastAsia" w:ascii="宋体" w:hAnsi="宋体" w:eastAsia="宋体" w:cs="宋体"/>
          <w:bCs/>
          <w:sz w:val="24"/>
          <w:szCs w:val="24"/>
        </w:rPr>
      </w:pPr>
      <w:bookmarkStart w:id="42" w:name="_Toc20806"/>
      <w:bookmarkStart w:id="43" w:name="_Toc502083721"/>
      <w:bookmarkStart w:id="44" w:name="_Toc502083720"/>
      <w:r>
        <w:rPr>
          <w:rFonts w:hint="eastAsia" w:ascii="宋体" w:hAnsi="宋体" w:eastAsia="宋体" w:cs="宋体"/>
          <w:bCs/>
          <w:sz w:val="24"/>
          <w:szCs w:val="24"/>
        </w:rPr>
        <w:t>（3）实训管理</w:t>
      </w:r>
      <w:bookmarkEnd w:id="42"/>
      <w:bookmarkEnd w:id="43"/>
    </w:p>
    <w:p w14:paraId="685B56A9">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bookmarkStart w:id="45" w:name="_Toc362248184"/>
      <w:r>
        <w:rPr>
          <w:rFonts w:hint="eastAsia" w:ascii="宋体" w:hAnsi="宋体" w:eastAsia="宋体" w:cs="宋体"/>
          <w:sz w:val="24"/>
          <w:szCs w:val="24"/>
        </w:rPr>
        <w:t>安排具有企业真实管理和工作经验的专业人员对实训室进行建设和管理；形成与课程配套的实训指导手册，明确指出实训的操作规范和评价标准；合理安排实训项目，提高设备的使用率；建立健全实训室的申请、使用、检查、评估等管理制度，注重节约成本，减少大量实习给实验实训设备带来的损失。</w:t>
      </w:r>
      <w:bookmarkEnd w:id="45"/>
    </w:p>
    <w:p w14:paraId="7A96726B">
      <w:pPr>
        <w:keepNext w:val="0"/>
        <w:keepLines w:val="0"/>
        <w:pageBreakBefore w:val="0"/>
        <w:kinsoku/>
        <w:wordWrap/>
        <w:topLinePunct w:val="0"/>
        <w:bidi w:val="0"/>
        <w:spacing w:beforeAutospacing="0" w:afterAutospacing="0" w:line="440" w:lineRule="exact"/>
        <w:ind w:left="0" w:leftChars="0" w:firstLine="480" w:firstLineChars="200"/>
        <w:textAlignment w:val="auto"/>
        <w:outlineLvl w:val="1"/>
        <w:rPr>
          <w:rFonts w:hint="eastAsia" w:ascii="宋体" w:hAnsi="宋体" w:eastAsia="宋体" w:cs="宋体"/>
          <w:b w:val="0"/>
          <w:bCs/>
          <w:sz w:val="24"/>
          <w:szCs w:val="24"/>
        </w:rPr>
      </w:pPr>
      <w:bookmarkStart w:id="46" w:name="_Toc26213"/>
      <w:r>
        <w:rPr>
          <w:rFonts w:hint="eastAsia" w:ascii="宋体" w:hAnsi="宋体" w:eastAsia="宋体" w:cs="宋体"/>
          <w:b w:val="0"/>
          <w:bCs/>
          <w:sz w:val="24"/>
          <w:szCs w:val="24"/>
        </w:rPr>
        <w:t>（三）数字教学资源</w:t>
      </w:r>
      <w:bookmarkEnd w:id="44"/>
      <w:bookmarkEnd w:id="46"/>
    </w:p>
    <w:p w14:paraId="37B5C847">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方案共列出四个就业方向，即户外平面广告设计与生产、室内装饰设计与生产、多媒体广告设计与生产、网络广告设计与生产以及与信息技术相关工作。学生可结合自己的实际情况，选择其中某一专业方向课程。为了教师方便教学，学生方便学习，开发与教材配套的课件、电子教案、教学模型、行业标准、专业图片等教学资源。</w:t>
      </w:r>
    </w:p>
    <w:p w14:paraId="4AB01FEB">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1"/>
        <w:rPr>
          <w:rFonts w:hint="eastAsia" w:ascii="宋体" w:hAnsi="宋体" w:eastAsia="宋体" w:cs="宋体"/>
          <w:b/>
          <w:bCs w:val="0"/>
          <w:sz w:val="24"/>
          <w:szCs w:val="24"/>
        </w:rPr>
      </w:pPr>
      <w:bookmarkStart w:id="47" w:name="_Toc18226"/>
      <w:r>
        <w:rPr>
          <w:rFonts w:hint="eastAsia" w:ascii="宋体" w:hAnsi="宋体" w:eastAsia="宋体" w:cs="宋体"/>
          <w:b/>
          <w:bCs w:val="0"/>
          <w:sz w:val="24"/>
          <w:szCs w:val="24"/>
        </w:rPr>
        <w:t>（四）教学</w:t>
      </w:r>
      <w:bookmarkEnd w:id="35"/>
      <w:r>
        <w:rPr>
          <w:rFonts w:hint="eastAsia" w:ascii="宋体" w:hAnsi="宋体" w:eastAsia="宋体" w:cs="宋体"/>
          <w:b/>
          <w:bCs w:val="0"/>
          <w:sz w:val="24"/>
          <w:szCs w:val="24"/>
        </w:rPr>
        <w:t>方法</w:t>
      </w:r>
      <w:bookmarkEnd w:id="47"/>
    </w:p>
    <w:p w14:paraId="6F4926C9">
      <w:pPr>
        <w:keepNext w:val="0"/>
        <w:keepLines w:val="0"/>
        <w:pageBreakBefore w:val="0"/>
        <w:kinsoku/>
        <w:wordWrap/>
        <w:topLinePunct w:val="0"/>
        <w:bidi w:val="0"/>
        <w:spacing w:beforeAutospacing="0" w:afterAutospacing="0" w:line="440" w:lineRule="exact"/>
        <w:ind w:left="0" w:leftChars="0" w:firstLine="480" w:firstLineChars="200"/>
        <w:textAlignment w:val="auto"/>
        <w:outlineLvl w:val="2"/>
        <w:rPr>
          <w:rFonts w:hint="eastAsia" w:ascii="宋体" w:hAnsi="宋体" w:eastAsia="宋体" w:cs="宋体"/>
          <w:bCs/>
          <w:sz w:val="24"/>
          <w:szCs w:val="24"/>
        </w:rPr>
      </w:pPr>
      <w:bookmarkStart w:id="48" w:name="_Toc1661"/>
      <w:r>
        <w:rPr>
          <w:rFonts w:hint="eastAsia" w:ascii="宋体" w:hAnsi="宋体" w:eastAsia="宋体" w:cs="宋体"/>
          <w:bCs/>
          <w:sz w:val="24"/>
          <w:szCs w:val="24"/>
        </w:rPr>
        <w:t>1.基本素质课</w:t>
      </w:r>
      <w:bookmarkEnd w:id="48"/>
    </w:p>
    <w:p w14:paraId="31672BDA">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基本素质课教学符合教育部有关教育教学基本要求，按照培养学生基本科学文化素养、服务学生专业学习和终身发展的功能来定位，重在教学方法、教学组织形式的改革，教学手段、教学模式的创新，调动学生学习的积极性，为学生综合素质的提高、职业能力的形成和可持续发展奠定基础。</w:t>
      </w:r>
    </w:p>
    <w:p w14:paraId="77ACFC00">
      <w:pPr>
        <w:keepNext w:val="0"/>
        <w:keepLines w:val="0"/>
        <w:pageBreakBefore w:val="0"/>
        <w:kinsoku/>
        <w:wordWrap/>
        <w:topLinePunct w:val="0"/>
        <w:bidi w:val="0"/>
        <w:spacing w:beforeAutospacing="0" w:afterAutospacing="0" w:line="440" w:lineRule="exact"/>
        <w:ind w:left="0" w:leftChars="0" w:firstLine="480" w:firstLineChars="200"/>
        <w:textAlignment w:val="auto"/>
        <w:outlineLvl w:val="2"/>
        <w:rPr>
          <w:rFonts w:hint="eastAsia" w:ascii="宋体" w:hAnsi="宋体" w:eastAsia="宋体" w:cs="宋体"/>
          <w:bCs/>
          <w:sz w:val="24"/>
          <w:szCs w:val="24"/>
        </w:rPr>
      </w:pPr>
      <w:bookmarkStart w:id="49" w:name="_Toc7420"/>
      <w:r>
        <w:rPr>
          <w:rFonts w:hint="eastAsia" w:ascii="宋体" w:hAnsi="宋体" w:eastAsia="宋体" w:cs="宋体"/>
          <w:bCs/>
          <w:sz w:val="24"/>
          <w:szCs w:val="24"/>
        </w:rPr>
        <w:t>2.职业能力课</w:t>
      </w:r>
      <w:bookmarkEnd w:id="49"/>
    </w:p>
    <w:p w14:paraId="23F784FA">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职业能力课按照岗位能力要求，强化理论实践一体化，突出“做中学、做中教”的职业教育特色，提倡项目教学、案例教学、任务教学、角色扮演、情境教学等方法，利用校内外实训基地，将学生的自主学习、合作学习和教师引导教学等教学组织形式有机结合。 </w:t>
      </w:r>
    </w:p>
    <w:p w14:paraId="11F6A85B">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1"/>
        <w:rPr>
          <w:rFonts w:hint="eastAsia" w:ascii="宋体" w:hAnsi="宋体" w:eastAsia="宋体" w:cs="宋体"/>
          <w:b/>
          <w:bCs w:val="0"/>
          <w:sz w:val="24"/>
          <w:szCs w:val="24"/>
        </w:rPr>
      </w:pPr>
      <w:bookmarkStart w:id="50" w:name="_Toc502083716"/>
      <w:bookmarkStart w:id="51" w:name="_Toc12300"/>
      <w:r>
        <w:rPr>
          <w:rFonts w:hint="eastAsia" w:ascii="宋体" w:hAnsi="宋体" w:eastAsia="宋体" w:cs="宋体"/>
          <w:b/>
          <w:bCs w:val="0"/>
          <w:sz w:val="24"/>
          <w:szCs w:val="24"/>
        </w:rPr>
        <w:t>（五）、学习评价</w:t>
      </w:r>
      <w:bookmarkEnd w:id="50"/>
      <w:bookmarkEnd w:id="51"/>
    </w:p>
    <w:p w14:paraId="622FB945">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根据本专业培养目标和人才理念，建立科学的评价标准。</w:t>
      </w:r>
    </w:p>
    <w:p w14:paraId="51D85B68">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教学评价体现评价主体、评价方式、评价过程的多元化，即教师评价、学生互评与自我评价相结合，校内评价与校外评价相结合，过程性评价与结果性评价相结合。不仅关注学生对知识的理解和技能的掌握，更要关注知识在实践中运用与解决问题的能力水平。</w:t>
      </w:r>
    </w:p>
    <w:p w14:paraId="1F9BDD49">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教学评价包括理论知识、操作技能和职业素养3个方面。理论知识评价以笔试为主，结合课堂提问、作业综合评价；操作技能评价采用操作技能考试、技能竞赛等方法；职业素养评价采用观察、问卷、访谈等方法。</w:t>
      </w:r>
    </w:p>
    <w:p w14:paraId="554DA054">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1"/>
        <w:rPr>
          <w:rFonts w:hint="eastAsia" w:ascii="宋体" w:hAnsi="宋体" w:eastAsia="宋体" w:cs="宋体"/>
          <w:b/>
          <w:bCs w:val="0"/>
          <w:sz w:val="24"/>
          <w:szCs w:val="24"/>
        </w:rPr>
      </w:pPr>
      <w:bookmarkStart w:id="52" w:name="_Toc502083715"/>
      <w:bookmarkStart w:id="53" w:name="_Toc14375"/>
      <w:r>
        <w:rPr>
          <w:rFonts w:hint="eastAsia" w:ascii="宋体" w:hAnsi="宋体" w:eastAsia="宋体" w:cs="宋体"/>
          <w:b/>
          <w:bCs w:val="0"/>
          <w:sz w:val="24"/>
          <w:szCs w:val="24"/>
        </w:rPr>
        <w:t>（六）质量管理</w:t>
      </w:r>
      <w:bookmarkEnd w:id="52"/>
      <w:bookmarkEnd w:id="53"/>
    </w:p>
    <w:p w14:paraId="40ACBDF9">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质量管理在规范性与灵活性的原则下，为体现专业特点，保证教、学、做三者相结合，结合学校实际教学资源，合理安排课程、调配教师，提高校内实训室的课内、外使用效率，积极协调校外实训基地，聘请企业专家参与教学活动，共同保证本标准的实施质量。</w:t>
      </w:r>
    </w:p>
    <w:p w14:paraId="2C0E3EE7">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加强对教学过程的质量监控，改革教学评价的标准和方法，做好教师培训培养工作，积极开展科学研究，促进教师教学能力的提升，保证教学质量。</w:t>
      </w:r>
    </w:p>
    <w:p w14:paraId="4F018B33">
      <w:pPr>
        <w:keepNext w:val="0"/>
        <w:keepLines w:val="0"/>
        <w:pageBreakBefore w:val="0"/>
        <w:kinsoku/>
        <w:wordWrap/>
        <w:topLinePunct w:val="0"/>
        <w:bidi w:val="0"/>
        <w:spacing w:beforeAutospacing="0" w:afterAutospacing="0" w:line="440" w:lineRule="exact"/>
        <w:ind w:left="0" w:leftChars="0" w:firstLine="482" w:firstLineChars="200"/>
        <w:textAlignment w:val="auto"/>
        <w:outlineLvl w:val="0"/>
        <w:rPr>
          <w:rFonts w:hint="eastAsia" w:ascii="宋体" w:hAnsi="宋体" w:eastAsia="宋体" w:cs="宋体"/>
          <w:b/>
          <w:sz w:val="24"/>
          <w:szCs w:val="24"/>
        </w:rPr>
      </w:pPr>
      <w:bookmarkStart w:id="54" w:name="_Toc19750"/>
      <w:r>
        <w:rPr>
          <w:rFonts w:hint="eastAsia" w:ascii="宋体" w:hAnsi="宋体" w:eastAsia="宋体" w:cs="宋体"/>
          <w:b/>
          <w:sz w:val="24"/>
          <w:szCs w:val="24"/>
          <w:lang w:val="en-US" w:eastAsia="zh-CN"/>
        </w:rPr>
        <w:t>十</w:t>
      </w:r>
      <w:r>
        <w:rPr>
          <w:rFonts w:hint="eastAsia" w:ascii="宋体" w:hAnsi="宋体" w:eastAsia="宋体" w:cs="宋体"/>
          <w:b/>
          <w:sz w:val="24"/>
          <w:szCs w:val="24"/>
        </w:rPr>
        <w:t>、毕业要求</w:t>
      </w:r>
      <w:bookmarkEnd w:id="54"/>
    </w:p>
    <w:p w14:paraId="086CF353">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毕业生应获得以下几方面的知识、能力与素质： </w:t>
      </w:r>
    </w:p>
    <w:p w14:paraId="0FF4FE1F">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1.专业基础理论知识:系统学习素描、色彩、构图等相关的美术理论知识，熟练掌握coreldraw、photoshop等相关设计软件的应用。 </w:t>
      </w:r>
    </w:p>
    <w:p w14:paraId="78A9BB11">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2.设计研发及相关专业知识：掌握从事常见广告加工制作、材料应用等相关学科的专业知识； </w:t>
      </w:r>
    </w:p>
    <w:p w14:paraId="62FE6F9B">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3.专业基本技能：具有扎实的美术造型与理论基础，掌握美术广告创作的专业技能和方法，具有较强的造型能力、工艺基础。 </w:t>
      </w:r>
    </w:p>
    <w:p w14:paraId="5E60947A">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4.政策法规与发展动态：了解有关经济、文化、广告美术行业的方针、政策和法规；了解传统及现代广告美术成果及发展趋势，了解国内外工艺设计的发展动态； </w:t>
      </w:r>
    </w:p>
    <w:p w14:paraId="09985EC7">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5.工作基本能力:沟通交流和组织协调、信息获取和处理的能力 </w:t>
      </w:r>
    </w:p>
    <w:p w14:paraId="03845512">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6.分析处理问题能力：具有发现、分析及处理问题的能力。 </w:t>
      </w:r>
    </w:p>
    <w:p w14:paraId="47E2FC20">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7.信息获取与处理：掌握资料查询、文献检索及运用现代技术获得相关信息的基本方法，具备专业提升的基本能力。 </w:t>
      </w:r>
    </w:p>
    <w:p w14:paraId="0A33D252">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8.创造创新创业：具有独立进行广告美术设计实践的基本创造能力；较高的艺术修养、设计视野与审美，顺应产业发展的创新能力；具有团队协作精神、较强的协调能力及独立工作的创业能力，培养三创人才； </w:t>
      </w:r>
    </w:p>
    <w:p w14:paraId="4CF51F93">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9.终身学习：具有较强的自主学习和终身学习的能力； </w:t>
      </w:r>
    </w:p>
    <w:p w14:paraId="0D5C53A9">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10.人文素养与职业规范：具有较好的人文社会科学素养和社会责任感，在实践中能够遵守职业道德和规范； </w:t>
      </w:r>
    </w:p>
    <w:p w14:paraId="69C38911">
      <w:pPr>
        <w:keepNext w:val="0"/>
        <w:keepLines w:val="0"/>
        <w:pageBreakBefore w:val="0"/>
        <w:kinsoku/>
        <w:wordWrap/>
        <w:topLinePunct w:val="0"/>
        <w:bidi w:val="0"/>
        <w:spacing w:beforeAutospacing="0" w:afterAutospacing="0" w:line="44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本专业学生通过三年年限的学习，修满本专业人才培养方案所规定的学分200分，通过毕业资格审查，达到本专业应有的素质、知识和能力等方面要求方可准予毕业。</w:t>
      </w:r>
    </w:p>
    <w:p w14:paraId="3695DFEB">
      <w:pPr>
        <w:keepNext w:val="0"/>
        <w:keepLines w:val="0"/>
        <w:pageBreakBefore w:val="0"/>
        <w:kinsoku/>
        <w:wordWrap/>
        <w:topLinePunct w:val="0"/>
        <w:bidi w:val="0"/>
        <w:spacing w:beforeAutospacing="0" w:afterAutospacing="0" w:line="440" w:lineRule="exact"/>
        <w:ind w:left="0" w:leftChars="0" w:firstLine="420" w:firstLineChars="200"/>
        <w:textAlignment w:val="auto"/>
        <w:rPr>
          <w:rFonts w:hint="eastAsia" w:ascii="宋体" w:hAnsi="宋体" w:cs="宋体"/>
          <w:szCs w:val="21"/>
        </w:rPr>
      </w:pPr>
    </w:p>
    <w:p w14:paraId="1750265D">
      <w:pPr>
        <w:keepNext w:val="0"/>
        <w:keepLines w:val="0"/>
        <w:pageBreakBefore w:val="0"/>
        <w:kinsoku/>
        <w:wordWrap/>
        <w:topLinePunct w:val="0"/>
        <w:bidi w:val="0"/>
        <w:spacing w:beforeAutospacing="0" w:afterAutospacing="0" w:line="440" w:lineRule="exact"/>
        <w:ind w:left="0" w:leftChars="0"/>
        <w:textAlignment w:val="auto"/>
      </w:pPr>
    </w:p>
    <w:sectPr>
      <w:footerReference r:id="rId5" w:type="default"/>
      <w:pgSz w:w="11906" w:h="16838"/>
      <w:pgMar w:top="1418" w:right="1133" w:bottom="500" w:left="1588"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D884C">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519F5">
    <w:pPr>
      <w:pStyle w:val="4"/>
      <w:jc w:val="center"/>
    </w:pPr>
    <w:r>
      <w:fldChar w:fldCharType="begin"/>
    </w:r>
    <w:r>
      <w:instrText xml:space="preserve"> PAGE   \* MERGEFORMAT </w:instrText>
    </w:r>
    <w:r>
      <w:fldChar w:fldCharType="separate"/>
    </w:r>
    <w:r>
      <w:rPr>
        <w:lang w:val="zh-CN"/>
      </w:rPr>
      <w:t>1</w:t>
    </w:r>
    <w:r>
      <w:fldChar w:fldCharType="end"/>
    </w:r>
  </w:p>
  <w:p w14:paraId="33D07B59">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5"/>
      <w:pBdr>
        <w:bottom w:val="single" w:color="auto" w:sz="4" w:space="1"/>
      </w:pBdr>
      <w:ind w:firstLine="540" w:firstLineChars="300"/>
    </w:pPr>
    <w:r>
      <w:drawing>
        <wp:anchor distT="0" distB="0" distL="114300" distR="114300" simplePos="0" relativeHeight="251661312"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61C7A071">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5BB0B3"/>
    <w:multiLevelType w:val="singleLevel"/>
    <w:tmpl w:val="A85BB0B3"/>
    <w:lvl w:ilvl="0" w:tentative="0">
      <w:start w:val="2"/>
      <w:numFmt w:val="chineseCounting"/>
      <w:suff w:val="nothing"/>
      <w:lvlText w:val="（%1）"/>
      <w:lvlJc w:val="left"/>
      <w:rPr>
        <w:rFonts w:hint="eastAsia"/>
      </w:rPr>
    </w:lvl>
  </w:abstractNum>
  <w:abstractNum w:abstractNumId="1">
    <w:nsid w:val="A9CECD62"/>
    <w:multiLevelType w:val="singleLevel"/>
    <w:tmpl w:val="A9CECD62"/>
    <w:lvl w:ilvl="0" w:tentative="0">
      <w:start w:val="1"/>
      <w:numFmt w:val="chineseCounting"/>
      <w:suff w:val="nothing"/>
      <w:lvlText w:val="(%1）"/>
      <w:lvlJc w:val="left"/>
      <w:rPr>
        <w:rFonts w:hint="eastAsia"/>
      </w:rPr>
    </w:lvl>
  </w:abstractNum>
  <w:abstractNum w:abstractNumId="2">
    <w:nsid w:val="E424D1FD"/>
    <w:multiLevelType w:val="singleLevel"/>
    <w:tmpl w:val="E424D1FD"/>
    <w:lvl w:ilvl="0" w:tentative="0">
      <w:start w:val="2"/>
      <w:numFmt w:val="decimal"/>
      <w:lvlText w:val="%1."/>
      <w:lvlJc w:val="left"/>
      <w:pPr>
        <w:tabs>
          <w:tab w:val="left" w:pos="312"/>
        </w:tabs>
      </w:pPr>
    </w:lvl>
  </w:abstractNum>
  <w:abstractNum w:abstractNumId="3">
    <w:nsid w:val="5CAA3080"/>
    <w:multiLevelType w:val="singleLevel"/>
    <w:tmpl w:val="5CAA3080"/>
    <w:lvl w:ilvl="0" w:tentative="0">
      <w:start w:val="1"/>
      <w:numFmt w:val="chineseCounting"/>
      <w:suff w:val="nothing"/>
      <w:lvlText w:val="（%1）"/>
      <w:lvlJc w:val="left"/>
      <w:rPr>
        <w:rFonts w:hint="eastAsia"/>
      </w:rPr>
    </w:lvl>
  </w:abstractNum>
  <w:abstractNum w:abstractNumId="4">
    <w:nsid w:val="7BC29971"/>
    <w:multiLevelType w:val="singleLevel"/>
    <w:tmpl w:val="7BC29971"/>
    <w:lvl w:ilvl="0" w:tentative="0">
      <w:start w:val="7"/>
      <w:numFmt w:val="chineseCounting"/>
      <w:suff w:val="nothing"/>
      <w:lvlText w:val="%1、"/>
      <w:lvlJc w:val="left"/>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552CF"/>
    <w:rsid w:val="0F9D0EBF"/>
    <w:rsid w:val="1D2F560B"/>
    <w:rsid w:val="24B90406"/>
    <w:rsid w:val="24CC572F"/>
    <w:rsid w:val="2AD95A01"/>
    <w:rsid w:val="31580A43"/>
    <w:rsid w:val="61CB0541"/>
    <w:rsid w:val="6EDA1DC4"/>
    <w:rsid w:val="71A87F57"/>
    <w:rsid w:val="73DC71DD"/>
    <w:rsid w:val="7A2E7E6E"/>
    <w:rsid w:val="7BB802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qFormat="1" w:unhideWhenUsed="0" w:uiPriority="39" w:semiHidden="0" w:name="toc 2"/>
    <w:lsdException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rFonts w:ascii="Calibri" w:hAnsi="Calibri" w:eastAsia="黑体" w:cs="Times New Roman"/>
      <w:b/>
      <w:bCs/>
      <w:kern w:val="44"/>
      <w:sz w:val="32"/>
      <w:szCs w:val="44"/>
    </w:rPr>
  </w:style>
  <w:style w:type="character" w:default="1" w:styleId="10">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toc 3"/>
    <w:basedOn w:val="1"/>
    <w:next w:val="1"/>
    <w:uiPriority w:val="39"/>
    <w:pPr>
      <w:ind w:left="840" w:leftChars="400"/>
    </w:pPr>
  </w:style>
  <w:style w:type="paragraph" w:styleId="4">
    <w:name w:val="footer"/>
    <w:basedOn w:val="1"/>
    <w:uiPriority w:val="99"/>
    <w:pPr>
      <w:tabs>
        <w:tab w:val="center" w:pos="4153"/>
        <w:tab w:val="right" w:pos="8306"/>
      </w:tabs>
      <w:snapToGrid w:val="0"/>
      <w:jc w:val="left"/>
    </w:pPr>
    <w:rPr>
      <w:sz w:val="18"/>
      <w:szCs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uiPriority w:val="39"/>
  </w:style>
  <w:style w:type="paragraph" w:styleId="7">
    <w:name w:val="toc 2"/>
    <w:basedOn w:val="1"/>
    <w:next w:val="1"/>
    <w:qFormat/>
    <w:uiPriority w:val="39"/>
    <w:pPr>
      <w:ind w:left="420" w:leftChars="200"/>
    </w:pPr>
  </w:style>
  <w:style w:type="table" w:styleId="9">
    <w:name w:val="Table Grid"/>
    <w:basedOn w:val="8"/>
    <w:unhideWhenUs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bCs/>
    </w:rPr>
  </w:style>
  <w:style w:type="paragraph" w:customStyle="1" w:styleId="12">
    <w:name w:val="佐证材料首页-上标题样式"/>
    <w:basedOn w:val="1"/>
    <w:qFormat/>
    <w:uiPriority w:val="0"/>
    <w:pPr>
      <w:jc w:val="center"/>
    </w:pPr>
    <w:rPr>
      <w:rFonts w:ascii="黑体" w:hAnsi="黑体" w:eastAsia="黑体"/>
      <w:b/>
      <w:sz w:val="44"/>
      <w:szCs w:val="44"/>
    </w:rPr>
  </w:style>
  <w:style w:type="paragraph" w:customStyle="1" w:styleId="13">
    <w:name w:val="佐证材料首页-标题样式"/>
    <w:basedOn w:val="1"/>
    <w:qFormat/>
    <w:uiPriority w:val="0"/>
    <w:pPr>
      <w:jc w:val="center"/>
    </w:pPr>
    <w:rPr>
      <w:rFonts w:ascii="黑体" w:hAnsi="黑体" w:eastAsia="黑体"/>
      <w:b/>
      <w:sz w:val="52"/>
      <w:szCs w:val="52"/>
    </w:rPr>
  </w:style>
  <w:style w:type="paragraph" w:customStyle="1" w:styleId="14">
    <w:name w:val="佐证材料首页-落款样式"/>
    <w:basedOn w:val="1"/>
    <w:qFormat/>
    <w:uiPriority w:val="0"/>
    <w:pPr>
      <w:jc w:val="center"/>
    </w:pPr>
    <w:rPr>
      <w:rFonts w:ascii="黑体" w:hAnsi="黑体" w:eastAsia="黑体"/>
      <w:b/>
      <w:sz w:val="44"/>
      <w:szCs w:val="32"/>
    </w:rPr>
  </w:style>
  <w:style w:type="paragraph" w:customStyle="1" w:styleId="15">
    <w:name w:val="Table Text"/>
    <w:basedOn w:val="1"/>
    <w:semiHidden/>
    <w:qFormat/>
    <w:uiPriority w:val="0"/>
    <w:rPr>
      <w:rFonts w:ascii="宋体" w:hAnsi="宋体" w:cs="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7864</Words>
  <Characters>8149</Characters>
  <Lines>0</Lines>
  <Paragraphs>0</Paragraphs>
  <TotalTime>1</TotalTime>
  <ScaleCrop>false</ScaleCrop>
  <LinksUpToDate>false</LinksUpToDate>
  <CharactersWithSpaces>8233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2025-08-21T15:03:40Z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