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C2E1D">
      <w:pPr>
        <w:pStyle w:val="30"/>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bookmarkStart w:id="0" w:name="_bookmark0"/>
      <w:bookmarkEnd w:id="0"/>
    </w:p>
    <w:p w14:paraId="4FB6DEFC">
      <w:pPr>
        <w:pStyle w:val="30"/>
        <w:rPr>
          <w:rFonts w:hint="eastAsia" w:hAnsi="宋体"/>
          <w:sz w:val="72"/>
          <w:szCs w:val="72"/>
        </w:rPr>
      </w:pPr>
    </w:p>
    <w:p w14:paraId="62447CE0">
      <w:pPr>
        <w:pStyle w:val="30"/>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30"/>
        <w:rPr>
          <w:rFonts w:hint="eastAsia" w:hAnsi="宋体"/>
          <w:sz w:val="72"/>
          <w:szCs w:val="72"/>
        </w:rPr>
      </w:pPr>
      <w:r>
        <w:rPr>
          <w:rFonts w:hint="eastAsia" w:hAnsi="宋体"/>
          <w:sz w:val="72"/>
          <w:szCs w:val="72"/>
          <w:lang w:val="en-US" w:eastAsia="zh-CN"/>
        </w:rPr>
        <w:t>航空服务</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6AAAD436">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人</w:t>
      </w:r>
    </w:p>
    <w:p w14:paraId="1C1AEE6C">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才</w:t>
      </w:r>
    </w:p>
    <w:p w14:paraId="7C5A2B01">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培</w:t>
      </w:r>
    </w:p>
    <w:p w14:paraId="3465C125">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养</w:t>
      </w:r>
    </w:p>
    <w:p w14:paraId="0FA94D77">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方</w:t>
      </w:r>
    </w:p>
    <w:p w14:paraId="778740F0">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案</w:t>
      </w:r>
    </w:p>
    <w:p w14:paraId="3E25C8E3">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（2025）</w:t>
      </w:r>
    </w:p>
    <w:p w14:paraId="25F8CEB3">
      <w:pPr>
        <w:pStyle w:val="31"/>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301184F8">
      <w:pPr>
        <w:pStyle w:val="32"/>
        <w:rPr>
          <w:sz w:val="30"/>
          <w:szCs w:val="30"/>
        </w:rPr>
      </w:pPr>
      <w:r>
        <w:rPr>
          <w:rFonts w:hint="eastAsia"/>
          <w:bCs/>
          <w:szCs w:val="44"/>
        </w:rPr>
        <w:t>福建省龙岩市农业学校</w:t>
      </w:r>
    </w:p>
    <w:p w14:paraId="09FA219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kern w:val="44"/>
          <w:sz w:val="24"/>
          <w:szCs w:val="24"/>
        </w:rPr>
      </w:pPr>
      <w:r>
        <w:rPr>
          <w:rFonts w:hint="eastAsia" w:ascii="宋体" w:hAnsi="宋体" w:eastAsia="宋体" w:cs="宋体"/>
          <w:b/>
          <w:bCs/>
          <w:kern w:val="44"/>
          <w:sz w:val="24"/>
          <w:szCs w:val="24"/>
        </w:rPr>
        <w:t xml:space="preserve">   </w:t>
      </w:r>
    </w:p>
    <w:p w14:paraId="2D88F5D7">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b/>
          <w:bCs/>
          <w:kern w:val="44"/>
          <w:sz w:val="24"/>
          <w:szCs w:val="24"/>
        </w:rPr>
      </w:pPr>
    </w:p>
    <w:sdt>
      <w:sdtPr>
        <w:rPr>
          <w:rFonts w:ascii="宋体" w:hAnsi="宋体" w:eastAsia="宋体" w:cs="Times New Roman"/>
          <w:b/>
          <w:bCs/>
          <w:kern w:val="2"/>
          <w:sz w:val="30"/>
          <w:szCs w:val="30"/>
          <w:lang w:val="en-US" w:eastAsia="zh-CN" w:bidi="ar-SA"/>
        </w:rPr>
        <w:id w:val="147452074"/>
        <w15:color w:val="DBDBDB"/>
        <w:docPartObj>
          <w:docPartGallery w:val="Table of Contents"/>
          <w:docPartUnique/>
        </w:docPartObj>
      </w:sdtPr>
      <w:sdtEndPr>
        <w:rPr>
          <w:rFonts w:hint="eastAsia" w:ascii="宋体" w:hAnsi="宋体" w:eastAsia="宋体" w:cs="宋体"/>
          <w:b/>
          <w:bCs/>
          <w:kern w:val="44"/>
          <w:sz w:val="21"/>
          <w:szCs w:val="24"/>
          <w:lang w:val="en-US" w:eastAsia="zh-CN" w:bidi="ar-SA"/>
        </w:rPr>
      </w:sdtEndPr>
      <w:sdtContent>
        <w:p w14:paraId="3D6B022A">
          <w:pPr>
            <w:spacing w:before="0" w:beforeLines="0" w:after="0" w:afterLines="0" w:line="240" w:lineRule="auto"/>
            <w:ind w:left="0" w:leftChars="0" w:right="0" w:rightChars="0" w:firstLine="0" w:firstLineChars="0"/>
            <w:jc w:val="center"/>
            <w:rPr>
              <w:rFonts w:ascii="宋体" w:hAnsi="宋体" w:eastAsia="宋体" w:cs="Times New Roman"/>
              <w:b/>
              <w:bCs/>
              <w:kern w:val="2"/>
              <w:sz w:val="30"/>
              <w:szCs w:val="30"/>
              <w:lang w:val="en-US" w:eastAsia="zh-CN" w:bidi="ar-SA"/>
            </w:rPr>
          </w:pPr>
        </w:p>
        <w:p w14:paraId="3FBEEF54">
          <w:pPr>
            <w:spacing w:before="0" w:beforeLines="0" w:after="0" w:afterLines="0" w:line="240" w:lineRule="auto"/>
            <w:ind w:left="0" w:leftChars="0" w:right="0" w:rightChars="0" w:firstLine="0" w:firstLineChars="0"/>
            <w:jc w:val="center"/>
            <w:rPr>
              <w:rFonts w:ascii="宋体" w:hAnsi="宋体" w:eastAsia="宋体"/>
              <w:b/>
              <w:bCs/>
              <w:sz w:val="30"/>
              <w:szCs w:val="30"/>
            </w:rPr>
          </w:pPr>
          <w:r>
            <w:rPr>
              <w:rFonts w:ascii="宋体" w:hAnsi="宋体" w:eastAsia="宋体"/>
              <w:b/>
              <w:bCs/>
              <w:sz w:val="30"/>
              <w:szCs w:val="30"/>
            </w:rPr>
            <w:t>目</w:t>
          </w:r>
          <w:r>
            <w:rPr>
              <w:rFonts w:hint="eastAsia" w:ascii="宋体" w:hAnsi="宋体"/>
              <w:b/>
              <w:bCs/>
              <w:sz w:val="30"/>
              <w:szCs w:val="30"/>
              <w:lang w:val="en-US" w:eastAsia="zh-CN"/>
            </w:rPr>
            <w:t xml:space="preserve">  </w:t>
          </w:r>
          <w:r>
            <w:rPr>
              <w:rFonts w:ascii="宋体" w:hAnsi="宋体" w:eastAsia="宋体"/>
              <w:b/>
              <w:bCs/>
              <w:sz w:val="30"/>
              <w:szCs w:val="30"/>
            </w:rPr>
            <w:t>录</w:t>
          </w:r>
        </w:p>
        <w:p w14:paraId="476462E8">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rPr>
              <w:rFonts w:hint="eastAsia" w:ascii="宋体" w:hAnsi="宋体" w:eastAsia="宋体" w:cs="宋体"/>
              <w:b/>
              <w:bCs/>
              <w:kern w:val="44"/>
              <w:sz w:val="24"/>
              <w:szCs w:val="24"/>
            </w:rPr>
          </w:pPr>
        </w:p>
        <w:p w14:paraId="7804A6C5">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
              <w:bCs/>
              <w:kern w:val="44"/>
              <w:sz w:val="24"/>
              <w:szCs w:val="24"/>
            </w:rPr>
            <w:fldChar w:fldCharType="begin"/>
          </w:r>
          <w:r>
            <w:rPr>
              <w:rFonts w:hint="eastAsia" w:ascii="宋体" w:hAnsi="宋体" w:eastAsia="宋体" w:cs="宋体"/>
              <w:b/>
              <w:bCs/>
              <w:kern w:val="44"/>
              <w:sz w:val="24"/>
              <w:szCs w:val="24"/>
            </w:rPr>
            <w:instrText xml:space="preserve">TOC \o "1-1" \h \u </w:instrText>
          </w:r>
          <w:r>
            <w:rPr>
              <w:rFonts w:hint="eastAsia" w:ascii="宋体" w:hAnsi="宋体" w:eastAsia="宋体" w:cs="宋体"/>
              <w:b/>
              <w:bCs/>
              <w:kern w:val="44"/>
              <w:sz w:val="24"/>
              <w:szCs w:val="24"/>
            </w:rPr>
            <w:fldChar w:fldCharType="separate"/>
          </w: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_Toc1589 </w:instrText>
          </w:r>
          <w:r>
            <w:rPr>
              <w:rFonts w:hint="eastAsia" w:ascii="宋体" w:hAnsi="宋体" w:eastAsia="宋体" w:cs="宋体"/>
              <w:bCs/>
              <w:kern w:val="44"/>
              <w:szCs w:val="24"/>
            </w:rPr>
            <w:fldChar w:fldCharType="separate"/>
          </w:r>
          <w:r>
            <w:rPr>
              <w:rFonts w:hint="eastAsia" w:ascii="宋体" w:hAnsi="宋体" w:eastAsia="宋体" w:cs="宋体"/>
              <w:bCs w:val="0"/>
              <w:szCs w:val="24"/>
            </w:rPr>
            <w:t>一、专业名称及代码</w:t>
          </w:r>
          <w:r>
            <w:tab/>
          </w:r>
          <w:r>
            <w:fldChar w:fldCharType="begin"/>
          </w:r>
          <w:r>
            <w:instrText xml:space="preserve"> PAGEREF _Toc1589 \h </w:instrText>
          </w:r>
          <w:r>
            <w:fldChar w:fldCharType="separate"/>
          </w:r>
          <w:r>
            <w:t>1</w:t>
          </w:r>
          <w:r>
            <w:fldChar w:fldCharType="end"/>
          </w:r>
          <w:r>
            <w:rPr>
              <w:rFonts w:hint="eastAsia" w:ascii="宋体" w:hAnsi="宋体" w:eastAsia="宋体" w:cs="宋体"/>
              <w:bCs/>
              <w:kern w:val="44"/>
              <w:szCs w:val="24"/>
            </w:rPr>
            <w:fldChar w:fldCharType="end"/>
          </w:r>
        </w:p>
        <w:p w14:paraId="257BBB0E">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_Toc19703 </w:instrText>
          </w:r>
          <w:r>
            <w:rPr>
              <w:rFonts w:hint="eastAsia" w:ascii="宋体" w:hAnsi="宋体" w:eastAsia="宋体" w:cs="宋体"/>
              <w:bCs/>
              <w:kern w:val="44"/>
              <w:szCs w:val="24"/>
            </w:rPr>
            <w:fldChar w:fldCharType="separate"/>
          </w:r>
          <w:r>
            <w:rPr>
              <w:rFonts w:hint="eastAsia" w:ascii="宋体" w:hAnsi="宋体" w:eastAsia="宋体" w:cs="宋体"/>
              <w:bCs w:val="0"/>
              <w:szCs w:val="24"/>
            </w:rPr>
            <w:t>二、入学要求</w:t>
          </w:r>
          <w:r>
            <w:tab/>
          </w:r>
          <w:r>
            <w:fldChar w:fldCharType="begin"/>
          </w:r>
          <w:r>
            <w:instrText xml:space="preserve"> PAGEREF _Toc19703 \h </w:instrText>
          </w:r>
          <w:r>
            <w:fldChar w:fldCharType="separate"/>
          </w:r>
          <w:r>
            <w:t>1</w:t>
          </w:r>
          <w:r>
            <w:fldChar w:fldCharType="end"/>
          </w:r>
          <w:r>
            <w:rPr>
              <w:rFonts w:hint="eastAsia" w:ascii="宋体" w:hAnsi="宋体" w:eastAsia="宋体" w:cs="宋体"/>
              <w:bCs/>
              <w:kern w:val="44"/>
              <w:szCs w:val="24"/>
            </w:rPr>
            <w:fldChar w:fldCharType="end"/>
          </w:r>
        </w:p>
        <w:p w14:paraId="5FEE572D">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_Toc28269 </w:instrText>
          </w:r>
          <w:r>
            <w:rPr>
              <w:rFonts w:hint="eastAsia" w:ascii="宋体" w:hAnsi="宋体" w:eastAsia="宋体" w:cs="宋体"/>
              <w:bCs/>
              <w:kern w:val="44"/>
              <w:szCs w:val="24"/>
            </w:rPr>
            <w:fldChar w:fldCharType="separate"/>
          </w:r>
          <w:r>
            <w:rPr>
              <w:rFonts w:hint="eastAsia" w:ascii="宋体" w:hAnsi="宋体" w:eastAsia="宋体" w:cs="宋体"/>
              <w:bCs/>
              <w:kern w:val="44"/>
              <w:szCs w:val="24"/>
              <w:lang w:val="en-US" w:eastAsia="zh-CN" w:bidi="ar-SA"/>
            </w:rPr>
            <w:t>三、修业年限</w:t>
          </w:r>
          <w:r>
            <w:tab/>
          </w:r>
          <w:r>
            <w:fldChar w:fldCharType="begin"/>
          </w:r>
          <w:r>
            <w:instrText xml:space="preserve"> PAGEREF _Toc28269 \h </w:instrText>
          </w:r>
          <w:r>
            <w:fldChar w:fldCharType="separate"/>
          </w:r>
          <w:r>
            <w:t>1</w:t>
          </w:r>
          <w:r>
            <w:fldChar w:fldCharType="end"/>
          </w:r>
          <w:r>
            <w:rPr>
              <w:rFonts w:hint="eastAsia" w:ascii="宋体" w:hAnsi="宋体" w:eastAsia="宋体" w:cs="宋体"/>
              <w:bCs/>
              <w:kern w:val="44"/>
              <w:szCs w:val="24"/>
            </w:rPr>
            <w:fldChar w:fldCharType="end"/>
          </w:r>
        </w:p>
        <w:p w14:paraId="2CFD0FA5">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_Toc32454 </w:instrText>
          </w:r>
          <w:r>
            <w:rPr>
              <w:rFonts w:hint="eastAsia" w:ascii="宋体" w:hAnsi="宋体" w:eastAsia="宋体" w:cs="宋体"/>
              <w:bCs/>
              <w:kern w:val="44"/>
              <w:szCs w:val="24"/>
            </w:rPr>
            <w:fldChar w:fldCharType="separate"/>
          </w:r>
          <w:r>
            <w:rPr>
              <w:rFonts w:hint="eastAsia" w:ascii="宋体" w:hAnsi="宋体" w:eastAsia="宋体" w:cs="宋体"/>
              <w:bCs w:val="0"/>
              <w:szCs w:val="24"/>
            </w:rPr>
            <w:t>四、职业面向</w:t>
          </w:r>
          <w:r>
            <w:tab/>
          </w:r>
          <w:r>
            <w:fldChar w:fldCharType="begin"/>
          </w:r>
          <w:r>
            <w:instrText xml:space="preserve"> PAGEREF _Toc32454 \h </w:instrText>
          </w:r>
          <w:r>
            <w:fldChar w:fldCharType="separate"/>
          </w:r>
          <w:r>
            <w:t>1</w:t>
          </w:r>
          <w:r>
            <w:fldChar w:fldCharType="end"/>
          </w:r>
          <w:r>
            <w:rPr>
              <w:rFonts w:hint="eastAsia" w:ascii="宋体" w:hAnsi="宋体" w:eastAsia="宋体" w:cs="宋体"/>
              <w:bCs/>
              <w:kern w:val="44"/>
              <w:szCs w:val="24"/>
            </w:rPr>
            <w:fldChar w:fldCharType="end"/>
          </w:r>
        </w:p>
        <w:p w14:paraId="6E68729B">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_Toc11708 </w:instrText>
          </w:r>
          <w:r>
            <w:rPr>
              <w:rFonts w:hint="eastAsia" w:ascii="宋体" w:hAnsi="宋体" w:eastAsia="宋体" w:cs="宋体"/>
              <w:bCs/>
              <w:kern w:val="44"/>
              <w:szCs w:val="24"/>
            </w:rPr>
            <w:fldChar w:fldCharType="separate"/>
          </w:r>
          <w:r>
            <w:rPr>
              <w:rFonts w:hint="eastAsia" w:ascii="宋体" w:hAnsi="宋体" w:eastAsia="宋体" w:cs="宋体"/>
              <w:bCs w:val="0"/>
              <w:szCs w:val="24"/>
            </w:rPr>
            <w:t>五、培养目标与培养规格</w:t>
          </w:r>
          <w:r>
            <w:tab/>
          </w:r>
          <w:r>
            <w:fldChar w:fldCharType="begin"/>
          </w:r>
          <w:r>
            <w:instrText xml:space="preserve"> PAGEREF _Toc11708 \h </w:instrText>
          </w:r>
          <w:r>
            <w:fldChar w:fldCharType="separate"/>
          </w:r>
          <w:r>
            <w:t>1</w:t>
          </w:r>
          <w:r>
            <w:fldChar w:fldCharType="end"/>
          </w:r>
          <w:r>
            <w:rPr>
              <w:rFonts w:hint="eastAsia" w:ascii="宋体" w:hAnsi="宋体" w:eastAsia="宋体" w:cs="宋体"/>
              <w:bCs/>
              <w:kern w:val="44"/>
              <w:szCs w:val="24"/>
            </w:rPr>
            <w:fldChar w:fldCharType="end"/>
          </w:r>
        </w:p>
        <w:p w14:paraId="75F01311">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_Toc1603 </w:instrText>
          </w:r>
          <w:r>
            <w:rPr>
              <w:rFonts w:hint="eastAsia" w:ascii="宋体" w:hAnsi="宋体" w:eastAsia="宋体" w:cs="宋体"/>
              <w:bCs/>
              <w:kern w:val="44"/>
              <w:szCs w:val="24"/>
            </w:rPr>
            <w:fldChar w:fldCharType="separate"/>
          </w:r>
          <w:r>
            <w:rPr>
              <w:rFonts w:hint="eastAsia" w:ascii="宋体" w:hAnsi="宋体" w:eastAsia="宋体" w:cs="宋体"/>
              <w:bCs w:val="0"/>
              <w:szCs w:val="24"/>
            </w:rPr>
            <w:t>（一）培养目标</w:t>
          </w:r>
          <w:r>
            <w:tab/>
          </w:r>
          <w:r>
            <w:fldChar w:fldCharType="begin"/>
          </w:r>
          <w:r>
            <w:instrText xml:space="preserve"> PAGEREF _Toc1603 \h </w:instrText>
          </w:r>
          <w:r>
            <w:fldChar w:fldCharType="separate"/>
          </w:r>
          <w:r>
            <w:t>1</w:t>
          </w:r>
          <w:r>
            <w:fldChar w:fldCharType="end"/>
          </w:r>
          <w:r>
            <w:rPr>
              <w:rFonts w:hint="eastAsia" w:ascii="宋体" w:hAnsi="宋体" w:eastAsia="宋体" w:cs="宋体"/>
              <w:bCs/>
              <w:kern w:val="44"/>
              <w:szCs w:val="24"/>
            </w:rPr>
            <w:fldChar w:fldCharType="end"/>
          </w:r>
        </w:p>
        <w:p w14:paraId="09ECCB2B">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_Toc31784 </w:instrText>
          </w:r>
          <w:r>
            <w:rPr>
              <w:rFonts w:hint="eastAsia" w:ascii="宋体" w:hAnsi="宋体" w:eastAsia="宋体" w:cs="宋体"/>
              <w:bCs/>
              <w:kern w:val="44"/>
              <w:szCs w:val="24"/>
            </w:rPr>
            <w:fldChar w:fldCharType="separate"/>
          </w:r>
          <w:r>
            <w:rPr>
              <w:rFonts w:hint="eastAsia" w:ascii="宋体" w:hAnsi="宋体" w:eastAsia="宋体" w:cs="宋体"/>
              <w:bCs w:val="0"/>
              <w:szCs w:val="24"/>
            </w:rPr>
            <w:t>（二）培养规格</w:t>
          </w:r>
          <w:r>
            <w:tab/>
          </w:r>
          <w:r>
            <w:fldChar w:fldCharType="begin"/>
          </w:r>
          <w:r>
            <w:instrText xml:space="preserve"> PAGEREF _Toc31784 \h </w:instrText>
          </w:r>
          <w:r>
            <w:fldChar w:fldCharType="separate"/>
          </w:r>
          <w:r>
            <w:t>1</w:t>
          </w:r>
          <w:r>
            <w:fldChar w:fldCharType="end"/>
          </w:r>
          <w:r>
            <w:rPr>
              <w:rFonts w:hint="eastAsia" w:ascii="宋体" w:hAnsi="宋体" w:eastAsia="宋体" w:cs="宋体"/>
              <w:bCs/>
              <w:kern w:val="44"/>
              <w:szCs w:val="24"/>
            </w:rPr>
            <w:fldChar w:fldCharType="end"/>
          </w:r>
        </w:p>
        <w:p w14:paraId="1F3933CA">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_Toc19714 </w:instrText>
          </w:r>
          <w:r>
            <w:rPr>
              <w:rFonts w:hint="eastAsia" w:ascii="宋体" w:hAnsi="宋体" w:eastAsia="宋体" w:cs="宋体"/>
              <w:bCs/>
              <w:kern w:val="44"/>
              <w:szCs w:val="24"/>
            </w:rPr>
            <w:fldChar w:fldCharType="separate"/>
          </w:r>
          <w:r>
            <w:rPr>
              <w:rFonts w:hint="eastAsia" w:ascii="宋体" w:hAnsi="宋体" w:eastAsia="宋体" w:cs="宋体"/>
              <w:bCs w:val="0"/>
              <w:szCs w:val="24"/>
            </w:rPr>
            <w:t>六、课程设置及学时要求</w:t>
          </w:r>
          <w:r>
            <w:tab/>
          </w:r>
          <w:r>
            <w:fldChar w:fldCharType="begin"/>
          </w:r>
          <w:r>
            <w:instrText xml:space="preserve"> PAGEREF _Toc19714 \h </w:instrText>
          </w:r>
          <w:r>
            <w:fldChar w:fldCharType="separate"/>
          </w:r>
          <w:r>
            <w:t>3</w:t>
          </w:r>
          <w:r>
            <w:fldChar w:fldCharType="end"/>
          </w:r>
          <w:r>
            <w:rPr>
              <w:rFonts w:hint="eastAsia" w:ascii="宋体" w:hAnsi="宋体" w:eastAsia="宋体" w:cs="宋体"/>
              <w:bCs/>
              <w:kern w:val="44"/>
              <w:szCs w:val="24"/>
            </w:rPr>
            <w:fldChar w:fldCharType="end"/>
          </w:r>
        </w:p>
        <w:p w14:paraId="14313B9D">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_Toc28679 </w:instrText>
          </w:r>
          <w:r>
            <w:rPr>
              <w:rFonts w:hint="eastAsia" w:ascii="宋体" w:hAnsi="宋体" w:eastAsia="宋体" w:cs="宋体"/>
              <w:bCs/>
              <w:kern w:val="44"/>
              <w:szCs w:val="24"/>
            </w:rPr>
            <w:fldChar w:fldCharType="separate"/>
          </w:r>
          <w:r>
            <w:rPr>
              <w:rFonts w:hint="eastAsia" w:ascii="宋体" w:hAnsi="宋体" w:eastAsia="宋体" w:cs="宋体"/>
              <w:bCs w:val="0"/>
              <w:szCs w:val="24"/>
              <w:lang w:bidi="ar"/>
            </w:rPr>
            <w:t>（一）公共基础课程</w:t>
          </w:r>
          <w:r>
            <w:tab/>
          </w:r>
          <w:r>
            <w:fldChar w:fldCharType="begin"/>
          </w:r>
          <w:r>
            <w:instrText xml:space="preserve"> PAGEREF _Toc28679 \h </w:instrText>
          </w:r>
          <w:r>
            <w:fldChar w:fldCharType="separate"/>
          </w:r>
          <w:r>
            <w:t>3</w:t>
          </w:r>
          <w:r>
            <w:fldChar w:fldCharType="end"/>
          </w:r>
          <w:r>
            <w:rPr>
              <w:rFonts w:hint="eastAsia" w:ascii="宋体" w:hAnsi="宋体" w:eastAsia="宋体" w:cs="宋体"/>
              <w:bCs/>
              <w:kern w:val="44"/>
              <w:szCs w:val="24"/>
            </w:rPr>
            <w:fldChar w:fldCharType="end"/>
          </w:r>
        </w:p>
        <w:p w14:paraId="4A15CD71">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_Toc32430 </w:instrText>
          </w:r>
          <w:r>
            <w:rPr>
              <w:rFonts w:hint="eastAsia" w:ascii="宋体" w:hAnsi="宋体" w:eastAsia="宋体" w:cs="宋体"/>
              <w:bCs/>
              <w:kern w:val="44"/>
              <w:szCs w:val="24"/>
            </w:rPr>
            <w:fldChar w:fldCharType="separate"/>
          </w:r>
          <w:r>
            <w:rPr>
              <w:rFonts w:hint="eastAsia" w:ascii="宋体" w:hAnsi="宋体" w:eastAsia="宋体" w:cs="宋体"/>
              <w:bCs w:val="0"/>
              <w:szCs w:val="24"/>
              <w:lang w:bidi="ar"/>
            </w:rPr>
            <w:t>（二）专业基础和核心课程模块</w:t>
          </w:r>
          <w:r>
            <w:tab/>
          </w:r>
          <w:r>
            <w:fldChar w:fldCharType="begin"/>
          </w:r>
          <w:r>
            <w:instrText xml:space="preserve"> PAGEREF _Toc32430 \h </w:instrText>
          </w:r>
          <w:r>
            <w:fldChar w:fldCharType="separate"/>
          </w:r>
          <w:r>
            <w:t>7</w:t>
          </w:r>
          <w:r>
            <w:fldChar w:fldCharType="end"/>
          </w:r>
          <w:r>
            <w:rPr>
              <w:rFonts w:hint="eastAsia" w:ascii="宋体" w:hAnsi="宋体" w:eastAsia="宋体" w:cs="宋体"/>
              <w:bCs/>
              <w:kern w:val="44"/>
              <w:szCs w:val="24"/>
            </w:rPr>
            <w:fldChar w:fldCharType="end"/>
          </w:r>
        </w:p>
        <w:p w14:paraId="0DCBF659">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_Toc581 </w:instrText>
          </w:r>
          <w:r>
            <w:rPr>
              <w:rFonts w:hint="eastAsia" w:ascii="宋体" w:hAnsi="宋体" w:eastAsia="宋体" w:cs="宋体"/>
              <w:bCs/>
              <w:kern w:val="44"/>
              <w:szCs w:val="24"/>
            </w:rPr>
            <w:fldChar w:fldCharType="separate"/>
          </w:r>
          <w:r>
            <w:rPr>
              <w:rFonts w:hint="eastAsia" w:ascii="宋体" w:hAnsi="宋体" w:eastAsia="宋体" w:cs="宋体"/>
              <w:bCs w:val="0"/>
              <w:szCs w:val="24"/>
              <w:lang w:bidi="ar"/>
            </w:rPr>
            <w:t>（三）企业课程及专业技能选修课</w:t>
          </w:r>
          <w:r>
            <w:tab/>
          </w:r>
          <w:r>
            <w:fldChar w:fldCharType="begin"/>
          </w:r>
          <w:r>
            <w:instrText xml:space="preserve"> PAGEREF _Toc581 \h </w:instrText>
          </w:r>
          <w:r>
            <w:fldChar w:fldCharType="separate"/>
          </w:r>
          <w:r>
            <w:t>9</w:t>
          </w:r>
          <w:r>
            <w:fldChar w:fldCharType="end"/>
          </w:r>
          <w:r>
            <w:rPr>
              <w:rFonts w:hint="eastAsia" w:ascii="宋体" w:hAnsi="宋体" w:eastAsia="宋体" w:cs="宋体"/>
              <w:bCs/>
              <w:kern w:val="44"/>
              <w:szCs w:val="24"/>
            </w:rPr>
            <w:fldChar w:fldCharType="end"/>
          </w:r>
        </w:p>
        <w:p w14:paraId="7CA1002D">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_Toc25797 </w:instrText>
          </w:r>
          <w:r>
            <w:rPr>
              <w:rFonts w:hint="eastAsia" w:ascii="宋体" w:hAnsi="宋体" w:eastAsia="宋体" w:cs="宋体"/>
              <w:bCs/>
              <w:kern w:val="44"/>
              <w:szCs w:val="24"/>
            </w:rPr>
            <w:fldChar w:fldCharType="separate"/>
          </w:r>
          <w:r>
            <w:rPr>
              <w:rFonts w:hint="eastAsia" w:ascii="宋体" w:hAnsi="宋体" w:eastAsia="宋体" w:cs="宋体"/>
              <w:bCs w:val="0"/>
              <w:szCs w:val="24"/>
            </w:rPr>
            <w:t>七、教学进程总体安排</w:t>
          </w:r>
          <w:r>
            <w:tab/>
          </w:r>
          <w:r>
            <w:fldChar w:fldCharType="begin"/>
          </w:r>
          <w:r>
            <w:instrText xml:space="preserve"> PAGEREF _Toc25797 \h </w:instrText>
          </w:r>
          <w:r>
            <w:fldChar w:fldCharType="separate"/>
          </w:r>
          <w:r>
            <w:t>10</w:t>
          </w:r>
          <w:r>
            <w:fldChar w:fldCharType="end"/>
          </w:r>
          <w:r>
            <w:rPr>
              <w:rFonts w:hint="eastAsia" w:ascii="宋体" w:hAnsi="宋体" w:eastAsia="宋体" w:cs="宋体"/>
              <w:bCs/>
              <w:kern w:val="44"/>
              <w:szCs w:val="24"/>
            </w:rPr>
            <w:fldChar w:fldCharType="end"/>
          </w:r>
        </w:p>
        <w:p w14:paraId="6130E4C1">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_Toc16806 </w:instrText>
          </w:r>
          <w:r>
            <w:rPr>
              <w:rFonts w:hint="eastAsia" w:ascii="宋体" w:hAnsi="宋体" w:eastAsia="宋体" w:cs="宋体"/>
              <w:bCs/>
              <w:kern w:val="44"/>
              <w:szCs w:val="24"/>
            </w:rPr>
            <w:fldChar w:fldCharType="separate"/>
          </w:r>
          <w:r>
            <w:rPr>
              <w:rFonts w:hint="eastAsia" w:ascii="宋体" w:hAnsi="宋体" w:eastAsia="宋体" w:cs="宋体"/>
              <w:bCs w:val="0"/>
              <w:szCs w:val="24"/>
            </w:rPr>
            <w:t>八、实施保障</w:t>
          </w:r>
          <w:r>
            <w:tab/>
          </w:r>
          <w:r>
            <w:fldChar w:fldCharType="begin"/>
          </w:r>
          <w:r>
            <w:instrText xml:space="preserve"> PAGEREF _Toc16806 \h </w:instrText>
          </w:r>
          <w:r>
            <w:fldChar w:fldCharType="separate"/>
          </w:r>
          <w:r>
            <w:t>14</w:t>
          </w:r>
          <w:r>
            <w:fldChar w:fldCharType="end"/>
          </w:r>
          <w:r>
            <w:rPr>
              <w:rFonts w:hint="eastAsia" w:ascii="宋体" w:hAnsi="宋体" w:eastAsia="宋体" w:cs="宋体"/>
              <w:bCs/>
              <w:kern w:val="44"/>
              <w:szCs w:val="24"/>
            </w:rPr>
            <w:fldChar w:fldCharType="end"/>
          </w:r>
        </w:p>
        <w:p w14:paraId="1C81F698">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_Toc31061 </w:instrText>
          </w:r>
          <w:r>
            <w:rPr>
              <w:rFonts w:hint="eastAsia" w:ascii="宋体" w:hAnsi="宋体" w:eastAsia="宋体" w:cs="宋体"/>
              <w:bCs/>
              <w:kern w:val="44"/>
              <w:szCs w:val="24"/>
            </w:rPr>
            <w:fldChar w:fldCharType="separate"/>
          </w:r>
          <w:r>
            <w:rPr>
              <w:rFonts w:hint="eastAsia" w:ascii="宋体" w:hAnsi="宋体" w:eastAsia="宋体" w:cs="宋体"/>
              <w:bCs w:val="0"/>
              <w:szCs w:val="24"/>
            </w:rPr>
            <w:t>九、毕业要求</w:t>
          </w:r>
          <w:r>
            <w:tab/>
          </w:r>
          <w:r>
            <w:fldChar w:fldCharType="begin"/>
          </w:r>
          <w:r>
            <w:instrText xml:space="preserve"> PAGEREF _Toc31061 \h </w:instrText>
          </w:r>
          <w:r>
            <w:fldChar w:fldCharType="separate"/>
          </w:r>
          <w:r>
            <w:t>16</w:t>
          </w:r>
          <w:r>
            <w:fldChar w:fldCharType="end"/>
          </w:r>
          <w:r>
            <w:rPr>
              <w:rFonts w:hint="eastAsia" w:ascii="宋体" w:hAnsi="宋体" w:eastAsia="宋体" w:cs="宋体"/>
              <w:bCs/>
              <w:kern w:val="44"/>
              <w:szCs w:val="24"/>
            </w:rPr>
            <w:fldChar w:fldCharType="end"/>
          </w:r>
        </w:p>
        <w:p w14:paraId="3DFD0215">
          <w:pPr>
            <w:pStyle w:val="8"/>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Cs/>
              <w:kern w:val="44"/>
              <w:szCs w:val="24"/>
            </w:rPr>
            <w:fldChar w:fldCharType="begin"/>
          </w:r>
          <w:r>
            <w:rPr>
              <w:rFonts w:hint="eastAsia" w:ascii="宋体" w:hAnsi="宋体" w:eastAsia="宋体" w:cs="宋体"/>
              <w:bCs/>
              <w:kern w:val="44"/>
              <w:szCs w:val="24"/>
            </w:rPr>
            <w:instrText xml:space="preserve"> HYPERLINK \l _Toc5384 </w:instrText>
          </w:r>
          <w:r>
            <w:rPr>
              <w:rFonts w:hint="eastAsia" w:ascii="宋体" w:hAnsi="宋体" w:eastAsia="宋体" w:cs="宋体"/>
              <w:bCs/>
              <w:kern w:val="44"/>
              <w:szCs w:val="24"/>
            </w:rPr>
            <w:fldChar w:fldCharType="separate"/>
          </w:r>
          <w:r>
            <w:rPr>
              <w:rFonts w:hint="eastAsia" w:ascii="宋体" w:hAnsi="宋体" w:eastAsia="宋体" w:cs="宋体"/>
              <w:bCs w:val="0"/>
              <w:szCs w:val="24"/>
            </w:rPr>
            <w:t>十、说明</w:t>
          </w:r>
          <w:r>
            <w:tab/>
          </w:r>
          <w:r>
            <w:fldChar w:fldCharType="begin"/>
          </w:r>
          <w:r>
            <w:instrText xml:space="preserve"> PAGEREF _Toc5384 \h </w:instrText>
          </w:r>
          <w:r>
            <w:fldChar w:fldCharType="separate"/>
          </w:r>
          <w:r>
            <w:t>17</w:t>
          </w:r>
          <w:r>
            <w:fldChar w:fldCharType="end"/>
          </w:r>
          <w:r>
            <w:rPr>
              <w:rFonts w:hint="eastAsia" w:ascii="宋体" w:hAnsi="宋体" w:eastAsia="宋体" w:cs="宋体"/>
              <w:bCs/>
              <w:kern w:val="44"/>
              <w:szCs w:val="24"/>
            </w:rPr>
            <w:fldChar w:fldCharType="end"/>
          </w:r>
        </w:p>
        <w:p w14:paraId="53C4EDCB">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bCs/>
              <w:kern w:val="44"/>
              <w:sz w:val="21"/>
              <w:szCs w:val="24"/>
              <w:lang w:val="en-US" w:eastAsia="zh-CN" w:bidi="ar-SA"/>
            </w:rPr>
          </w:pPr>
          <w:r>
            <w:rPr>
              <w:rFonts w:hint="eastAsia" w:ascii="宋体" w:hAnsi="宋体" w:eastAsia="宋体" w:cs="宋体"/>
              <w:bCs/>
              <w:kern w:val="44"/>
              <w:szCs w:val="24"/>
            </w:rPr>
            <w:fldChar w:fldCharType="end"/>
          </w:r>
        </w:p>
      </w:sdtContent>
    </w:sdt>
    <w:p w14:paraId="76204C6A">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bCs/>
          <w:kern w:val="44"/>
          <w:sz w:val="21"/>
          <w:szCs w:val="24"/>
          <w:lang w:val="en-US" w:eastAsia="zh-CN" w:bidi="ar-SA"/>
        </w:rPr>
      </w:pPr>
    </w:p>
    <w:p w14:paraId="173C0A7F">
      <w:pPr>
        <w:pageBreakBefore w:val="0"/>
        <w:kinsoku/>
        <w:wordWrap/>
        <w:overflowPunct/>
        <w:topLinePunct w:val="0"/>
        <w:bidi w:val="0"/>
        <w:adjustRightInd/>
        <w:snapToGrid/>
        <w:spacing w:line="440" w:lineRule="exact"/>
        <w:ind w:left="0" w:leftChars="0" w:right="0"/>
        <w:rPr>
          <w:rFonts w:hint="eastAsia" w:ascii="宋体" w:hAnsi="宋体" w:eastAsia="宋体" w:cs="宋体"/>
          <w:sz w:val="24"/>
          <w:szCs w:val="24"/>
        </w:rPr>
      </w:pPr>
    </w:p>
    <w:p w14:paraId="08C95A4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sz w:val="24"/>
          <w:szCs w:val="24"/>
        </w:rPr>
      </w:pPr>
    </w:p>
    <w:p w14:paraId="1903FEC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sz w:val="24"/>
          <w:szCs w:val="24"/>
        </w:rPr>
      </w:pPr>
    </w:p>
    <w:p w14:paraId="52E6F92D">
      <w:pPr>
        <w:bidi w:val="0"/>
        <w:rPr>
          <w:rFonts w:hint="eastAsia" w:ascii="Times New Roman" w:hAnsi="Times New Roman" w:eastAsia="宋体" w:cs="Times New Roman"/>
          <w:kern w:val="2"/>
          <w:sz w:val="21"/>
          <w:szCs w:val="24"/>
          <w:lang w:val="en-US" w:eastAsia="zh-CN" w:bidi="ar-SA"/>
        </w:rPr>
      </w:pPr>
    </w:p>
    <w:p w14:paraId="5A7E63EA">
      <w:pPr>
        <w:bidi w:val="0"/>
        <w:rPr>
          <w:rFonts w:hint="eastAsia"/>
          <w:lang w:val="en-US" w:eastAsia="zh-CN"/>
        </w:rPr>
      </w:pPr>
    </w:p>
    <w:p w14:paraId="677B1BD9">
      <w:pPr>
        <w:tabs>
          <w:tab w:val="left" w:pos="3131"/>
        </w:tabs>
        <w:bidi w:val="0"/>
        <w:jc w:val="left"/>
        <w:rPr>
          <w:rFonts w:hint="eastAsia"/>
          <w:lang w:val="en-US" w:eastAsia="zh-CN"/>
        </w:rPr>
        <w:sectPr>
          <w:headerReference r:id="rId3" w:type="default"/>
          <w:pgSz w:w="11906" w:h="16838"/>
          <w:pgMar w:top="1440" w:right="1797" w:bottom="1440" w:left="1797" w:header="680" w:footer="680" w:gutter="0"/>
          <w:pgBorders>
            <w:top w:val="none" w:sz="0" w:space="0"/>
            <w:left w:val="none" w:sz="0" w:space="0"/>
            <w:bottom w:val="none" w:sz="0" w:space="0"/>
            <w:right w:val="none" w:sz="0" w:space="0"/>
          </w:pgBorders>
          <w:pgNumType w:fmt="numberInDash"/>
          <w:cols w:space="720" w:num="1"/>
          <w:titlePg/>
          <w:docGrid w:type="lines" w:linePitch="312" w:charSpace="0"/>
        </w:sectPr>
      </w:pPr>
      <w:r>
        <w:rPr>
          <w:rFonts w:hint="eastAsia"/>
          <w:lang w:val="en-US" w:eastAsia="zh-CN"/>
        </w:rPr>
        <w:tab/>
      </w:r>
      <w:bookmarkStart w:id="52" w:name="_GoBack"/>
      <w:bookmarkEnd w:id="52"/>
    </w:p>
    <w:p w14:paraId="71BD0C64">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rPr>
      </w:pPr>
      <w:bookmarkStart w:id="1" w:name="_Toc1589"/>
      <w:bookmarkStart w:id="2" w:name="_Toc203075663"/>
      <w:bookmarkStart w:id="3" w:name="_Toc203513142"/>
      <w:r>
        <w:rPr>
          <w:rFonts w:hint="eastAsia" w:ascii="宋体" w:hAnsi="宋体" w:eastAsia="宋体" w:cs="宋体"/>
          <w:b/>
          <w:bCs w:val="0"/>
          <w:sz w:val="24"/>
          <w:szCs w:val="24"/>
        </w:rPr>
        <w:t>一、专业名称及代码</w:t>
      </w:r>
      <w:bookmarkEnd w:id="1"/>
      <w:bookmarkEnd w:id="2"/>
      <w:bookmarkEnd w:id="3"/>
    </w:p>
    <w:p w14:paraId="7026A8FD">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专业名称：航空服务</w:t>
      </w:r>
    </w:p>
    <w:p w14:paraId="796695B9">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专业代码：700402</w:t>
      </w:r>
    </w:p>
    <w:p w14:paraId="6F78FB53">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专业大类:交通运输大类</w:t>
      </w:r>
    </w:p>
    <w:p w14:paraId="7A7F9AC3">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bCs w:val="0"/>
          <w:sz w:val="24"/>
          <w:szCs w:val="24"/>
        </w:rPr>
      </w:pPr>
      <w:bookmarkStart w:id="4" w:name="_Toc29758"/>
      <w:bookmarkStart w:id="5" w:name="_Toc19703"/>
      <w:bookmarkStart w:id="6" w:name="_Toc4749"/>
      <w:bookmarkStart w:id="7" w:name="_Toc18162"/>
      <w:bookmarkStart w:id="8" w:name="_Toc203513145"/>
      <w:bookmarkStart w:id="9" w:name="_Toc203075666"/>
      <w:r>
        <w:rPr>
          <w:rFonts w:hint="eastAsia" w:ascii="宋体" w:hAnsi="宋体" w:eastAsia="宋体" w:cs="宋体"/>
          <w:b/>
          <w:bCs w:val="0"/>
          <w:sz w:val="24"/>
          <w:szCs w:val="24"/>
        </w:rPr>
        <w:t>二、入学要求</w:t>
      </w:r>
      <w:bookmarkEnd w:id="4"/>
      <w:bookmarkEnd w:id="5"/>
      <w:bookmarkEnd w:id="6"/>
      <w:bookmarkEnd w:id="7"/>
    </w:p>
    <w:p w14:paraId="261A00E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初中毕业生或具有同等学力者</w:t>
      </w:r>
    </w:p>
    <w:p w14:paraId="245C790F">
      <w:pPr>
        <w:keepNext w:val="0"/>
        <w:keepLines w:val="0"/>
        <w:pageBreakBefore w:val="0"/>
        <w:widowControl/>
        <w:suppressLineNumbers w:val="0"/>
        <w:kinsoku/>
        <w:wordWrap/>
        <w:overflowPunct/>
        <w:autoSpaceDE/>
        <w:autoSpaceDN/>
        <w:bidi w:val="0"/>
        <w:spacing w:beforeAutospacing="0" w:afterAutospacing="0" w:line="440" w:lineRule="exact"/>
        <w:ind w:left="0" w:leftChars="0" w:right="0"/>
        <w:jc w:val="left"/>
        <w:outlineLvl w:val="0"/>
        <w:rPr>
          <w:rFonts w:hint="eastAsia" w:ascii="宋体" w:hAnsi="宋体" w:eastAsia="宋体" w:cs="宋体"/>
          <w:b/>
          <w:bCs/>
          <w:kern w:val="44"/>
          <w:sz w:val="24"/>
          <w:szCs w:val="24"/>
          <w:lang w:val="en-US" w:eastAsia="zh-CN" w:bidi="ar-SA"/>
        </w:rPr>
      </w:pPr>
      <w:bookmarkStart w:id="10" w:name="_Toc28269"/>
      <w:bookmarkStart w:id="11" w:name="_Toc31411"/>
      <w:r>
        <w:rPr>
          <w:rFonts w:hint="eastAsia" w:ascii="宋体" w:hAnsi="宋体" w:eastAsia="宋体" w:cs="宋体"/>
          <w:b/>
          <w:bCs/>
          <w:kern w:val="44"/>
          <w:sz w:val="24"/>
          <w:szCs w:val="24"/>
          <w:lang w:val="en-US" w:eastAsia="zh-CN" w:bidi="ar-SA"/>
        </w:rPr>
        <w:t>三、修业年限</w:t>
      </w:r>
      <w:bookmarkEnd w:id="10"/>
      <w:bookmarkEnd w:id="11"/>
      <w:r>
        <w:rPr>
          <w:rFonts w:hint="eastAsia" w:ascii="宋体" w:hAnsi="宋体" w:eastAsia="宋体" w:cs="宋体"/>
          <w:b/>
          <w:bCs/>
          <w:kern w:val="44"/>
          <w:sz w:val="24"/>
          <w:szCs w:val="24"/>
          <w:lang w:val="en-US" w:eastAsia="zh-CN" w:bidi="ar-SA"/>
        </w:rPr>
        <w:t xml:space="preserve"> </w:t>
      </w:r>
    </w:p>
    <w:p w14:paraId="606D787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年</w:t>
      </w:r>
    </w:p>
    <w:p w14:paraId="53E86EB6">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rPr>
      </w:pPr>
      <w:bookmarkStart w:id="12" w:name="_Toc32454"/>
      <w:r>
        <w:rPr>
          <w:rFonts w:hint="eastAsia" w:ascii="宋体" w:hAnsi="宋体" w:eastAsia="宋体" w:cs="宋体"/>
          <w:b/>
          <w:bCs w:val="0"/>
          <w:sz w:val="24"/>
          <w:szCs w:val="24"/>
        </w:rPr>
        <w:t>四、职业面向</w:t>
      </w:r>
      <w:bookmarkEnd w:id="8"/>
      <w:bookmarkEnd w:id="9"/>
      <w:bookmarkEnd w:id="12"/>
    </w:p>
    <w:p w14:paraId="20DB8988">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bidi="ar"/>
        </w:rPr>
        <w:t>面向民航地勤、民航客运员、酒店服务等职业。</w:t>
      </w:r>
    </w:p>
    <w:tbl>
      <w:tblPr>
        <w:tblStyle w:val="11"/>
        <w:tblW w:w="92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629"/>
        <w:gridCol w:w="1511"/>
        <w:gridCol w:w="1901"/>
        <w:gridCol w:w="1790"/>
        <w:gridCol w:w="1615"/>
      </w:tblGrid>
      <w:tr w14:paraId="1E46C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19098BC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所属专业大类</w:t>
            </w:r>
          </w:p>
          <w:p w14:paraId="6B77680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（代码）</w:t>
            </w:r>
          </w:p>
        </w:tc>
        <w:tc>
          <w:tcPr>
            <w:tcW w:w="1631" w:type="dxa"/>
            <w:vAlign w:val="center"/>
          </w:tcPr>
          <w:p w14:paraId="6C8FB50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所属专业类</w:t>
            </w:r>
          </w:p>
          <w:p w14:paraId="14462AA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（代码）</w:t>
            </w:r>
          </w:p>
        </w:tc>
        <w:tc>
          <w:tcPr>
            <w:tcW w:w="1512" w:type="dxa"/>
            <w:vAlign w:val="center"/>
          </w:tcPr>
          <w:p w14:paraId="1B11734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对应行业</w:t>
            </w:r>
          </w:p>
          <w:p w14:paraId="585E30D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（代码）</w:t>
            </w:r>
          </w:p>
        </w:tc>
        <w:tc>
          <w:tcPr>
            <w:tcW w:w="1903" w:type="dxa"/>
            <w:vAlign w:val="center"/>
          </w:tcPr>
          <w:p w14:paraId="262E6CD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主要职业类别</w:t>
            </w:r>
          </w:p>
          <w:p w14:paraId="03FEF2F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（代码）</w:t>
            </w:r>
          </w:p>
        </w:tc>
        <w:tc>
          <w:tcPr>
            <w:tcW w:w="1794" w:type="dxa"/>
            <w:vAlign w:val="center"/>
          </w:tcPr>
          <w:p w14:paraId="27D2C1A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主要岗位类别</w:t>
            </w:r>
          </w:p>
          <w:p w14:paraId="4544E9D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（或技术领域）</w:t>
            </w:r>
          </w:p>
        </w:tc>
        <w:tc>
          <w:tcPr>
            <w:tcW w:w="1620" w:type="dxa"/>
            <w:vAlign w:val="center"/>
          </w:tcPr>
          <w:p w14:paraId="2B87067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职业技能等级证书举例</w:t>
            </w:r>
          </w:p>
        </w:tc>
      </w:tr>
      <w:tr w14:paraId="1BE0F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4FBDB24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交通运输大类（70）</w:t>
            </w:r>
          </w:p>
        </w:tc>
        <w:tc>
          <w:tcPr>
            <w:tcW w:w="1631" w:type="dxa"/>
            <w:vAlign w:val="center"/>
          </w:tcPr>
          <w:p w14:paraId="25A0EFA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航空运输类（7004）</w:t>
            </w:r>
          </w:p>
        </w:tc>
        <w:tc>
          <w:tcPr>
            <w:tcW w:w="1512" w:type="dxa"/>
            <w:vAlign w:val="center"/>
          </w:tcPr>
          <w:p w14:paraId="2F16CFF1">
            <w:pPr>
              <w:pageBreakBefore w:val="0"/>
              <w:tabs>
                <w:tab w:val="center" w:pos="708"/>
                <w:tab w:val="right" w:pos="1296"/>
              </w:tabs>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航空服务</w:t>
            </w:r>
          </w:p>
          <w:p w14:paraId="687F256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（700402）</w:t>
            </w:r>
          </w:p>
        </w:tc>
        <w:tc>
          <w:tcPr>
            <w:tcW w:w="1903" w:type="dxa"/>
            <w:vAlign w:val="center"/>
          </w:tcPr>
          <w:p w14:paraId="3C6CF13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空港地面服务</w:t>
            </w:r>
          </w:p>
          <w:p w14:paraId="5DDE98F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4-02-04-023</w:t>
            </w:r>
          </w:p>
          <w:p w14:paraId="00EC9BF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星级酒店</w:t>
            </w:r>
          </w:p>
          <w:p w14:paraId="1AFC877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4-03-01-032</w:t>
            </w:r>
          </w:p>
        </w:tc>
        <w:tc>
          <w:tcPr>
            <w:tcW w:w="1794" w:type="dxa"/>
            <w:vAlign w:val="center"/>
          </w:tcPr>
          <w:p w14:paraId="1BFF0C61">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民航客运员</w:t>
            </w:r>
          </w:p>
          <w:p w14:paraId="286A564C">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民航地勤</w:t>
            </w:r>
          </w:p>
          <w:p w14:paraId="51252632">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机场贵宾厅、中转柜台服务员</w:t>
            </w:r>
          </w:p>
          <w:p w14:paraId="16FD1CCF">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民航模拟机培训中心工作人员</w:t>
            </w:r>
          </w:p>
          <w:p w14:paraId="2CB63528">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kern w:val="0"/>
                <w:sz w:val="21"/>
                <w:szCs w:val="21"/>
              </w:rPr>
            </w:pPr>
            <w:r>
              <w:rPr>
                <w:rFonts w:hint="eastAsia" w:ascii="宋体" w:hAnsi="宋体" w:eastAsia="宋体" w:cs="宋体"/>
                <w:kern w:val="0"/>
                <w:sz w:val="21"/>
                <w:szCs w:val="21"/>
                <w:lang w:bidi="ar"/>
              </w:rPr>
              <w:t>酒店服务或管理人员</w:t>
            </w:r>
          </w:p>
        </w:tc>
        <w:tc>
          <w:tcPr>
            <w:tcW w:w="1620" w:type="dxa"/>
            <w:vAlign w:val="center"/>
          </w:tcPr>
          <w:p w14:paraId="1BF1AC84">
            <w:pPr>
              <w:pageBreakBefore w:val="0"/>
              <w:widowControl/>
              <w:kinsoku/>
              <w:wordWrap/>
              <w:overflowPunct/>
              <w:topLinePunct w:val="0"/>
              <w:bidi w:val="0"/>
              <w:adjustRightInd/>
              <w:snapToGrid/>
              <w:spacing w:line="440" w:lineRule="exact"/>
              <w:ind w:left="0" w:leftChars="0" w:right="0"/>
              <w:jc w:val="left"/>
              <w:rPr>
                <w:rFonts w:hint="eastAsia" w:ascii="宋体" w:hAnsi="宋体" w:eastAsia="宋体" w:cs="宋体"/>
                <w:kern w:val="0"/>
                <w:sz w:val="21"/>
                <w:szCs w:val="21"/>
              </w:rPr>
            </w:pPr>
            <w:r>
              <w:rPr>
                <w:rFonts w:hint="eastAsia" w:ascii="宋体" w:hAnsi="宋体" w:eastAsia="宋体" w:cs="宋体"/>
                <w:kern w:val="0"/>
                <w:sz w:val="21"/>
                <w:szCs w:val="21"/>
                <w:lang w:bidi="ar"/>
              </w:rPr>
              <w:t>民航旅客地面服务等</w:t>
            </w:r>
          </w:p>
        </w:tc>
      </w:tr>
    </w:tbl>
    <w:p w14:paraId="6AD0955E">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rPr>
      </w:pPr>
      <w:bookmarkStart w:id="13" w:name="_Toc203075667"/>
      <w:bookmarkStart w:id="14" w:name="_Toc203513146"/>
      <w:bookmarkStart w:id="15" w:name="_Toc11708"/>
      <w:r>
        <w:rPr>
          <w:rFonts w:hint="eastAsia" w:ascii="宋体" w:hAnsi="宋体" w:eastAsia="宋体" w:cs="宋体"/>
          <w:b/>
          <w:bCs w:val="0"/>
          <w:sz w:val="24"/>
          <w:szCs w:val="24"/>
        </w:rPr>
        <w:t>五、培养目标与培养规格</w:t>
      </w:r>
      <w:bookmarkEnd w:id="13"/>
      <w:bookmarkEnd w:id="14"/>
      <w:bookmarkEnd w:id="15"/>
    </w:p>
    <w:p w14:paraId="147DFE3B">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rPr>
      </w:pPr>
      <w:bookmarkStart w:id="16" w:name="_Toc1603"/>
      <w:bookmarkStart w:id="17" w:name="_Toc203513147"/>
      <w:r>
        <w:rPr>
          <w:rFonts w:hint="eastAsia" w:ascii="宋体" w:hAnsi="宋体" w:eastAsia="宋体" w:cs="宋体"/>
          <w:b/>
          <w:bCs w:val="0"/>
          <w:sz w:val="24"/>
          <w:szCs w:val="24"/>
        </w:rPr>
        <w:t>（一）培养目标</w:t>
      </w:r>
      <w:bookmarkEnd w:id="16"/>
      <w:bookmarkEnd w:id="17"/>
    </w:p>
    <w:p w14:paraId="21D7A586">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本专业落实立德树人根本任务，注重学生德智体美劳全面发展，培养具有良好的职业品质和劳动素养，熟悉航空服务业务，能够熟练掌握所学专业技能，具有一定的外语水平、团结协调能力和灵活应变能力，能为顾客提供优质服务、适应民用航空事业需求与发展的空港地面服务、酒店服务等相关领域的初中级技能型应用人才。</w:t>
      </w:r>
    </w:p>
    <w:p w14:paraId="429A719B">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rPr>
      </w:pPr>
      <w:bookmarkStart w:id="18" w:name="_Toc203513148"/>
      <w:bookmarkStart w:id="19" w:name="_Toc31784"/>
      <w:r>
        <w:rPr>
          <w:rFonts w:hint="eastAsia" w:ascii="宋体" w:hAnsi="宋体" w:eastAsia="宋体" w:cs="宋体"/>
          <w:b/>
          <w:bCs w:val="0"/>
          <w:sz w:val="24"/>
          <w:szCs w:val="24"/>
        </w:rPr>
        <w:t>（二）培养规格</w:t>
      </w:r>
      <w:bookmarkEnd w:id="18"/>
      <w:bookmarkEnd w:id="19"/>
    </w:p>
    <w:p w14:paraId="3CF70CF4">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本专业毕业生应在素质、知识和能力等方面达到以下要求：</w:t>
      </w:r>
    </w:p>
    <w:p w14:paraId="5C8445B1">
      <w:pPr>
        <w:pageBreakBefore w:val="0"/>
        <w:kinsoku/>
        <w:wordWrap/>
        <w:overflowPunct/>
        <w:topLinePunct w:val="0"/>
        <w:bidi w:val="0"/>
        <w:adjustRightInd/>
        <w:snapToGrid/>
        <w:spacing w:line="440" w:lineRule="exact"/>
        <w:ind w:left="0" w:leftChars="0" w:right="0" w:firstLine="482" w:firstLineChars="200"/>
        <w:rPr>
          <w:rFonts w:hint="eastAsia" w:ascii="宋体" w:hAnsi="宋体" w:eastAsia="宋体" w:cs="宋体"/>
          <w:kern w:val="0"/>
          <w:sz w:val="24"/>
          <w:szCs w:val="24"/>
        </w:rPr>
      </w:pPr>
      <w:r>
        <w:rPr>
          <w:rFonts w:hint="eastAsia" w:ascii="宋体" w:hAnsi="宋体" w:eastAsia="宋体" w:cs="宋体"/>
          <w:b/>
          <w:bCs/>
          <w:kern w:val="0"/>
          <w:sz w:val="24"/>
          <w:szCs w:val="24"/>
        </w:rPr>
        <w:t>1.思想政治素质要求</w:t>
      </w:r>
    </w:p>
    <w:p w14:paraId="501FC1AA">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（1）坚定拥护中国共产党领导和我国社会主义制度，在习近平新时代中国特色社会主义指引下，践行社会主义核心价值观，具有深厚的爱国情感和中华民族自豪感。</w:t>
      </w:r>
    </w:p>
    <w:p w14:paraId="0CFE8DEC">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 xml:space="preserve">（2）具有良好的道德品质和职业信誉，爱岗敬业、遵纪守法。  </w:t>
      </w:r>
    </w:p>
    <w:p w14:paraId="6EB756AF">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（3）具有创新精神和服务意识。</w:t>
      </w:r>
    </w:p>
    <w:p w14:paraId="2E37E20F">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（4) 树立遵纪守法、遵章守纪的法制观念。</w:t>
      </w:r>
    </w:p>
    <w:p w14:paraId="52AF75E7">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（5）树立诚信意识和责任意识，有良好的社会责任感和使命感。</w:t>
      </w:r>
    </w:p>
    <w:p w14:paraId="5908C79B">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（6）具有民航从业人员所必需的职业道德素质、文化素质、能力素质等。</w:t>
      </w:r>
    </w:p>
    <w:p w14:paraId="286023E6">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（7）具有良好的心理素质、服务意识和承担专业工作的身心条件。</w:t>
      </w:r>
    </w:p>
    <w:p w14:paraId="699C9A36">
      <w:pPr>
        <w:pageBreakBefore w:val="0"/>
        <w:kinsoku/>
        <w:wordWrap/>
        <w:overflowPunct/>
        <w:topLinePunct w:val="0"/>
        <w:bidi w:val="0"/>
        <w:adjustRightInd/>
        <w:snapToGrid/>
        <w:spacing w:line="440" w:lineRule="exact"/>
        <w:ind w:left="0" w:leftChars="0" w:right="0" w:firstLine="482" w:firstLineChars="200"/>
        <w:rPr>
          <w:rFonts w:hint="eastAsia" w:ascii="宋体" w:hAnsi="宋体" w:eastAsia="宋体" w:cs="宋体"/>
          <w:b/>
          <w:bCs/>
          <w:kern w:val="0"/>
          <w:sz w:val="24"/>
          <w:szCs w:val="24"/>
        </w:rPr>
      </w:pPr>
      <w:r>
        <w:rPr>
          <w:rFonts w:hint="eastAsia" w:ascii="宋体" w:hAnsi="宋体" w:eastAsia="宋体" w:cs="宋体"/>
          <w:b/>
          <w:bCs/>
          <w:kern w:val="0"/>
          <w:sz w:val="24"/>
          <w:szCs w:val="24"/>
        </w:rPr>
        <w:t>2.知识要求</w:t>
      </w:r>
    </w:p>
    <w:p w14:paraId="3361DC42">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（1）对民航行业及运营有整体的认识</w:t>
      </w:r>
    </w:p>
    <w:p w14:paraId="35693E14">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（2）掌握航空服务的基本理论和知识</w:t>
      </w:r>
    </w:p>
    <w:p w14:paraId="53CDE8A5">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（3）熟悉航空法、运输规则等法律法规</w:t>
      </w:r>
    </w:p>
    <w:p w14:paraId="124826C0">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（4）掌握地面对客服务流程</w:t>
      </w:r>
    </w:p>
    <w:p w14:paraId="67CBD320">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（5）掌握酒店服务及相关专业知识</w:t>
      </w:r>
    </w:p>
    <w:p w14:paraId="5CB6CE90">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（6）掌握基础英语知识</w:t>
      </w:r>
    </w:p>
    <w:p w14:paraId="135E6A3C">
      <w:pPr>
        <w:pageBreakBefore w:val="0"/>
        <w:kinsoku/>
        <w:wordWrap/>
        <w:overflowPunct/>
        <w:topLinePunct w:val="0"/>
        <w:bidi w:val="0"/>
        <w:adjustRightInd/>
        <w:snapToGrid/>
        <w:spacing w:line="440" w:lineRule="exact"/>
        <w:ind w:left="0" w:leftChars="0" w:right="0" w:firstLine="482" w:firstLineChars="200"/>
        <w:rPr>
          <w:rFonts w:hint="eastAsia" w:ascii="宋体" w:hAnsi="宋体" w:eastAsia="宋体" w:cs="宋体"/>
          <w:b/>
          <w:bCs/>
          <w:kern w:val="0"/>
          <w:sz w:val="24"/>
          <w:szCs w:val="24"/>
        </w:rPr>
      </w:pPr>
      <w:r>
        <w:rPr>
          <w:rFonts w:hint="eastAsia" w:ascii="宋体" w:hAnsi="宋体" w:eastAsia="宋体" w:cs="宋体"/>
          <w:b/>
          <w:bCs/>
          <w:kern w:val="0"/>
          <w:sz w:val="24"/>
          <w:szCs w:val="24"/>
        </w:rPr>
        <w:t>3.能力要求</w:t>
      </w:r>
    </w:p>
    <w:p w14:paraId="419CAC7E">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（1）具有人际交往与团队协作能力。</w:t>
      </w:r>
    </w:p>
    <w:p w14:paraId="41E6A43A">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（2）具备获取信息，继续学习和适应职业变化的能力。</w:t>
      </w:r>
    </w:p>
    <w:p w14:paraId="4E934FBA">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（3）具有熟练使用中转航延旅客住宿服务及问询服务的能力；</w:t>
      </w:r>
    </w:p>
    <w:p w14:paraId="445129F2">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 xml:space="preserve">（5）具有按工作流程和服务程序进行地面服务的能力； </w:t>
      </w:r>
    </w:p>
    <w:p w14:paraId="1AA7D17D">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（6）具有在工作中与外籍旅客口语交流的能力；</w:t>
      </w:r>
    </w:p>
    <w:p w14:paraId="3CA57D1E">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（7）具有按照服务岗位的仪容仪表和言谈举止的要求服务旅客的能力；</w:t>
      </w:r>
    </w:p>
    <w:p w14:paraId="5930543F">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（8）具有信息技术应用、安全防护和质量管理等能力；</w:t>
      </w:r>
    </w:p>
    <w:p w14:paraId="230F29BB">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（9）具有终身学习和可持续发展的能力。</w:t>
      </w:r>
    </w:p>
    <w:p w14:paraId="40EA0075">
      <w:pPr>
        <w:pageBreakBefore w:val="0"/>
        <w:kinsoku/>
        <w:wordWrap/>
        <w:overflowPunct/>
        <w:topLinePunct w:val="0"/>
        <w:bidi w:val="0"/>
        <w:adjustRightInd/>
        <w:snapToGrid/>
        <w:spacing w:line="440" w:lineRule="exact"/>
        <w:ind w:left="0" w:leftChars="0" w:right="0" w:firstLine="482" w:firstLineChars="200"/>
        <w:rPr>
          <w:rFonts w:hint="eastAsia" w:ascii="宋体" w:hAnsi="宋体" w:eastAsia="宋体" w:cs="宋体"/>
          <w:b/>
          <w:kern w:val="0"/>
          <w:sz w:val="24"/>
          <w:szCs w:val="24"/>
        </w:rPr>
      </w:pPr>
      <w:r>
        <w:rPr>
          <w:rFonts w:hint="eastAsia" w:ascii="宋体" w:hAnsi="宋体" w:eastAsia="宋体" w:cs="宋体"/>
          <w:b/>
          <w:kern w:val="0"/>
          <w:sz w:val="24"/>
          <w:szCs w:val="24"/>
        </w:rPr>
        <w:t>4.主要接续专业</w:t>
      </w:r>
    </w:p>
    <w:p w14:paraId="63C3E65F">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接续高职专科专业：民航运输服务、民航安全技术管理、空中乘务、民航空中安全保卫、机场运行服务与管理等（空中乘务、航空服务、民航商务、高铁动车服务、酒店服务与管理、旅游服务与管理）</w:t>
      </w:r>
    </w:p>
    <w:p w14:paraId="5810F5F0">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rPr>
      </w:pPr>
      <w:bookmarkStart w:id="20" w:name="_Toc203075668"/>
      <w:bookmarkStart w:id="21" w:name="_Toc203513149"/>
      <w:bookmarkStart w:id="22" w:name="_Toc19714"/>
      <w:r>
        <w:rPr>
          <w:rFonts w:hint="eastAsia" w:ascii="宋体" w:hAnsi="宋体" w:eastAsia="宋体" w:cs="宋体"/>
          <w:b/>
          <w:bCs w:val="0"/>
          <w:sz w:val="24"/>
          <w:szCs w:val="24"/>
        </w:rPr>
        <w:t>六、课程设置及学时要求</w:t>
      </w:r>
      <w:bookmarkEnd w:id="20"/>
      <w:bookmarkEnd w:id="21"/>
      <w:bookmarkEnd w:id="22"/>
    </w:p>
    <w:p w14:paraId="4219AE38">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本专业的课程主要分为公共基础课程和专业课程两类。</w:t>
      </w:r>
    </w:p>
    <w:p w14:paraId="1F81469A">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公共基础课必修课包括思想政治、语文、历史、数学、英语、计算机应用基础、体育与健康、艺术、劳动教育等；</w:t>
      </w:r>
    </w:p>
    <w:p w14:paraId="774EE666">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公共基础课选修课包括职业素养、中华优秀传统文化；</w:t>
      </w:r>
    </w:p>
    <w:p w14:paraId="1A7715DE">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lang w:bidi="ar"/>
        </w:rPr>
      </w:pPr>
      <w:r>
        <w:rPr>
          <w:rFonts w:hint="eastAsia" w:ascii="宋体" w:hAnsi="宋体" w:eastAsia="宋体" w:cs="宋体"/>
          <w:kern w:val="0"/>
          <w:sz w:val="24"/>
          <w:szCs w:val="24"/>
          <w:lang w:bidi="ar"/>
        </w:rPr>
        <w:t>专业课程包括专业基础课和专业核心课：</w:t>
      </w:r>
    </w:p>
    <w:p w14:paraId="108E74F7">
      <w:pPr>
        <w:pageBreakBefore w:val="0"/>
        <w:kinsoku/>
        <w:wordWrap/>
        <w:overflowPunct/>
        <w:topLinePunct w:val="0"/>
        <w:bidi w:val="0"/>
        <w:adjustRightInd/>
        <w:snapToGrid/>
        <w:spacing w:line="440" w:lineRule="exact"/>
        <w:ind w:left="0" w:leftChars="0" w:right="0" w:firstLine="482" w:firstLineChars="200"/>
        <w:rPr>
          <w:rFonts w:hint="eastAsia" w:ascii="宋体" w:hAnsi="宋体" w:eastAsia="宋体" w:cs="宋体"/>
          <w:kern w:val="0"/>
          <w:sz w:val="24"/>
          <w:szCs w:val="24"/>
          <w:lang w:bidi="ar"/>
        </w:rPr>
      </w:pPr>
      <w:r>
        <w:rPr>
          <w:rFonts w:hint="eastAsia" w:ascii="宋体" w:hAnsi="宋体" w:eastAsia="宋体" w:cs="宋体"/>
          <w:b/>
          <w:bCs/>
          <w:kern w:val="0"/>
          <w:sz w:val="24"/>
          <w:szCs w:val="24"/>
          <w:lang w:bidi="ar"/>
        </w:rPr>
        <w:t>专业基础课程：</w:t>
      </w:r>
      <w:r>
        <w:rPr>
          <w:rFonts w:hint="eastAsia" w:ascii="宋体" w:hAnsi="宋体" w:eastAsia="宋体" w:cs="宋体"/>
          <w:kern w:val="0"/>
          <w:sz w:val="24"/>
          <w:szCs w:val="24"/>
          <w:lang w:bidi="ar"/>
        </w:rPr>
        <w:t>旅游概论、导游基础知识、模拟导游、前厅服务与管理、客房服务与管理、餐饮服务与管理、形体礼仪、中国旅游地理。</w:t>
      </w:r>
    </w:p>
    <w:p w14:paraId="6EBB3A7A">
      <w:pPr>
        <w:pageBreakBefore w:val="0"/>
        <w:kinsoku/>
        <w:wordWrap/>
        <w:overflowPunct/>
        <w:topLinePunct w:val="0"/>
        <w:bidi w:val="0"/>
        <w:adjustRightInd/>
        <w:snapToGrid/>
        <w:spacing w:line="440" w:lineRule="exact"/>
        <w:ind w:left="0" w:leftChars="0" w:right="0" w:firstLine="482" w:firstLineChars="200"/>
        <w:rPr>
          <w:rFonts w:hint="eastAsia" w:ascii="宋体" w:hAnsi="宋体" w:eastAsia="宋体" w:cs="宋体"/>
          <w:kern w:val="0"/>
          <w:sz w:val="24"/>
          <w:szCs w:val="24"/>
          <w:lang w:bidi="ar"/>
        </w:rPr>
      </w:pPr>
      <w:r>
        <w:rPr>
          <w:rFonts w:hint="eastAsia" w:ascii="宋体" w:hAnsi="宋体" w:eastAsia="宋体" w:cs="宋体"/>
          <w:b/>
          <w:bCs/>
          <w:kern w:val="0"/>
          <w:sz w:val="24"/>
          <w:szCs w:val="24"/>
          <w:lang w:bidi="ar"/>
        </w:rPr>
        <w:t>专业核心课程：</w:t>
      </w:r>
      <w:r>
        <w:rPr>
          <w:rFonts w:hint="eastAsia" w:ascii="宋体" w:hAnsi="宋体" w:eastAsia="宋体" w:cs="宋体"/>
          <w:kern w:val="0"/>
          <w:sz w:val="24"/>
          <w:szCs w:val="24"/>
          <w:lang w:bidi="ar"/>
        </w:rPr>
        <w:t>民航概论、民航服务心里学、民航安全与应急处理、航空服务通用英语、航空服务礼仪、旅游服务沟通技巧、口语表达与播音主持、饮食营养与卫生。</w:t>
      </w:r>
    </w:p>
    <w:p w14:paraId="795D2B85">
      <w:pPr>
        <w:pageBreakBefore w:val="0"/>
        <w:kinsoku/>
        <w:wordWrap/>
        <w:overflowPunct/>
        <w:topLinePunct w:val="0"/>
        <w:bidi w:val="0"/>
        <w:adjustRightInd/>
        <w:snapToGrid/>
        <w:spacing w:line="440" w:lineRule="exact"/>
        <w:ind w:left="0" w:leftChars="0" w:right="0" w:firstLine="482" w:firstLineChars="200"/>
        <w:rPr>
          <w:rFonts w:hint="eastAsia" w:ascii="宋体" w:hAnsi="宋体" w:eastAsia="宋体" w:cs="宋体"/>
          <w:kern w:val="0"/>
          <w:sz w:val="24"/>
          <w:szCs w:val="24"/>
        </w:rPr>
      </w:pPr>
      <w:r>
        <w:rPr>
          <w:rFonts w:hint="eastAsia" w:ascii="宋体" w:hAnsi="宋体" w:eastAsia="宋体" w:cs="宋体"/>
          <w:b/>
          <w:bCs/>
          <w:kern w:val="0"/>
          <w:sz w:val="24"/>
          <w:szCs w:val="24"/>
          <w:lang w:bidi="ar"/>
        </w:rPr>
        <w:t>拓展课程：</w:t>
      </w:r>
      <w:r>
        <w:rPr>
          <w:rFonts w:hint="eastAsia" w:ascii="宋体" w:hAnsi="宋体" w:eastAsia="宋体" w:cs="宋体"/>
          <w:kern w:val="0"/>
          <w:sz w:val="24"/>
          <w:szCs w:val="24"/>
          <w:lang w:bidi="ar"/>
        </w:rPr>
        <w:t>职业形象设计、会务接待、席间服务、茶艺服务、食品安全。</w:t>
      </w:r>
    </w:p>
    <w:p w14:paraId="6944FA63">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lang w:bidi="ar"/>
        </w:rPr>
      </w:pPr>
      <w:r>
        <w:rPr>
          <w:rFonts w:hint="eastAsia" w:ascii="宋体" w:hAnsi="宋体" w:eastAsia="宋体" w:cs="宋体"/>
          <w:kern w:val="0"/>
          <w:sz w:val="24"/>
          <w:szCs w:val="24"/>
          <w:lang w:bidi="ar"/>
        </w:rPr>
        <w:t>专业技能课设置紧密联系生产劳动实际和社会实践，突出应用性和实践性，注重学生职业能力和职业精神的培养，依据专业建设设置专业课程，实现校企深度融合。专业实习采用工学交替，分段进行，含企业教学实践、顶岗实习等多种形式，实现专业课程与职业岗位对接与融合。结合实习实训强化劳动教育，明确劳动教育时间，弘扬劳动精神、劳模精神，教育引导学生崇尚劳动、尊重劳动。同时组织开展劳动实践、志愿服务及其他社会公益活动。</w:t>
      </w:r>
    </w:p>
    <w:p w14:paraId="5409FBF6">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实习实训是专业技能课教学的重要内容，含校内教学实习、企业教学实践、顶岗实习等多种形式。</w:t>
      </w:r>
    </w:p>
    <w:p w14:paraId="1C167F48">
      <w:pPr>
        <w:pageBreakBefore w:val="0"/>
        <w:widowControl/>
        <w:kinsoku/>
        <w:wordWrap/>
        <w:overflowPunct/>
        <w:topLinePunct w:val="0"/>
        <w:bidi w:val="0"/>
        <w:adjustRightInd/>
        <w:snapToGrid/>
        <w:spacing w:line="440" w:lineRule="exact"/>
        <w:ind w:left="0" w:leftChars="0" w:right="0" w:firstLine="482" w:firstLineChars="200"/>
        <w:rPr>
          <w:rFonts w:hint="eastAsia" w:ascii="宋体" w:hAnsi="宋体" w:eastAsia="宋体" w:cs="宋体"/>
          <w:kern w:val="0"/>
          <w:sz w:val="24"/>
          <w:szCs w:val="24"/>
          <w:lang w:bidi="ar"/>
        </w:rPr>
      </w:pPr>
      <w:r>
        <w:rPr>
          <w:rFonts w:hint="eastAsia" w:ascii="宋体" w:hAnsi="宋体" w:eastAsia="宋体" w:cs="宋体"/>
          <w:b/>
          <w:bCs/>
          <w:kern w:val="0"/>
          <w:sz w:val="24"/>
          <w:szCs w:val="24"/>
          <w:lang w:bidi="ar"/>
        </w:rPr>
        <w:t>实习实训环节：</w:t>
      </w:r>
      <w:r>
        <w:rPr>
          <w:rFonts w:hint="eastAsia" w:ascii="宋体" w:hAnsi="宋体" w:eastAsia="宋体" w:cs="宋体"/>
          <w:kern w:val="0"/>
          <w:sz w:val="24"/>
          <w:szCs w:val="24"/>
          <w:lang w:bidi="ar"/>
        </w:rPr>
        <w:t>在机场贵宾厅、中转柜台、民航模拟机培训中心、航空公司地面服务部门、民航酒管旗下企业等单位进行实习实训。</w:t>
      </w:r>
    </w:p>
    <w:p w14:paraId="208EA0EA">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lang w:bidi="ar"/>
        </w:rPr>
      </w:pPr>
      <w:bookmarkStart w:id="23" w:name="_Toc203513150"/>
      <w:bookmarkStart w:id="24" w:name="_Toc28679"/>
      <w:r>
        <w:rPr>
          <w:rFonts w:hint="eastAsia" w:ascii="宋体" w:hAnsi="宋体" w:eastAsia="宋体" w:cs="宋体"/>
          <w:b/>
          <w:bCs w:val="0"/>
          <w:sz w:val="24"/>
          <w:szCs w:val="24"/>
          <w:lang w:bidi="ar"/>
        </w:rPr>
        <w:t>（一）公共基础课程</w:t>
      </w:r>
      <w:bookmarkEnd w:id="23"/>
      <w:bookmarkEnd w:id="24"/>
    </w:p>
    <w:p w14:paraId="0B366DCA">
      <w:pPr>
        <w:pageBreakBefore w:val="0"/>
        <w:widowControl/>
        <w:kinsoku/>
        <w:wordWrap/>
        <w:overflowPunct/>
        <w:topLinePunct w:val="0"/>
        <w:bidi w:val="0"/>
        <w:adjustRightInd/>
        <w:snapToGrid/>
        <w:spacing w:line="440" w:lineRule="exact"/>
        <w:ind w:left="0" w:leftChars="0" w:right="0" w:firstLine="482" w:firstLineChars="200"/>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1.公共基础必修课</w:t>
      </w:r>
    </w:p>
    <w:tbl>
      <w:tblPr>
        <w:tblStyle w:val="11"/>
        <w:tblW w:w="8941" w:type="dxa"/>
        <w:tblInd w:w="-186" w:type="dxa"/>
        <w:tblLayout w:type="fixed"/>
        <w:tblCellMar>
          <w:top w:w="0" w:type="dxa"/>
          <w:left w:w="108" w:type="dxa"/>
          <w:bottom w:w="0" w:type="dxa"/>
          <w:right w:w="108" w:type="dxa"/>
        </w:tblCellMar>
      </w:tblPr>
      <w:tblGrid>
        <w:gridCol w:w="587"/>
        <w:gridCol w:w="2117"/>
        <w:gridCol w:w="5471"/>
        <w:gridCol w:w="766"/>
      </w:tblGrid>
      <w:tr w14:paraId="6A62176A">
        <w:tblPrEx>
          <w:tblCellMar>
            <w:top w:w="0" w:type="dxa"/>
            <w:left w:w="108" w:type="dxa"/>
            <w:bottom w:w="0" w:type="dxa"/>
            <w:right w:w="108" w:type="dxa"/>
          </w:tblCellMar>
        </w:tblPrEx>
        <w:trPr>
          <w:trHeight w:val="834" w:hRule="atLeast"/>
        </w:trPr>
        <w:tc>
          <w:tcPr>
            <w:tcW w:w="587" w:type="dxa"/>
            <w:tcBorders>
              <w:top w:val="single" w:color="auto" w:sz="4" w:space="0"/>
              <w:left w:val="single" w:color="auto" w:sz="4" w:space="0"/>
              <w:bottom w:val="single" w:color="auto" w:sz="4" w:space="0"/>
              <w:right w:val="single" w:color="auto" w:sz="4" w:space="0"/>
            </w:tcBorders>
            <w:vAlign w:val="center"/>
          </w:tcPr>
          <w:p w14:paraId="1BE3582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sz w:val="21"/>
                <w:szCs w:val="21"/>
              </w:rPr>
            </w:pPr>
            <w:bookmarkStart w:id="25" w:name="_Toc24494"/>
            <w:r>
              <w:rPr>
                <w:rFonts w:hint="eastAsia" w:ascii="宋体" w:hAnsi="宋体" w:eastAsia="宋体" w:cs="宋体"/>
                <w:b/>
                <w:bCs/>
                <w:sz w:val="21"/>
                <w:szCs w:val="21"/>
              </w:rPr>
              <w:t>序号</w:t>
            </w:r>
          </w:p>
        </w:tc>
        <w:tc>
          <w:tcPr>
            <w:tcW w:w="2117" w:type="dxa"/>
            <w:tcBorders>
              <w:top w:val="single" w:color="auto" w:sz="4" w:space="0"/>
              <w:left w:val="nil"/>
              <w:bottom w:val="single" w:color="auto" w:sz="4" w:space="0"/>
              <w:right w:val="single" w:color="auto" w:sz="4" w:space="0"/>
            </w:tcBorders>
            <w:vAlign w:val="center"/>
          </w:tcPr>
          <w:p w14:paraId="568395A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5471" w:type="dxa"/>
            <w:tcBorders>
              <w:top w:val="single" w:color="auto" w:sz="4" w:space="0"/>
              <w:left w:val="nil"/>
              <w:bottom w:val="single" w:color="auto" w:sz="4" w:space="0"/>
              <w:right w:val="single" w:color="auto" w:sz="4" w:space="0"/>
            </w:tcBorders>
            <w:vAlign w:val="center"/>
          </w:tcPr>
          <w:p w14:paraId="620ECBB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主要教学内容和教学要求</w:t>
            </w:r>
          </w:p>
        </w:tc>
        <w:tc>
          <w:tcPr>
            <w:tcW w:w="766" w:type="dxa"/>
            <w:tcBorders>
              <w:top w:val="single" w:color="auto" w:sz="4" w:space="0"/>
              <w:left w:val="nil"/>
              <w:bottom w:val="single" w:color="auto" w:sz="4" w:space="0"/>
              <w:right w:val="single" w:color="auto" w:sz="4" w:space="0"/>
            </w:tcBorders>
            <w:vAlign w:val="center"/>
          </w:tcPr>
          <w:p w14:paraId="4E17069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基本学时</w:t>
            </w:r>
          </w:p>
        </w:tc>
      </w:tr>
      <w:tr w14:paraId="0A233955">
        <w:tblPrEx>
          <w:tblCellMar>
            <w:top w:w="0" w:type="dxa"/>
            <w:left w:w="108" w:type="dxa"/>
            <w:bottom w:w="0" w:type="dxa"/>
            <w:right w:w="108" w:type="dxa"/>
          </w:tblCellMar>
        </w:tblPrEx>
        <w:trPr>
          <w:trHeight w:val="834" w:hRule="atLeast"/>
        </w:trPr>
        <w:tc>
          <w:tcPr>
            <w:tcW w:w="587" w:type="dxa"/>
            <w:tcBorders>
              <w:top w:val="single" w:color="auto" w:sz="4" w:space="0"/>
              <w:left w:val="single" w:color="auto" w:sz="4" w:space="0"/>
              <w:bottom w:val="single" w:color="auto" w:sz="4" w:space="0"/>
              <w:right w:val="single" w:color="auto" w:sz="4" w:space="0"/>
            </w:tcBorders>
            <w:vAlign w:val="center"/>
          </w:tcPr>
          <w:p w14:paraId="1037B7A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2117" w:type="dxa"/>
            <w:tcBorders>
              <w:top w:val="single" w:color="auto" w:sz="4" w:space="0"/>
              <w:left w:val="nil"/>
              <w:bottom w:val="single" w:color="auto" w:sz="4" w:space="0"/>
              <w:right w:val="single" w:color="auto" w:sz="4" w:space="0"/>
            </w:tcBorders>
            <w:vAlign w:val="center"/>
          </w:tcPr>
          <w:p w14:paraId="439941B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中国特色社会主义</w:t>
            </w:r>
          </w:p>
        </w:tc>
        <w:tc>
          <w:tcPr>
            <w:tcW w:w="5471" w:type="dxa"/>
            <w:tcBorders>
              <w:top w:val="single" w:color="auto" w:sz="4" w:space="0"/>
              <w:left w:val="nil"/>
              <w:bottom w:val="single" w:color="auto" w:sz="4" w:space="0"/>
              <w:right w:val="single" w:color="auto" w:sz="4" w:space="0"/>
            </w:tcBorders>
            <w:vAlign w:val="center"/>
          </w:tcPr>
          <w:p w14:paraId="744031DF">
            <w:pPr>
              <w:pageBreakBefore w:val="0"/>
              <w:kinsoku/>
              <w:wordWrap/>
              <w:overflowPunct/>
              <w:topLinePunct w:val="0"/>
              <w:bidi w:val="0"/>
              <w:adjustRightInd/>
              <w:snapToGrid/>
              <w:spacing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766" w:type="dxa"/>
            <w:tcBorders>
              <w:top w:val="single" w:color="auto" w:sz="4" w:space="0"/>
              <w:left w:val="nil"/>
              <w:bottom w:val="single" w:color="auto" w:sz="4" w:space="0"/>
              <w:right w:val="single" w:color="auto" w:sz="4" w:space="0"/>
            </w:tcBorders>
            <w:vAlign w:val="center"/>
          </w:tcPr>
          <w:p w14:paraId="0A3EB37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2B5B5C0C">
        <w:tblPrEx>
          <w:tblCellMar>
            <w:top w:w="0" w:type="dxa"/>
            <w:left w:w="108" w:type="dxa"/>
            <w:bottom w:w="0" w:type="dxa"/>
            <w:right w:w="108" w:type="dxa"/>
          </w:tblCellMar>
        </w:tblPrEx>
        <w:trPr>
          <w:trHeight w:val="834" w:hRule="atLeast"/>
        </w:trPr>
        <w:tc>
          <w:tcPr>
            <w:tcW w:w="587" w:type="dxa"/>
            <w:tcBorders>
              <w:top w:val="single" w:color="auto" w:sz="4" w:space="0"/>
              <w:left w:val="single" w:color="auto" w:sz="4" w:space="0"/>
              <w:bottom w:val="single" w:color="auto" w:sz="4" w:space="0"/>
              <w:right w:val="single" w:color="auto" w:sz="4" w:space="0"/>
            </w:tcBorders>
            <w:vAlign w:val="center"/>
          </w:tcPr>
          <w:p w14:paraId="230C8A4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2117" w:type="dxa"/>
            <w:tcBorders>
              <w:top w:val="single" w:color="auto" w:sz="4" w:space="0"/>
              <w:left w:val="nil"/>
              <w:bottom w:val="single" w:color="auto" w:sz="4" w:space="0"/>
              <w:right w:val="single" w:color="auto" w:sz="4" w:space="0"/>
            </w:tcBorders>
            <w:vAlign w:val="center"/>
          </w:tcPr>
          <w:p w14:paraId="3408104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心理健康与职业生涯</w:t>
            </w:r>
          </w:p>
        </w:tc>
        <w:tc>
          <w:tcPr>
            <w:tcW w:w="5471" w:type="dxa"/>
            <w:tcBorders>
              <w:top w:val="single" w:color="auto" w:sz="4" w:space="0"/>
              <w:left w:val="nil"/>
              <w:bottom w:val="single" w:color="auto" w:sz="4" w:space="0"/>
              <w:right w:val="single" w:color="auto" w:sz="4" w:space="0"/>
            </w:tcBorders>
            <w:vAlign w:val="center"/>
          </w:tcPr>
          <w:p w14:paraId="627D5771">
            <w:pPr>
              <w:pageBreakBefore w:val="0"/>
              <w:kinsoku/>
              <w:wordWrap/>
              <w:overflowPunct/>
              <w:topLinePunct w:val="0"/>
              <w:bidi w:val="0"/>
              <w:adjustRightInd/>
              <w:snapToGrid/>
              <w:spacing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766" w:type="dxa"/>
            <w:tcBorders>
              <w:top w:val="single" w:color="auto" w:sz="4" w:space="0"/>
              <w:left w:val="nil"/>
              <w:bottom w:val="single" w:color="auto" w:sz="4" w:space="0"/>
              <w:right w:val="single" w:color="auto" w:sz="4" w:space="0"/>
            </w:tcBorders>
            <w:vAlign w:val="center"/>
          </w:tcPr>
          <w:p w14:paraId="0868642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5E1F730D">
        <w:tblPrEx>
          <w:tblCellMar>
            <w:top w:w="0" w:type="dxa"/>
            <w:left w:w="108" w:type="dxa"/>
            <w:bottom w:w="0" w:type="dxa"/>
            <w:right w:w="108" w:type="dxa"/>
          </w:tblCellMar>
        </w:tblPrEx>
        <w:trPr>
          <w:trHeight w:val="834" w:hRule="atLeast"/>
        </w:trPr>
        <w:tc>
          <w:tcPr>
            <w:tcW w:w="587" w:type="dxa"/>
            <w:tcBorders>
              <w:top w:val="single" w:color="auto" w:sz="4" w:space="0"/>
              <w:left w:val="single" w:color="auto" w:sz="4" w:space="0"/>
              <w:bottom w:val="single" w:color="auto" w:sz="4" w:space="0"/>
              <w:right w:val="single" w:color="auto" w:sz="4" w:space="0"/>
            </w:tcBorders>
            <w:vAlign w:val="center"/>
          </w:tcPr>
          <w:p w14:paraId="56E0F78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2117" w:type="dxa"/>
            <w:tcBorders>
              <w:top w:val="single" w:color="auto" w:sz="4" w:space="0"/>
              <w:left w:val="nil"/>
              <w:bottom w:val="single" w:color="auto" w:sz="4" w:space="0"/>
              <w:right w:val="single" w:color="auto" w:sz="4" w:space="0"/>
            </w:tcBorders>
            <w:vAlign w:val="center"/>
          </w:tcPr>
          <w:p w14:paraId="2590F7E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哲学与人生</w:t>
            </w:r>
          </w:p>
        </w:tc>
        <w:tc>
          <w:tcPr>
            <w:tcW w:w="5471" w:type="dxa"/>
            <w:tcBorders>
              <w:top w:val="single" w:color="auto" w:sz="4" w:space="0"/>
              <w:left w:val="nil"/>
              <w:bottom w:val="single" w:color="auto" w:sz="4" w:space="0"/>
              <w:right w:val="single" w:color="auto" w:sz="4" w:space="0"/>
            </w:tcBorders>
            <w:vAlign w:val="center"/>
          </w:tcPr>
          <w:p w14:paraId="36E503BB">
            <w:pPr>
              <w:pageBreakBefore w:val="0"/>
              <w:kinsoku/>
              <w:wordWrap/>
              <w:overflowPunct/>
              <w:topLinePunct w:val="0"/>
              <w:bidi w:val="0"/>
              <w:adjustRightInd/>
              <w:snapToGrid/>
              <w:spacing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766" w:type="dxa"/>
            <w:tcBorders>
              <w:top w:val="single" w:color="auto" w:sz="4" w:space="0"/>
              <w:left w:val="nil"/>
              <w:bottom w:val="single" w:color="auto" w:sz="4" w:space="0"/>
              <w:right w:val="single" w:color="auto" w:sz="4" w:space="0"/>
            </w:tcBorders>
            <w:vAlign w:val="center"/>
          </w:tcPr>
          <w:p w14:paraId="350FE36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59C7E13F">
        <w:tblPrEx>
          <w:tblCellMar>
            <w:top w:w="0" w:type="dxa"/>
            <w:left w:w="108" w:type="dxa"/>
            <w:bottom w:w="0" w:type="dxa"/>
            <w:right w:w="108" w:type="dxa"/>
          </w:tblCellMar>
        </w:tblPrEx>
        <w:trPr>
          <w:trHeight w:val="834" w:hRule="atLeast"/>
        </w:trPr>
        <w:tc>
          <w:tcPr>
            <w:tcW w:w="587" w:type="dxa"/>
            <w:tcBorders>
              <w:top w:val="single" w:color="auto" w:sz="4" w:space="0"/>
              <w:left w:val="single" w:color="auto" w:sz="4" w:space="0"/>
              <w:bottom w:val="single" w:color="auto" w:sz="4" w:space="0"/>
              <w:right w:val="single" w:color="auto" w:sz="4" w:space="0"/>
            </w:tcBorders>
            <w:vAlign w:val="center"/>
          </w:tcPr>
          <w:p w14:paraId="271377E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2117" w:type="dxa"/>
            <w:tcBorders>
              <w:top w:val="single" w:color="auto" w:sz="4" w:space="0"/>
              <w:left w:val="nil"/>
              <w:bottom w:val="single" w:color="auto" w:sz="4" w:space="0"/>
              <w:right w:val="single" w:color="auto" w:sz="4" w:space="0"/>
            </w:tcBorders>
            <w:vAlign w:val="center"/>
          </w:tcPr>
          <w:p w14:paraId="146A154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职业道德与法治</w:t>
            </w:r>
          </w:p>
        </w:tc>
        <w:tc>
          <w:tcPr>
            <w:tcW w:w="5471" w:type="dxa"/>
            <w:tcBorders>
              <w:top w:val="single" w:color="auto" w:sz="4" w:space="0"/>
              <w:left w:val="nil"/>
              <w:bottom w:val="single" w:color="auto" w:sz="4" w:space="0"/>
              <w:right w:val="single" w:color="auto" w:sz="4" w:space="0"/>
            </w:tcBorders>
            <w:vAlign w:val="center"/>
          </w:tcPr>
          <w:p w14:paraId="46D79C82">
            <w:pPr>
              <w:pageBreakBefore w:val="0"/>
              <w:kinsoku/>
              <w:wordWrap/>
              <w:overflowPunct/>
              <w:topLinePunct w:val="0"/>
              <w:bidi w:val="0"/>
              <w:adjustRightInd/>
              <w:snapToGrid/>
              <w:spacing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766" w:type="dxa"/>
            <w:tcBorders>
              <w:top w:val="single" w:color="auto" w:sz="4" w:space="0"/>
              <w:left w:val="nil"/>
              <w:bottom w:val="single" w:color="auto" w:sz="4" w:space="0"/>
              <w:right w:val="single" w:color="auto" w:sz="4" w:space="0"/>
            </w:tcBorders>
            <w:vAlign w:val="center"/>
          </w:tcPr>
          <w:p w14:paraId="1805FDA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599D56BA">
        <w:tblPrEx>
          <w:tblCellMar>
            <w:top w:w="0" w:type="dxa"/>
            <w:left w:w="108" w:type="dxa"/>
            <w:bottom w:w="0" w:type="dxa"/>
            <w:right w:w="108" w:type="dxa"/>
          </w:tblCellMar>
        </w:tblPrEx>
        <w:trPr>
          <w:trHeight w:val="722" w:hRule="atLeast"/>
        </w:trPr>
        <w:tc>
          <w:tcPr>
            <w:tcW w:w="587" w:type="dxa"/>
            <w:tcBorders>
              <w:top w:val="nil"/>
              <w:left w:val="single" w:color="auto" w:sz="4" w:space="0"/>
              <w:bottom w:val="single" w:color="auto" w:sz="4" w:space="0"/>
              <w:right w:val="single" w:color="auto" w:sz="4" w:space="0"/>
            </w:tcBorders>
            <w:vAlign w:val="center"/>
          </w:tcPr>
          <w:p w14:paraId="0FD817E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2117" w:type="dxa"/>
            <w:tcBorders>
              <w:top w:val="nil"/>
              <w:left w:val="nil"/>
              <w:bottom w:val="single" w:color="auto" w:sz="4" w:space="0"/>
              <w:right w:val="single" w:color="auto" w:sz="4" w:space="0"/>
            </w:tcBorders>
            <w:vAlign w:val="center"/>
          </w:tcPr>
          <w:p w14:paraId="4A9919C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语文</w:t>
            </w:r>
          </w:p>
        </w:tc>
        <w:tc>
          <w:tcPr>
            <w:tcW w:w="5471" w:type="dxa"/>
            <w:tcBorders>
              <w:top w:val="nil"/>
              <w:left w:val="nil"/>
              <w:bottom w:val="single" w:color="auto" w:sz="4" w:space="0"/>
              <w:right w:val="single" w:color="auto" w:sz="4" w:space="0"/>
            </w:tcBorders>
            <w:vAlign w:val="center"/>
          </w:tcPr>
          <w:p w14:paraId="28F7F8A5">
            <w:pPr>
              <w:pageBreakBefore w:val="0"/>
              <w:kinsoku/>
              <w:wordWrap/>
              <w:overflowPunct/>
              <w:topLinePunct w:val="0"/>
              <w:bidi w:val="0"/>
              <w:adjustRightInd/>
              <w:snapToGrid/>
              <w:spacing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依据中等职业学校语文课程标准（2020 年版）开设：学生通过阅读与欣赏、表达与交流及语文综合实践等活动，在语言理解与运用、思维发展与提升、审美发现与鉴赏、文化传承与参与几个方面都获得持续发展，自觉弘扬社会主义核心价值观，坚定文化自信，树立正确的人生理想，涵养职业精神，为适应个人终身发展和社会发展需要提供支撑。</w:t>
            </w:r>
          </w:p>
        </w:tc>
        <w:tc>
          <w:tcPr>
            <w:tcW w:w="766" w:type="dxa"/>
            <w:tcBorders>
              <w:top w:val="nil"/>
              <w:left w:val="nil"/>
              <w:bottom w:val="single" w:color="auto" w:sz="4" w:space="0"/>
              <w:right w:val="single" w:color="auto" w:sz="4" w:space="0"/>
            </w:tcBorders>
            <w:vAlign w:val="center"/>
          </w:tcPr>
          <w:p w14:paraId="7DFA314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200</w:t>
            </w:r>
          </w:p>
        </w:tc>
      </w:tr>
      <w:tr w14:paraId="1639AC7B">
        <w:tblPrEx>
          <w:tblCellMar>
            <w:top w:w="0" w:type="dxa"/>
            <w:left w:w="108" w:type="dxa"/>
            <w:bottom w:w="0" w:type="dxa"/>
            <w:right w:w="108" w:type="dxa"/>
          </w:tblCellMar>
        </w:tblPrEx>
        <w:trPr>
          <w:trHeight w:val="832" w:hRule="atLeast"/>
        </w:trPr>
        <w:tc>
          <w:tcPr>
            <w:tcW w:w="587" w:type="dxa"/>
            <w:tcBorders>
              <w:top w:val="nil"/>
              <w:left w:val="single" w:color="auto" w:sz="4" w:space="0"/>
              <w:bottom w:val="single" w:color="auto" w:sz="4" w:space="0"/>
              <w:right w:val="single" w:color="auto" w:sz="4" w:space="0"/>
            </w:tcBorders>
            <w:vAlign w:val="center"/>
          </w:tcPr>
          <w:p w14:paraId="7715B97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2117" w:type="dxa"/>
            <w:tcBorders>
              <w:top w:val="nil"/>
              <w:left w:val="nil"/>
              <w:bottom w:val="single" w:color="auto" w:sz="4" w:space="0"/>
              <w:right w:val="single" w:color="auto" w:sz="4" w:space="0"/>
            </w:tcBorders>
            <w:vAlign w:val="center"/>
          </w:tcPr>
          <w:p w14:paraId="142D87D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数学</w:t>
            </w:r>
          </w:p>
        </w:tc>
        <w:tc>
          <w:tcPr>
            <w:tcW w:w="5471" w:type="dxa"/>
            <w:tcBorders>
              <w:top w:val="nil"/>
              <w:left w:val="nil"/>
              <w:bottom w:val="single" w:color="auto" w:sz="4" w:space="0"/>
              <w:right w:val="single" w:color="auto" w:sz="4" w:space="0"/>
            </w:tcBorders>
            <w:vAlign w:val="center"/>
          </w:tcPr>
          <w:p w14:paraId="14C39C07">
            <w:pPr>
              <w:pageBreakBefore w:val="0"/>
              <w:kinsoku/>
              <w:wordWrap/>
              <w:overflowPunct/>
              <w:topLinePunct w:val="0"/>
              <w:bidi w:val="0"/>
              <w:adjustRightInd/>
              <w:snapToGrid/>
              <w:spacing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等职业学校数学课程标准》开设：主要内容包括集合、不等式、函数、幂指对函数、三角函数、数列、平面向量、直线和圆的方程、概率与统计初步。使学生知道知识的含义及其简单应用。懂得知识的概念和规律以及与其他相关知识的联系。能够应用知识的概念、定义、定理、法则去解决一些问题。能对工作和生活中的简单数学相关问题，做出分析并运用适当的数学方法予以解决。</w:t>
            </w:r>
          </w:p>
        </w:tc>
        <w:tc>
          <w:tcPr>
            <w:tcW w:w="766" w:type="dxa"/>
            <w:tcBorders>
              <w:top w:val="nil"/>
              <w:left w:val="nil"/>
              <w:bottom w:val="single" w:color="auto" w:sz="4" w:space="0"/>
              <w:right w:val="single" w:color="auto" w:sz="4" w:space="0"/>
            </w:tcBorders>
            <w:vAlign w:val="center"/>
          </w:tcPr>
          <w:p w14:paraId="7030865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160</w:t>
            </w:r>
          </w:p>
        </w:tc>
      </w:tr>
      <w:tr w14:paraId="1D39D1FB">
        <w:tblPrEx>
          <w:tblCellMar>
            <w:top w:w="0" w:type="dxa"/>
            <w:left w:w="108" w:type="dxa"/>
            <w:bottom w:w="0" w:type="dxa"/>
            <w:right w:w="108" w:type="dxa"/>
          </w:tblCellMar>
        </w:tblPrEx>
        <w:trPr>
          <w:trHeight w:val="844" w:hRule="atLeast"/>
        </w:trPr>
        <w:tc>
          <w:tcPr>
            <w:tcW w:w="587" w:type="dxa"/>
            <w:tcBorders>
              <w:top w:val="nil"/>
              <w:left w:val="single" w:color="auto" w:sz="4" w:space="0"/>
              <w:bottom w:val="single" w:color="auto" w:sz="4" w:space="0"/>
              <w:right w:val="single" w:color="auto" w:sz="4" w:space="0"/>
            </w:tcBorders>
            <w:vAlign w:val="center"/>
          </w:tcPr>
          <w:p w14:paraId="0771E01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2117" w:type="dxa"/>
            <w:tcBorders>
              <w:top w:val="nil"/>
              <w:left w:val="nil"/>
              <w:bottom w:val="single" w:color="auto" w:sz="4" w:space="0"/>
              <w:right w:val="single" w:color="auto" w:sz="4" w:space="0"/>
            </w:tcBorders>
            <w:vAlign w:val="center"/>
          </w:tcPr>
          <w:p w14:paraId="67B4463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英语</w:t>
            </w:r>
          </w:p>
        </w:tc>
        <w:tc>
          <w:tcPr>
            <w:tcW w:w="5471" w:type="dxa"/>
            <w:tcBorders>
              <w:top w:val="nil"/>
              <w:left w:val="nil"/>
              <w:bottom w:val="single" w:color="auto" w:sz="4" w:space="0"/>
              <w:right w:val="single" w:color="auto" w:sz="4" w:space="0"/>
            </w:tcBorders>
            <w:vAlign w:val="center"/>
          </w:tcPr>
          <w:p w14:paraId="3AA25D55">
            <w:pPr>
              <w:pageBreakBefore w:val="0"/>
              <w:kinsoku/>
              <w:wordWrap/>
              <w:overflowPunct/>
              <w:topLinePunct w:val="0"/>
              <w:bidi w:val="0"/>
              <w:adjustRightInd/>
              <w:snapToGrid/>
              <w:spacing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等职业学校英语课程标准》开设。使用省编职业中专统一教材《基础英语》1~3册，主要讲授基本语法，扩大和掌握常用词汇和短词，着重培养提高学生的英语听、说、读、写和自学能力，能借助字典看懂简单的专业外文资料。</w:t>
            </w:r>
          </w:p>
        </w:tc>
        <w:tc>
          <w:tcPr>
            <w:tcW w:w="766" w:type="dxa"/>
            <w:tcBorders>
              <w:top w:val="nil"/>
              <w:left w:val="nil"/>
              <w:bottom w:val="single" w:color="auto" w:sz="4" w:space="0"/>
              <w:right w:val="single" w:color="auto" w:sz="4" w:space="0"/>
            </w:tcBorders>
            <w:vAlign w:val="center"/>
          </w:tcPr>
          <w:p w14:paraId="39FA668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160</w:t>
            </w:r>
          </w:p>
        </w:tc>
      </w:tr>
      <w:tr w14:paraId="7C7D23FF">
        <w:tblPrEx>
          <w:tblCellMar>
            <w:top w:w="0" w:type="dxa"/>
            <w:left w:w="108" w:type="dxa"/>
            <w:bottom w:w="0" w:type="dxa"/>
            <w:right w:w="108" w:type="dxa"/>
          </w:tblCellMar>
        </w:tblPrEx>
        <w:trPr>
          <w:trHeight w:val="358" w:hRule="atLeast"/>
        </w:trPr>
        <w:tc>
          <w:tcPr>
            <w:tcW w:w="587" w:type="dxa"/>
            <w:tcBorders>
              <w:top w:val="nil"/>
              <w:left w:val="single" w:color="auto" w:sz="4" w:space="0"/>
              <w:bottom w:val="single" w:color="auto" w:sz="4" w:space="0"/>
              <w:right w:val="single" w:color="auto" w:sz="4" w:space="0"/>
            </w:tcBorders>
            <w:vAlign w:val="center"/>
          </w:tcPr>
          <w:p w14:paraId="1CE2240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2117" w:type="dxa"/>
            <w:tcBorders>
              <w:top w:val="nil"/>
              <w:left w:val="nil"/>
              <w:bottom w:val="single" w:color="auto" w:sz="4" w:space="0"/>
              <w:right w:val="single" w:color="auto" w:sz="4" w:space="0"/>
            </w:tcBorders>
            <w:vAlign w:val="center"/>
          </w:tcPr>
          <w:p w14:paraId="3C09C06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计算机应用基础</w:t>
            </w:r>
          </w:p>
        </w:tc>
        <w:tc>
          <w:tcPr>
            <w:tcW w:w="5471" w:type="dxa"/>
            <w:tcBorders>
              <w:top w:val="nil"/>
              <w:left w:val="nil"/>
              <w:bottom w:val="single" w:color="auto" w:sz="4" w:space="0"/>
              <w:right w:val="single" w:color="auto" w:sz="4" w:space="0"/>
            </w:tcBorders>
            <w:vAlign w:val="center"/>
          </w:tcPr>
          <w:p w14:paraId="407675B6">
            <w:pPr>
              <w:pageBreakBefore w:val="0"/>
              <w:kinsoku/>
              <w:wordWrap/>
              <w:overflowPunct/>
              <w:topLinePunct w:val="0"/>
              <w:bidi w:val="0"/>
              <w:adjustRightInd/>
              <w:snapToGrid/>
              <w:spacing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等职业学校计算机应用基础课程标准》开设：课程主要内容包括计算机基本概述、文字录入方法、windows基本操作、internet日常应用、计算机的日常维护、word日常应用、excel日常应用、PowerPoint日常应用。使学生能够了解计算机常识，会正确使用计算机，能够在网上查找资料；会使用word制作图文并茂的文档和各种表格；会使用excel进行数据的统计和计算及制作统计图表；会用PowerPoint制作演示文稿。</w:t>
            </w:r>
          </w:p>
        </w:tc>
        <w:tc>
          <w:tcPr>
            <w:tcW w:w="766" w:type="dxa"/>
            <w:tcBorders>
              <w:top w:val="nil"/>
              <w:left w:val="nil"/>
              <w:bottom w:val="single" w:color="auto" w:sz="4" w:space="0"/>
              <w:right w:val="single" w:color="auto" w:sz="4" w:space="0"/>
            </w:tcBorders>
            <w:vAlign w:val="center"/>
          </w:tcPr>
          <w:p w14:paraId="38406A5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120</w:t>
            </w:r>
          </w:p>
        </w:tc>
      </w:tr>
      <w:tr w14:paraId="207C7187">
        <w:tblPrEx>
          <w:tblCellMar>
            <w:top w:w="0" w:type="dxa"/>
            <w:left w:w="108" w:type="dxa"/>
            <w:bottom w:w="0" w:type="dxa"/>
            <w:right w:w="108" w:type="dxa"/>
          </w:tblCellMar>
        </w:tblPrEx>
        <w:trPr>
          <w:trHeight w:val="358" w:hRule="atLeast"/>
        </w:trPr>
        <w:tc>
          <w:tcPr>
            <w:tcW w:w="587" w:type="dxa"/>
            <w:tcBorders>
              <w:top w:val="nil"/>
              <w:left w:val="single" w:color="auto" w:sz="4" w:space="0"/>
              <w:bottom w:val="single" w:color="auto" w:sz="4" w:space="0"/>
              <w:right w:val="single" w:color="auto" w:sz="4" w:space="0"/>
            </w:tcBorders>
            <w:vAlign w:val="center"/>
          </w:tcPr>
          <w:p w14:paraId="1311687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2117" w:type="dxa"/>
            <w:tcBorders>
              <w:top w:val="nil"/>
              <w:left w:val="nil"/>
              <w:bottom w:val="single" w:color="auto" w:sz="4" w:space="0"/>
              <w:right w:val="single" w:color="auto" w:sz="4" w:space="0"/>
            </w:tcBorders>
            <w:vAlign w:val="center"/>
          </w:tcPr>
          <w:p w14:paraId="5D5C31C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体育</w:t>
            </w:r>
          </w:p>
        </w:tc>
        <w:tc>
          <w:tcPr>
            <w:tcW w:w="5471" w:type="dxa"/>
            <w:tcBorders>
              <w:top w:val="nil"/>
              <w:left w:val="nil"/>
              <w:bottom w:val="single" w:color="auto" w:sz="4" w:space="0"/>
              <w:right w:val="single" w:color="auto" w:sz="4" w:space="0"/>
            </w:tcBorders>
            <w:vAlign w:val="center"/>
          </w:tcPr>
          <w:p w14:paraId="31741642">
            <w:pPr>
              <w:pageBreakBefore w:val="0"/>
              <w:kinsoku/>
              <w:wordWrap/>
              <w:overflowPunct/>
              <w:topLinePunct w:val="0"/>
              <w:bidi w:val="0"/>
              <w:adjustRightInd/>
              <w:snapToGrid/>
              <w:spacing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等职业学校体育与健康课程标准》开设：在初中相关课程的基础上，进一步学习体育与卫生健康的基础知识和运动技能，掌握科学锻炼和娱乐休闲的基本方法，养成自觉锻炼的习惯，培养自主锻炼、自我保健、自我评价和自我调控的意识，全面提高身心素质和社会适应能力，为终身锻炼、继续学习与创业奠定基础。</w:t>
            </w:r>
          </w:p>
        </w:tc>
        <w:tc>
          <w:tcPr>
            <w:tcW w:w="766" w:type="dxa"/>
            <w:tcBorders>
              <w:top w:val="nil"/>
              <w:left w:val="nil"/>
              <w:bottom w:val="single" w:color="auto" w:sz="4" w:space="0"/>
              <w:right w:val="single" w:color="auto" w:sz="4" w:space="0"/>
            </w:tcBorders>
            <w:vAlign w:val="center"/>
          </w:tcPr>
          <w:p w14:paraId="7BBE45B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160</w:t>
            </w:r>
          </w:p>
        </w:tc>
      </w:tr>
      <w:tr w14:paraId="5DB57A54">
        <w:tblPrEx>
          <w:tblCellMar>
            <w:top w:w="0" w:type="dxa"/>
            <w:left w:w="108" w:type="dxa"/>
            <w:bottom w:w="0" w:type="dxa"/>
            <w:right w:w="108" w:type="dxa"/>
          </w:tblCellMar>
        </w:tblPrEx>
        <w:trPr>
          <w:trHeight w:val="358" w:hRule="atLeast"/>
        </w:trPr>
        <w:tc>
          <w:tcPr>
            <w:tcW w:w="587" w:type="dxa"/>
            <w:tcBorders>
              <w:top w:val="nil"/>
              <w:left w:val="single" w:color="auto" w:sz="4" w:space="0"/>
              <w:bottom w:val="single" w:color="auto" w:sz="4" w:space="0"/>
              <w:right w:val="single" w:color="auto" w:sz="4" w:space="0"/>
            </w:tcBorders>
            <w:vAlign w:val="center"/>
          </w:tcPr>
          <w:p w14:paraId="7170A20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10</w:t>
            </w:r>
          </w:p>
        </w:tc>
        <w:tc>
          <w:tcPr>
            <w:tcW w:w="2117" w:type="dxa"/>
            <w:tcBorders>
              <w:top w:val="nil"/>
              <w:left w:val="nil"/>
              <w:bottom w:val="single" w:color="auto" w:sz="4" w:space="0"/>
              <w:right w:val="single" w:color="auto" w:sz="4" w:space="0"/>
            </w:tcBorders>
            <w:vAlign w:val="center"/>
          </w:tcPr>
          <w:p w14:paraId="26F0E91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公共艺术</w:t>
            </w:r>
          </w:p>
        </w:tc>
        <w:tc>
          <w:tcPr>
            <w:tcW w:w="5471" w:type="dxa"/>
            <w:tcBorders>
              <w:top w:val="nil"/>
              <w:left w:val="nil"/>
              <w:bottom w:val="single" w:color="auto" w:sz="4" w:space="0"/>
              <w:right w:val="single" w:color="auto" w:sz="4" w:space="0"/>
            </w:tcBorders>
            <w:vAlign w:val="center"/>
          </w:tcPr>
          <w:p w14:paraId="0C129227">
            <w:pPr>
              <w:pageBreakBefore w:val="0"/>
              <w:kinsoku/>
              <w:wordWrap/>
              <w:overflowPunct/>
              <w:topLinePunct w:val="0"/>
              <w:bidi w:val="0"/>
              <w:adjustRightInd/>
              <w:snapToGrid/>
              <w:spacing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等职业学校公共艺术课程标准》开设。通过艺术作品赏析和艺术实践活动，是学生了解或掌握不同艺术门类的基本知识、技能和原理，引导学生树立正确的世界观、人生观和价值观，增强文化自觉与文化自信、丰富学生人文素养与精神世界，培养学生hi书欣赏能力，提高学生文化品味和审美素质，培育学生职业素养、创新额能力与合作意识。</w:t>
            </w:r>
          </w:p>
        </w:tc>
        <w:tc>
          <w:tcPr>
            <w:tcW w:w="766" w:type="dxa"/>
            <w:tcBorders>
              <w:top w:val="nil"/>
              <w:left w:val="nil"/>
              <w:bottom w:val="single" w:color="auto" w:sz="4" w:space="0"/>
              <w:right w:val="single" w:color="auto" w:sz="4" w:space="0"/>
            </w:tcBorders>
            <w:vAlign w:val="center"/>
          </w:tcPr>
          <w:p w14:paraId="220C81F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0010A951">
        <w:tblPrEx>
          <w:tblCellMar>
            <w:top w:w="0" w:type="dxa"/>
            <w:left w:w="108" w:type="dxa"/>
            <w:bottom w:w="0" w:type="dxa"/>
            <w:right w:w="108" w:type="dxa"/>
          </w:tblCellMar>
        </w:tblPrEx>
        <w:trPr>
          <w:trHeight w:val="678" w:hRule="atLeast"/>
        </w:trPr>
        <w:tc>
          <w:tcPr>
            <w:tcW w:w="587" w:type="dxa"/>
            <w:tcBorders>
              <w:top w:val="single" w:color="auto" w:sz="4" w:space="0"/>
              <w:left w:val="single" w:color="auto" w:sz="4" w:space="0"/>
              <w:bottom w:val="single" w:color="auto" w:sz="4" w:space="0"/>
              <w:right w:val="single" w:color="auto" w:sz="4" w:space="0"/>
            </w:tcBorders>
            <w:vAlign w:val="center"/>
          </w:tcPr>
          <w:p w14:paraId="2C3F4D1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11</w:t>
            </w:r>
          </w:p>
        </w:tc>
        <w:tc>
          <w:tcPr>
            <w:tcW w:w="2117" w:type="dxa"/>
            <w:tcBorders>
              <w:top w:val="single" w:color="auto" w:sz="4" w:space="0"/>
              <w:left w:val="single" w:color="auto" w:sz="4" w:space="0"/>
              <w:bottom w:val="single" w:color="auto" w:sz="4" w:space="0"/>
              <w:right w:val="single" w:color="auto" w:sz="4" w:space="0"/>
            </w:tcBorders>
            <w:vAlign w:val="center"/>
          </w:tcPr>
          <w:p w14:paraId="26FC0B3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中国历史</w:t>
            </w:r>
          </w:p>
          <w:p w14:paraId="5F39F5B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世界历史</w:t>
            </w:r>
          </w:p>
        </w:tc>
        <w:tc>
          <w:tcPr>
            <w:tcW w:w="5471" w:type="dxa"/>
            <w:tcBorders>
              <w:top w:val="single" w:color="auto" w:sz="4" w:space="0"/>
              <w:left w:val="single" w:color="auto" w:sz="4" w:space="0"/>
              <w:bottom w:val="single" w:color="auto" w:sz="4" w:space="0"/>
              <w:right w:val="single" w:color="auto" w:sz="4" w:space="0"/>
            </w:tcBorders>
            <w:vAlign w:val="center"/>
          </w:tcPr>
          <w:p w14:paraId="77117407">
            <w:pPr>
              <w:pageBreakBefore w:val="0"/>
              <w:kinsoku/>
              <w:wordWrap/>
              <w:overflowPunct/>
              <w:topLinePunct w:val="0"/>
              <w:bidi w:val="0"/>
              <w:adjustRightInd/>
              <w:snapToGrid/>
              <w:spacing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依据中等职业学校历史课程标准（2020 年版）开设。本课程的任务是在义务教育历史课程的基础上，以唯物史观为指导，促进中等职业学校学生进一步了解人类社会形态从低级到高级发展的基本脉络、基本规律和优秀文化成果；从历史的角度了解和思考人与人、人与社会、人与自然的关系，增强历史使命感和社会责任感；进一步弘扬以爱国主义为核心的民族精神和以改革创新为核心的时代精神，培育和践行社会主义核心价值观；树立正确的历史观、民族观、国家观和文化观；塑造健全的人格，养成职业精神，培养德智体美劳全面发展的社会主义建设者和接班人。</w:t>
            </w:r>
          </w:p>
        </w:tc>
        <w:tc>
          <w:tcPr>
            <w:tcW w:w="766" w:type="dxa"/>
            <w:tcBorders>
              <w:top w:val="single" w:color="auto" w:sz="4" w:space="0"/>
              <w:left w:val="single" w:color="auto" w:sz="4" w:space="0"/>
              <w:bottom w:val="single" w:color="auto" w:sz="4" w:space="0"/>
              <w:right w:val="single" w:color="auto" w:sz="4" w:space="0"/>
            </w:tcBorders>
            <w:vAlign w:val="center"/>
          </w:tcPr>
          <w:p w14:paraId="1C65B86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50</w:t>
            </w:r>
          </w:p>
          <w:p w14:paraId="14715D3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30</w:t>
            </w:r>
          </w:p>
        </w:tc>
      </w:tr>
      <w:bookmarkEnd w:id="25"/>
    </w:tbl>
    <w:p w14:paraId="737246D8">
      <w:pPr>
        <w:pageBreakBefore w:val="0"/>
        <w:widowControl/>
        <w:kinsoku/>
        <w:wordWrap/>
        <w:overflowPunct/>
        <w:topLinePunct w:val="0"/>
        <w:bidi w:val="0"/>
        <w:adjustRightInd/>
        <w:snapToGrid/>
        <w:spacing w:line="440" w:lineRule="exact"/>
        <w:ind w:left="0" w:leftChars="0" w:right="0" w:firstLine="482" w:firstLineChars="200"/>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2.公共基础限定选修课</w:t>
      </w:r>
    </w:p>
    <w:tbl>
      <w:tblPr>
        <w:tblStyle w:val="11"/>
        <w:tblW w:w="9154" w:type="dxa"/>
        <w:jc w:val="center"/>
        <w:tblLayout w:type="fixed"/>
        <w:tblCellMar>
          <w:top w:w="0" w:type="dxa"/>
          <w:left w:w="108" w:type="dxa"/>
          <w:bottom w:w="0" w:type="dxa"/>
          <w:right w:w="108" w:type="dxa"/>
        </w:tblCellMar>
      </w:tblPr>
      <w:tblGrid>
        <w:gridCol w:w="588"/>
        <w:gridCol w:w="2125"/>
        <w:gridCol w:w="5586"/>
        <w:gridCol w:w="855"/>
      </w:tblGrid>
      <w:tr w14:paraId="08BD2F99">
        <w:tblPrEx>
          <w:tblCellMar>
            <w:top w:w="0" w:type="dxa"/>
            <w:left w:w="108" w:type="dxa"/>
            <w:bottom w:w="0" w:type="dxa"/>
            <w:right w:w="108" w:type="dxa"/>
          </w:tblCellMar>
        </w:tblPrEx>
        <w:trPr>
          <w:trHeight w:val="270" w:hRule="atLeast"/>
          <w:jc w:val="center"/>
        </w:trPr>
        <w:tc>
          <w:tcPr>
            <w:tcW w:w="588" w:type="dxa"/>
            <w:tcBorders>
              <w:top w:val="single" w:color="auto" w:sz="4" w:space="0"/>
              <w:left w:val="single" w:color="auto" w:sz="4" w:space="0"/>
              <w:bottom w:val="single" w:color="auto" w:sz="4" w:space="0"/>
              <w:right w:val="single" w:color="auto" w:sz="4" w:space="0"/>
            </w:tcBorders>
            <w:noWrap/>
            <w:vAlign w:val="center"/>
          </w:tcPr>
          <w:p w14:paraId="1FB2CBD5">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序号</w:t>
            </w:r>
          </w:p>
        </w:tc>
        <w:tc>
          <w:tcPr>
            <w:tcW w:w="2125" w:type="dxa"/>
            <w:tcBorders>
              <w:top w:val="single" w:color="auto" w:sz="4" w:space="0"/>
              <w:left w:val="nil"/>
              <w:bottom w:val="single" w:color="auto" w:sz="4" w:space="0"/>
              <w:right w:val="single" w:color="auto" w:sz="4" w:space="0"/>
            </w:tcBorders>
            <w:noWrap/>
            <w:vAlign w:val="center"/>
          </w:tcPr>
          <w:p w14:paraId="4EEBFD35">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课程名称</w:t>
            </w:r>
          </w:p>
        </w:tc>
        <w:tc>
          <w:tcPr>
            <w:tcW w:w="5586" w:type="dxa"/>
            <w:tcBorders>
              <w:top w:val="single" w:color="auto" w:sz="4" w:space="0"/>
              <w:left w:val="nil"/>
              <w:bottom w:val="single" w:color="auto" w:sz="4" w:space="0"/>
              <w:right w:val="single" w:color="auto" w:sz="4" w:space="0"/>
            </w:tcBorders>
            <w:noWrap/>
            <w:vAlign w:val="center"/>
          </w:tcPr>
          <w:p w14:paraId="68B03023">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主要教学内容和教学要求</w:t>
            </w:r>
          </w:p>
        </w:tc>
        <w:tc>
          <w:tcPr>
            <w:tcW w:w="855" w:type="dxa"/>
            <w:tcBorders>
              <w:top w:val="single" w:color="auto" w:sz="4" w:space="0"/>
              <w:left w:val="nil"/>
              <w:bottom w:val="single" w:color="auto" w:sz="4" w:space="0"/>
              <w:right w:val="single" w:color="auto" w:sz="4" w:space="0"/>
            </w:tcBorders>
            <w:noWrap/>
            <w:vAlign w:val="center"/>
          </w:tcPr>
          <w:p w14:paraId="0DCDCFEF">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参考</w:t>
            </w:r>
          </w:p>
          <w:p w14:paraId="72FAD6BD">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学时</w:t>
            </w:r>
          </w:p>
        </w:tc>
      </w:tr>
      <w:tr w14:paraId="06FD3B7F">
        <w:tblPrEx>
          <w:tblCellMar>
            <w:top w:w="0" w:type="dxa"/>
            <w:left w:w="108" w:type="dxa"/>
            <w:bottom w:w="0" w:type="dxa"/>
            <w:right w:w="108" w:type="dxa"/>
          </w:tblCellMar>
        </w:tblPrEx>
        <w:trPr>
          <w:trHeight w:val="270" w:hRule="atLeast"/>
          <w:jc w:val="center"/>
        </w:trPr>
        <w:tc>
          <w:tcPr>
            <w:tcW w:w="588" w:type="dxa"/>
            <w:tcBorders>
              <w:top w:val="single" w:color="auto" w:sz="4" w:space="0"/>
              <w:left w:val="single" w:color="auto" w:sz="4" w:space="0"/>
              <w:bottom w:val="single" w:color="auto" w:sz="4" w:space="0"/>
              <w:right w:val="single" w:color="auto" w:sz="4" w:space="0"/>
            </w:tcBorders>
            <w:noWrap/>
            <w:vAlign w:val="center"/>
          </w:tcPr>
          <w:p w14:paraId="1F88863C">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1</w:t>
            </w:r>
          </w:p>
        </w:tc>
        <w:tc>
          <w:tcPr>
            <w:tcW w:w="2125" w:type="dxa"/>
            <w:tcBorders>
              <w:top w:val="single" w:color="auto" w:sz="4" w:space="0"/>
              <w:left w:val="nil"/>
              <w:bottom w:val="single" w:color="auto" w:sz="4" w:space="0"/>
              <w:right w:val="single" w:color="auto" w:sz="4" w:space="0"/>
            </w:tcBorders>
            <w:noWrap/>
          </w:tcPr>
          <w:p w14:paraId="5D7CDCAE">
            <w:pPr>
              <w:pStyle w:val="27"/>
              <w:pageBreakBefore w:val="0"/>
              <w:kinsoku/>
              <w:wordWrap/>
              <w:overflowPunct/>
              <w:topLinePunct w:val="0"/>
              <w:autoSpaceDE w:val="0"/>
              <w:autoSpaceDN w:val="0"/>
              <w:bidi w:val="0"/>
              <w:adjustRightInd/>
              <w:snapToGrid/>
              <w:spacing w:line="440" w:lineRule="exact"/>
              <w:ind w:left="0" w:leftChars="0" w:right="0"/>
              <w:rPr>
                <w:rFonts w:hint="eastAsia" w:ascii="宋体" w:hAnsi="宋体" w:eastAsia="宋体" w:cs="宋体"/>
                <w:snapToGrid w:val="0"/>
                <w:color w:val="000000"/>
                <w:spacing w:val="-3"/>
                <w:sz w:val="21"/>
                <w:szCs w:val="21"/>
                <w:lang w:eastAsia="en-US"/>
              </w:rPr>
            </w:pPr>
          </w:p>
          <w:p w14:paraId="13D5757E">
            <w:pPr>
              <w:pStyle w:val="27"/>
              <w:pageBreakBefore w:val="0"/>
              <w:kinsoku/>
              <w:wordWrap/>
              <w:overflowPunct/>
              <w:topLinePunct w:val="0"/>
              <w:autoSpaceDE w:val="0"/>
              <w:autoSpaceDN w:val="0"/>
              <w:bidi w:val="0"/>
              <w:adjustRightInd/>
              <w:snapToGrid/>
              <w:spacing w:line="440" w:lineRule="exact"/>
              <w:ind w:left="0" w:leftChars="0" w:right="0"/>
              <w:rPr>
                <w:rFonts w:hint="eastAsia" w:ascii="宋体" w:hAnsi="宋体" w:eastAsia="宋体" w:cs="宋体"/>
                <w:snapToGrid w:val="0"/>
                <w:color w:val="000000"/>
                <w:spacing w:val="-3"/>
                <w:sz w:val="21"/>
                <w:szCs w:val="21"/>
                <w:lang w:eastAsia="en-US"/>
              </w:rPr>
            </w:pPr>
          </w:p>
          <w:p w14:paraId="6CAE6CFD">
            <w:pPr>
              <w:pStyle w:val="27"/>
              <w:pageBreakBefore w:val="0"/>
              <w:kinsoku/>
              <w:wordWrap/>
              <w:overflowPunct/>
              <w:topLinePunct w:val="0"/>
              <w:autoSpaceDE w:val="0"/>
              <w:autoSpaceDN w:val="0"/>
              <w:bidi w:val="0"/>
              <w:adjustRightInd/>
              <w:snapToGrid/>
              <w:spacing w:line="440" w:lineRule="exact"/>
              <w:ind w:left="0" w:leftChars="0" w:right="0"/>
              <w:rPr>
                <w:rFonts w:hint="eastAsia" w:ascii="宋体" w:hAnsi="宋体" w:eastAsia="宋体" w:cs="宋体"/>
                <w:spacing w:val="-4"/>
                <w:sz w:val="21"/>
                <w:szCs w:val="21"/>
              </w:rPr>
            </w:pPr>
            <w:r>
              <w:rPr>
                <w:rFonts w:hint="eastAsia" w:ascii="宋体" w:hAnsi="宋体" w:eastAsia="宋体" w:cs="宋体"/>
                <w:snapToGrid w:val="0"/>
                <w:color w:val="000000"/>
                <w:spacing w:val="-3"/>
                <w:sz w:val="21"/>
                <w:szCs w:val="21"/>
                <w:lang w:eastAsia="en-US"/>
              </w:rPr>
              <w:t>中华优秀传统文化</w:t>
            </w:r>
          </w:p>
        </w:tc>
        <w:tc>
          <w:tcPr>
            <w:tcW w:w="5586" w:type="dxa"/>
            <w:tcBorders>
              <w:top w:val="single" w:color="auto" w:sz="4" w:space="0"/>
              <w:left w:val="nil"/>
              <w:bottom w:val="single" w:color="auto" w:sz="4" w:space="0"/>
              <w:right w:val="single" w:color="auto" w:sz="4" w:space="0"/>
            </w:tcBorders>
            <w:noWrap/>
          </w:tcPr>
          <w:p w14:paraId="26C8FB8B">
            <w:pPr>
              <w:pageBreakBefore w:val="0"/>
              <w:kinsoku/>
              <w:wordWrap/>
              <w:overflowPunct/>
              <w:topLinePunct w:val="0"/>
              <w:autoSpaceDE w:val="0"/>
              <w:autoSpaceDN w:val="0"/>
              <w:bidi w:val="0"/>
              <w:adjustRightInd/>
              <w:snapToGrid/>
              <w:spacing w:line="440" w:lineRule="exact"/>
              <w:ind w:left="0" w:leftChars="0" w:right="0" w:firstLine="408" w:firstLineChars="200"/>
              <w:rPr>
                <w:rFonts w:hint="eastAsia" w:ascii="宋体" w:hAnsi="宋体" w:eastAsia="宋体" w:cs="宋体"/>
                <w:sz w:val="21"/>
                <w:szCs w:val="21"/>
              </w:rPr>
            </w:pPr>
            <w:r>
              <w:rPr>
                <w:rFonts w:hint="eastAsia" w:ascii="宋体" w:hAnsi="宋体" w:eastAsia="宋体" w:cs="宋体"/>
                <w:spacing w:val="-3"/>
                <w:sz w:val="21"/>
                <w:szCs w:val="21"/>
              </w:rPr>
              <w:t>依据《中等职业学校中华优秀传统文化课程标准》开设，</w:t>
            </w:r>
            <w:r>
              <w:rPr>
                <w:rFonts w:hint="eastAsia" w:ascii="宋体" w:hAnsi="宋体" w:eastAsia="宋体" w:cs="宋体"/>
                <w:spacing w:val="3"/>
                <w:sz w:val="21"/>
                <w:szCs w:val="21"/>
              </w:rPr>
              <w:t>帮助学生深入了解中华民族文化的主要精神，从而培养</w:t>
            </w:r>
            <w:r>
              <w:rPr>
                <w:rFonts w:hint="eastAsia" w:ascii="宋体" w:hAnsi="宋体" w:eastAsia="宋体" w:cs="宋体"/>
                <w:spacing w:val="12"/>
                <w:sz w:val="21"/>
                <w:szCs w:val="21"/>
              </w:rPr>
              <w:t xml:space="preserve"> </w:t>
            </w:r>
            <w:r>
              <w:rPr>
                <w:rFonts w:hint="eastAsia" w:ascii="宋体" w:hAnsi="宋体" w:eastAsia="宋体" w:cs="宋体"/>
                <w:spacing w:val="3"/>
                <w:sz w:val="21"/>
                <w:szCs w:val="21"/>
              </w:rPr>
              <w:t>他们对祖国的情感和爱国情操；帮助他们理解和认识中</w:t>
            </w:r>
            <w:r>
              <w:rPr>
                <w:rFonts w:hint="eastAsia" w:ascii="宋体" w:hAnsi="宋体" w:eastAsia="宋体" w:cs="宋体"/>
                <w:sz w:val="21"/>
                <w:szCs w:val="21"/>
              </w:rPr>
              <w:t xml:space="preserve">国传统文化的优秀要素和传统思维方式，以便帮助他们 </w:t>
            </w:r>
            <w:r>
              <w:rPr>
                <w:rFonts w:hint="eastAsia" w:ascii="宋体" w:hAnsi="宋体" w:eastAsia="宋体" w:cs="宋体"/>
                <w:spacing w:val="3"/>
                <w:sz w:val="21"/>
                <w:szCs w:val="21"/>
              </w:rPr>
              <w:t>掌握多种认识方法，这在影响他们的人生、社交和工作</w:t>
            </w:r>
            <w:r>
              <w:rPr>
                <w:rFonts w:hint="eastAsia" w:ascii="宋体" w:hAnsi="宋体" w:eastAsia="宋体" w:cs="宋体"/>
                <w:spacing w:val="8"/>
                <w:sz w:val="21"/>
                <w:szCs w:val="21"/>
              </w:rPr>
              <w:t xml:space="preserve"> </w:t>
            </w:r>
            <w:r>
              <w:rPr>
                <w:rFonts w:hint="eastAsia" w:ascii="宋体" w:hAnsi="宋体" w:eastAsia="宋体" w:cs="宋体"/>
                <w:spacing w:val="-5"/>
                <w:sz w:val="21"/>
                <w:szCs w:val="21"/>
              </w:rPr>
              <w:t>态度以及养成良好的行为习惯方面，有所裨益。</w:t>
            </w:r>
          </w:p>
        </w:tc>
        <w:tc>
          <w:tcPr>
            <w:tcW w:w="855" w:type="dxa"/>
            <w:tcBorders>
              <w:top w:val="single" w:color="auto" w:sz="4" w:space="0"/>
              <w:left w:val="nil"/>
              <w:bottom w:val="single" w:color="auto" w:sz="4" w:space="0"/>
              <w:right w:val="single" w:color="auto" w:sz="4" w:space="0"/>
            </w:tcBorders>
            <w:noWrap/>
          </w:tcPr>
          <w:p w14:paraId="26069C2D">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spacing w:val="-3"/>
                <w:sz w:val="21"/>
                <w:szCs w:val="21"/>
              </w:rPr>
            </w:pPr>
          </w:p>
          <w:p w14:paraId="17440027">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spacing w:val="-3"/>
                <w:sz w:val="21"/>
                <w:szCs w:val="21"/>
              </w:rPr>
            </w:pPr>
          </w:p>
          <w:p w14:paraId="27EEDC0C">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spacing w:val="-3"/>
                <w:sz w:val="21"/>
                <w:szCs w:val="21"/>
              </w:rPr>
            </w:pPr>
          </w:p>
          <w:p w14:paraId="5E3BBD7C">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b/>
                <w:bCs/>
                <w:spacing w:val="-3"/>
                <w:sz w:val="21"/>
                <w:szCs w:val="21"/>
              </w:rPr>
              <w:t>40</w:t>
            </w:r>
          </w:p>
        </w:tc>
      </w:tr>
      <w:tr w14:paraId="6FFC2542">
        <w:tblPrEx>
          <w:tblCellMar>
            <w:top w:w="0" w:type="dxa"/>
            <w:left w:w="108" w:type="dxa"/>
            <w:bottom w:w="0" w:type="dxa"/>
            <w:right w:w="108" w:type="dxa"/>
          </w:tblCellMar>
        </w:tblPrEx>
        <w:trPr>
          <w:trHeight w:val="270" w:hRule="atLeast"/>
          <w:jc w:val="center"/>
        </w:trPr>
        <w:tc>
          <w:tcPr>
            <w:tcW w:w="588" w:type="dxa"/>
            <w:tcBorders>
              <w:top w:val="single" w:color="auto" w:sz="4" w:space="0"/>
              <w:left w:val="single" w:color="auto" w:sz="4" w:space="0"/>
              <w:bottom w:val="single" w:color="auto" w:sz="4" w:space="0"/>
              <w:right w:val="single" w:color="auto" w:sz="4" w:space="0"/>
            </w:tcBorders>
            <w:noWrap/>
            <w:vAlign w:val="center"/>
          </w:tcPr>
          <w:p w14:paraId="6A66F05F">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2</w:t>
            </w:r>
          </w:p>
        </w:tc>
        <w:tc>
          <w:tcPr>
            <w:tcW w:w="2125" w:type="dxa"/>
            <w:tcBorders>
              <w:top w:val="single" w:color="auto" w:sz="4" w:space="0"/>
              <w:left w:val="nil"/>
              <w:bottom w:val="single" w:color="auto" w:sz="4" w:space="0"/>
              <w:right w:val="single" w:color="auto" w:sz="4" w:space="0"/>
            </w:tcBorders>
            <w:noWrap/>
          </w:tcPr>
          <w:p w14:paraId="2771FC5C">
            <w:pPr>
              <w:pageBreakBefore w:val="0"/>
              <w:kinsoku/>
              <w:wordWrap/>
              <w:overflowPunct/>
              <w:topLinePunct w:val="0"/>
              <w:autoSpaceDE w:val="0"/>
              <w:autoSpaceDN w:val="0"/>
              <w:bidi w:val="0"/>
              <w:adjustRightInd/>
              <w:snapToGrid/>
              <w:spacing w:line="440" w:lineRule="exact"/>
              <w:ind w:left="0" w:leftChars="0" w:right="0"/>
              <w:jc w:val="left"/>
              <w:rPr>
                <w:rFonts w:hint="eastAsia" w:ascii="宋体" w:hAnsi="宋体" w:eastAsia="宋体" w:cs="宋体"/>
                <w:sz w:val="21"/>
                <w:szCs w:val="21"/>
              </w:rPr>
            </w:pPr>
          </w:p>
          <w:p w14:paraId="6B5C20D0">
            <w:pPr>
              <w:pageBreakBefore w:val="0"/>
              <w:kinsoku/>
              <w:wordWrap/>
              <w:overflowPunct/>
              <w:topLinePunct w:val="0"/>
              <w:autoSpaceDE w:val="0"/>
              <w:autoSpaceDN w:val="0"/>
              <w:bidi w:val="0"/>
              <w:adjustRightInd/>
              <w:snapToGrid/>
              <w:spacing w:line="440" w:lineRule="exact"/>
              <w:ind w:left="0" w:leftChars="0" w:right="0"/>
              <w:jc w:val="left"/>
              <w:rPr>
                <w:rFonts w:hint="eastAsia" w:ascii="宋体" w:hAnsi="宋体" w:eastAsia="宋体" w:cs="宋体"/>
                <w:sz w:val="21"/>
                <w:szCs w:val="21"/>
              </w:rPr>
            </w:pPr>
          </w:p>
          <w:p w14:paraId="5C4C1211">
            <w:pPr>
              <w:pageBreakBefore w:val="0"/>
              <w:kinsoku/>
              <w:wordWrap/>
              <w:overflowPunct/>
              <w:topLinePunct w:val="0"/>
              <w:autoSpaceDE w:val="0"/>
              <w:autoSpaceDN w:val="0"/>
              <w:bidi w:val="0"/>
              <w:adjustRightInd/>
              <w:snapToGrid/>
              <w:spacing w:line="440" w:lineRule="exact"/>
              <w:ind w:left="0" w:leftChars="0" w:right="0"/>
              <w:jc w:val="left"/>
              <w:rPr>
                <w:rFonts w:hint="eastAsia" w:ascii="宋体" w:hAnsi="宋体" w:eastAsia="宋体" w:cs="宋体"/>
                <w:sz w:val="21"/>
                <w:szCs w:val="21"/>
              </w:rPr>
            </w:pPr>
          </w:p>
          <w:p w14:paraId="06A66B55">
            <w:pPr>
              <w:pageBreakBefore w:val="0"/>
              <w:kinsoku/>
              <w:wordWrap/>
              <w:overflowPunct/>
              <w:topLinePunct w:val="0"/>
              <w:autoSpaceDE w:val="0"/>
              <w:autoSpaceDN w:val="0"/>
              <w:bidi w:val="0"/>
              <w:adjustRightInd/>
              <w:snapToGrid/>
              <w:spacing w:line="440" w:lineRule="exact"/>
              <w:ind w:left="0" w:leftChars="0" w:right="0"/>
              <w:jc w:val="left"/>
              <w:rPr>
                <w:rFonts w:hint="eastAsia" w:ascii="宋体" w:hAnsi="宋体" w:eastAsia="宋体" w:cs="宋体"/>
                <w:sz w:val="21"/>
                <w:szCs w:val="21"/>
              </w:rPr>
            </w:pPr>
          </w:p>
          <w:p w14:paraId="4ABB6A2F">
            <w:pPr>
              <w:pStyle w:val="27"/>
              <w:pageBreakBefore w:val="0"/>
              <w:kinsoku/>
              <w:wordWrap/>
              <w:overflowPunct/>
              <w:topLinePunct w:val="0"/>
              <w:autoSpaceDE w:val="0"/>
              <w:autoSpaceDN w:val="0"/>
              <w:bidi w:val="0"/>
              <w:adjustRightInd/>
              <w:snapToGrid/>
              <w:spacing w:line="440" w:lineRule="exact"/>
              <w:ind w:left="0" w:leftChars="0" w:right="0"/>
              <w:jc w:val="left"/>
              <w:rPr>
                <w:rFonts w:hint="eastAsia" w:ascii="宋体" w:hAnsi="宋体" w:eastAsia="宋体" w:cs="宋体"/>
                <w:b/>
                <w:bCs/>
                <w:kern w:val="0"/>
                <w:sz w:val="21"/>
                <w:szCs w:val="21"/>
              </w:rPr>
            </w:pPr>
            <w:r>
              <w:rPr>
                <w:rFonts w:hint="eastAsia" w:ascii="宋体" w:hAnsi="宋体" w:eastAsia="宋体" w:cs="宋体"/>
                <w:snapToGrid w:val="0"/>
                <w:color w:val="000000"/>
                <w:spacing w:val="-3"/>
                <w:sz w:val="21"/>
                <w:szCs w:val="21"/>
                <w:lang w:eastAsia="en-US"/>
              </w:rPr>
              <w:t>劳动教育</w:t>
            </w:r>
          </w:p>
        </w:tc>
        <w:tc>
          <w:tcPr>
            <w:tcW w:w="5586" w:type="dxa"/>
            <w:tcBorders>
              <w:top w:val="single" w:color="auto" w:sz="4" w:space="0"/>
              <w:left w:val="nil"/>
              <w:bottom w:val="single" w:color="auto" w:sz="4" w:space="0"/>
              <w:right w:val="single" w:color="auto" w:sz="4" w:space="0"/>
            </w:tcBorders>
            <w:noWrap/>
          </w:tcPr>
          <w:p w14:paraId="53EF9909">
            <w:pPr>
              <w:pageBreakBefore w:val="0"/>
              <w:kinsoku/>
              <w:wordWrap/>
              <w:overflowPunct/>
              <w:topLinePunct w:val="0"/>
              <w:autoSpaceDE w:val="0"/>
              <w:autoSpaceDN w:val="0"/>
              <w:bidi w:val="0"/>
              <w:adjustRightInd/>
              <w:snapToGrid/>
              <w:spacing w:line="440" w:lineRule="exact"/>
              <w:ind w:left="0" w:leftChars="0" w:right="0" w:firstLine="428" w:firstLineChars="200"/>
              <w:jc w:val="left"/>
              <w:rPr>
                <w:rFonts w:hint="eastAsia" w:ascii="宋体" w:hAnsi="宋体" w:eastAsia="宋体" w:cs="宋体"/>
                <w:b/>
                <w:bCs/>
                <w:kern w:val="0"/>
                <w:sz w:val="21"/>
                <w:szCs w:val="21"/>
              </w:rPr>
            </w:pPr>
            <w:r>
              <w:rPr>
                <w:rFonts w:hint="eastAsia" w:ascii="宋体" w:hAnsi="宋体" w:eastAsia="宋体" w:cs="宋体"/>
                <w:spacing w:val="2"/>
                <w:sz w:val="21"/>
                <w:szCs w:val="21"/>
              </w:rPr>
              <w:t>以培养劳动观念、指导劳动实践、提升劳动能力为基本</w:t>
            </w:r>
            <w:r>
              <w:rPr>
                <w:rFonts w:hint="eastAsia" w:ascii="宋体" w:hAnsi="宋体" w:eastAsia="宋体" w:cs="宋体"/>
                <w:spacing w:val="15"/>
                <w:sz w:val="21"/>
                <w:szCs w:val="21"/>
              </w:rPr>
              <w:t xml:space="preserve"> </w:t>
            </w:r>
            <w:r>
              <w:rPr>
                <w:rFonts w:hint="eastAsia" w:ascii="宋体" w:hAnsi="宋体" w:eastAsia="宋体" w:cs="宋体"/>
                <w:spacing w:val="3"/>
                <w:sz w:val="21"/>
                <w:szCs w:val="21"/>
              </w:rPr>
              <w:t>理念，以培养学生适应当代社会需要的核心素养和现代</w:t>
            </w:r>
            <w:r>
              <w:rPr>
                <w:rFonts w:hint="eastAsia" w:ascii="宋体" w:hAnsi="宋体" w:eastAsia="宋体" w:cs="宋体"/>
                <w:spacing w:val="13"/>
                <w:sz w:val="21"/>
                <w:szCs w:val="21"/>
              </w:rPr>
              <w:t xml:space="preserve"> </w:t>
            </w:r>
            <w:r>
              <w:rPr>
                <w:rFonts w:hint="eastAsia" w:ascii="宋体" w:hAnsi="宋体" w:eastAsia="宋体" w:cs="宋体"/>
                <w:spacing w:val="1"/>
                <w:sz w:val="21"/>
                <w:szCs w:val="21"/>
              </w:rPr>
              <w:t>职场需要的核心能力为具体要求，以日常生活劳动、服</w:t>
            </w:r>
            <w:r>
              <w:rPr>
                <w:rFonts w:hint="eastAsia" w:ascii="宋体" w:hAnsi="宋体" w:eastAsia="宋体" w:cs="宋体"/>
                <w:sz w:val="21"/>
                <w:szCs w:val="21"/>
              </w:rPr>
              <w:t xml:space="preserve"> </w:t>
            </w:r>
            <w:r>
              <w:rPr>
                <w:rFonts w:hint="eastAsia" w:ascii="宋体" w:hAnsi="宋体" w:eastAsia="宋体" w:cs="宋体"/>
                <w:spacing w:val="4"/>
                <w:sz w:val="21"/>
                <w:szCs w:val="21"/>
              </w:rPr>
              <w:t>务劳动、生产劳动能力的培养为教学目标。</w:t>
            </w:r>
            <w:r>
              <w:rPr>
                <w:rFonts w:hint="eastAsia" w:ascii="宋体" w:hAnsi="宋体" w:eastAsia="宋体" w:cs="宋体"/>
                <w:spacing w:val="3"/>
                <w:sz w:val="21"/>
                <w:szCs w:val="21"/>
              </w:rPr>
              <w:t>主要内容包</w:t>
            </w:r>
            <w:r>
              <w:rPr>
                <w:rFonts w:hint="eastAsia" w:ascii="宋体" w:hAnsi="宋体" w:eastAsia="宋体" w:cs="宋体"/>
                <w:sz w:val="21"/>
                <w:szCs w:val="21"/>
              </w:rPr>
              <w:t xml:space="preserve"> </w:t>
            </w:r>
            <w:r>
              <w:rPr>
                <w:rFonts w:hint="eastAsia" w:ascii="宋体" w:hAnsi="宋体" w:eastAsia="宋体" w:cs="宋体"/>
                <w:spacing w:val="3"/>
                <w:sz w:val="21"/>
                <w:szCs w:val="21"/>
              </w:rPr>
              <w:t>括：劳动观念与劳动教育、劳动科学常识、劳动法规与</w:t>
            </w:r>
            <w:r>
              <w:rPr>
                <w:rFonts w:hint="eastAsia" w:ascii="宋体" w:hAnsi="宋体" w:eastAsia="宋体" w:cs="宋体"/>
                <w:spacing w:val="13"/>
                <w:sz w:val="21"/>
                <w:szCs w:val="21"/>
              </w:rPr>
              <w:t xml:space="preserve"> </w:t>
            </w:r>
            <w:r>
              <w:rPr>
                <w:rFonts w:hint="eastAsia" w:ascii="宋体" w:hAnsi="宋体" w:eastAsia="宋体" w:cs="宋体"/>
                <w:spacing w:val="3"/>
                <w:sz w:val="21"/>
                <w:szCs w:val="21"/>
              </w:rPr>
              <w:t>劳动权益、劳动素养修炼与提升等理论知识。采取分场</w:t>
            </w:r>
            <w:r>
              <w:rPr>
                <w:rFonts w:hint="eastAsia" w:ascii="宋体" w:hAnsi="宋体" w:eastAsia="宋体" w:cs="宋体"/>
                <w:spacing w:val="13"/>
                <w:sz w:val="21"/>
                <w:szCs w:val="21"/>
              </w:rPr>
              <w:t xml:space="preserve"> </w:t>
            </w:r>
            <w:r>
              <w:rPr>
                <w:rFonts w:hint="eastAsia" w:ascii="宋体" w:hAnsi="宋体" w:eastAsia="宋体" w:cs="宋体"/>
                <w:spacing w:val="3"/>
                <w:sz w:val="21"/>
                <w:szCs w:val="21"/>
              </w:rPr>
              <w:t>景的劳动实践指导（学校、家庭、社会、职场）方式，</w:t>
            </w:r>
            <w:r>
              <w:rPr>
                <w:rFonts w:hint="eastAsia" w:ascii="宋体" w:hAnsi="宋体" w:eastAsia="宋体" w:cs="宋体"/>
                <w:spacing w:val="1"/>
                <w:sz w:val="21"/>
                <w:szCs w:val="21"/>
              </w:rPr>
              <w:t>介绍有关通用劳动技能和职业素养的内化训练方法，旨</w:t>
            </w:r>
            <w:r>
              <w:rPr>
                <w:rFonts w:hint="eastAsia" w:ascii="宋体" w:hAnsi="宋体" w:eastAsia="宋体" w:cs="宋体"/>
                <w:sz w:val="21"/>
                <w:szCs w:val="21"/>
              </w:rPr>
              <w:t xml:space="preserve"> </w:t>
            </w:r>
            <w:r>
              <w:rPr>
                <w:rFonts w:hint="eastAsia" w:ascii="宋体" w:hAnsi="宋体" w:eastAsia="宋体" w:cs="宋体"/>
                <w:spacing w:val="3"/>
                <w:sz w:val="21"/>
                <w:szCs w:val="21"/>
              </w:rPr>
              <w:t>在引导新时代学生坚定树立马克思主义劳动观，正确认</w:t>
            </w:r>
            <w:r>
              <w:rPr>
                <w:rFonts w:hint="eastAsia" w:ascii="宋体" w:hAnsi="宋体" w:eastAsia="宋体" w:cs="宋体"/>
                <w:spacing w:val="13"/>
                <w:sz w:val="21"/>
                <w:szCs w:val="21"/>
              </w:rPr>
              <w:t xml:space="preserve"> </w:t>
            </w:r>
            <w:r>
              <w:rPr>
                <w:rFonts w:hint="eastAsia" w:ascii="宋体" w:hAnsi="宋体" w:eastAsia="宋体" w:cs="宋体"/>
                <w:spacing w:val="3"/>
                <w:sz w:val="21"/>
                <w:szCs w:val="21"/>
              </w:rPr>
              <w:t>识劳动的现象与本质，正确理解劳动与社会的关系，正</w:t>
            </w:r>
            <w:r>
              <w:rPr>
                <w:rFonts w:hint="eastAsia" w:ascii="宋体" w:hAnsi="宋体" w:eastAsia="宋体" w:cs="宋体"/>
                <w:spacing w:val="13"/>
                <w:sz w:val="21"/>
                <w:szCs w:val="21"/>
              </w:rPr>
              <w:t xml:space="preserve"> </w:t>
            </w:r>
            <w:r>
              <w:rPr>
                <w:rFonts w:hint="eastAsia" w:ascii="宋体" w:hAnsi="宋体" w:eastAsia="宋体" w:cs="宋体"/>
                <w:spacing w:val="-1"/>
                <w:sz w:val="21"/>
                <w:szCs w:val="21"/>
              </w:rPr>
              <w:t>确认识与处理中国特色劳动关系，真正懂得劳动创造价</w:t>
            </w:r>
            <w:r>
              <w:rPr>
                <w:rFonts w:hint="eastAsia" w:ascii="宋体" w:hAnsi="宋体" w:eastAsia="宋体" w:cs="宋体"/>
                <w:spacing w:val="12"/>
                <w:sz w:val="21"/>
                <w:szCs w:val="21"/>
              </w:rPr>
              <w:t xml:space="preserve"> </w:t>
            </w:r>
            <w:r>
              <w:rPr>
                <w:rFonts w:hint="eastAsia" w:ascii="宋体" w:hAnsi="宋体" w:eastAsia="宋体" w:cs="宋体"/>
                <w:spacing w:val="-2"/>
                <w:sz w:val="21"/>
                <w:szCs w:val="21"/>
              </w:rPr>
              <w:t>值，劳动关乎幸福人生的道理。</w:t>
            </w:r>
          </w:p>
        </w:tc>
        <w:tc>
          <w:tcPr>
            <w:tcW w:w="855" w:type="dxa"/>
            <w:tcBorders>
              <w:top w:val="single" w:color="auto" w:sz="4" w:space="0"/>
              <w:left w:val="nil"/>
              <w:bottom w:val="single" w:color="auto" w:sz="4" w:space="0"/>
              <w:right w:val="single" w:color="auto" w:sz="4" w:space="0"/>
            </w:tcBorders>
            <w:noWrap/>
          </w:tcPr>
          <w:p w14:paraId="11210DC6">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spacing w:val="-3"/>
                <w:sz w:val="21"/>
                <w:szCs w:val="21"/>
              </w:rPr>
            </w:pPr>
          </w:p>
          <w:p w14:paraId="0FC933B3">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spacing w:val="-3"/>
                <w:sz w:val="21"/>
                <w:szCs w:val="21"/>
              </w:rPr>
            </w:pPr>
          </w:p>
          <w:p w14:paraId="290DCE5F">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spacing w:val="-3"/>
                <w:sz w:val="21"/>
                <w:szCs w:val="21"/>
              </w:rPr>
            </w:pPr>
          </w:p>
          <w:p w14:paraId="1D0BCCB9">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spacing w:val="-3"/>
                <w:sz w:val="21"/>
                <w:szCs w:val="21"/>
              </w:rPr>
            </w:pPr>
          </w:p>
          <w:p w14:paraId="00FD977C">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spacing w:val="-3"/>
                <w:sz w:val="21"/>
                <w:szCs w:val="21"/>
              </w:rPr>
            </w:pPr>
          </w:p>
          <w:p w14:paraId="6776866C">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spacing w:val="-3"/>
                <w:sz w:val="21"/>
                <w:szCs w:val="21"/>
              </w:rPr>
              <w:t>80</w:t>
            </w:r>
          </w:p>
        </w:tc>
      </w:tr>
      <w:tr w14:paraId="7F422946">
        <w:tblPrEx>
          <w:tblCellMar>
            <w:top w:w="0" w:type="dxa"/>
            <w:left w:w="108" w:type="dxa"/>
            <w:bottom w:w="0" w:type="dxa"/>
            <w:right w:w="108" w:type="dxa"/>
          </w:tblCellMar>
        </w:tblPrEx>
        <w:trPr>
          <w:trHeight w:val="270" w:hRule="atLeast"/>
          <w:jc w:val="center"/>
        </w:trPr>
        <w:tc>
          <w:tcPr>
            <w:tcW w:w="588" w:type="dxa"/>
            <w:tcBorders>
              <w:top w:val="single" w:color="auto" w:sz="4" w:space="0"/>
              <w:left w:val="single" w:color="auto" w:sz="4" w:space="0"/>
              <w:bottom w:val="single" w:color="auto" w:sz="4" w:space="0"/>
              <w:right w:val="single" w:color="auto" w:sz="4" w:space="0"/>
            </w:tcBorders>
            <w:noWrap/>
            <w:vAlign w:val="center"/>
          </w:tcPr>
          <w:p w14:paraId="35F80746">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3</w:t>
            </w:r>
          </w:p>
        </w:tc>
        <w:tc>
          <w:tcPr>
            <w:tcW w:w="2125" w:type="dxa"/>
            <w:tcBorders>
              <w:top w:val="single" w:color="auto" w:sz="4" w:space="0"/>
              <w:left w:val="nil"/>
              <w:bottom w:val="single" w:color="auto" w:sz="4" w:space="0"/>
              <w:right w:val="single" w:color="auto" w:sz="4" w:space="0"/>
            </w:tcBorders>
            <w:noWrap/>
          </w:tcPr>
          <w:p w14:paraId="3A5FF5DF">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spacing w:val="3"/>
                <w:sz w:val="21"/>
                <w:szCs w:val="21"/>
              </w:rPr>
            </w:pPr>
          </w:p>
          <w:p w14:paraId="2B166C83">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spacing w:val="3"/>
                <w:sz w:val="21"/>
                <w:szCs w:val="21"/>
              </w:rPr>
            </w:pPr>
          </w:p>
          <w:p w14:paraId="3CF2F728">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spacing w:val="3"/>
                <w:sz w:val="21"/>
                <w:szCs w:val="21"/>
              </w:rPr>
            </w:pPr>
          </w:p>
          <w:p w14:paraId="00BCC21D">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spacing w:val="3"/>
                <w:sz w:val="21"/>
                <w:szCs w:val="21"/>
              </w:rPr>
              <w:t>安全教育</w:t>
            </w:r>
          </w:p>
        </w:tc>
        <w:tc>
          <w:tcPr>
            <w:tcW w:w="5586" w:type="dxa"/>
            <w:tcBorders>
              <w:top w:val="single" w:color="auto" w:sz="4" w:space="0"/>
              <w:left w:val="nil"/>
              <w:bottom w:val="single" w:color="auto" w:sz="4" w:space="0"/>
              <w:right w:val="single" w:color="auto" w:sz="4" w:space="0"/>
            </w:tcBorders>
            <w:noWrap/>
          </w:tcPr>
          <w:p w14:paraId="1F32CCB0">
            <w:pPr>
              <w:pStyle w:val="27"/>
              <w:pageBreakBefore w:val="0"/>
              <w:kinsoku/>
              <w:wordWrap/>
              <w:overflowPunct/>
              <w:topLinePunct w:val="0"/>
              <w:autoSpaceDE w:val="0"/>
              <w:autoSpaceDN w:val="0"/>
              <w:bidi w:val="0"/>
              <w:adjustRightInd/>
              <w:snapToGrid/>
              <w:spacing w:line="440" w:lineRule="exact"/>
              <w:ind w:left="0" w:leftChars="0" w:right="0" w:firstLine="432" w:firstLineChars="200"/>
              <w:jc w:val="left"/>
              <w:rPr>
                <w:rFonts w:hint="eastAsia" w:ascii="宋体" w:hAnsi="宋体" w:eastAsia="宋体" w:cs="宋体"/>
                <w:b/>
                <w:bCs/>
                <w:kern w:val="0"/>
                <w:sz w:val="21"/>
                <w:szCs w:val="21"/>
              </w:rPr>
            </w:pPr>
            <w:r>
              <w:rPr>
                <w:rFonts w:hint="eastAsia" w:ascii="宋体" w:hAnsi="宋体" w:eastAsia="宋体" w:cs="宋体"/>
                <w:spacing w:val="3"/>
                <w:sz w:val="21"/>
                <w:szCs w:val="21"/>
              </w:rPr>
              <w:t>安全教育课程旨在培养学生应对日常生活和职场中各种安全挑战的能力。课程覆盖从基本安全知识、网络安全、到自然灾害应对技能等多个方面，强调不仅理解安全的重要性，更要通过实际操作提升学生的安全防护和应急处理能力。通过融合理论知识与实践操作，本课程致力于让学生树立科学的安全观，增强自我保护意识，为学生的未来生活和职场提供必要的安全技能和知识。</w:t>
            </w:r>
          </w:p>
        </w:tc>
        <w:tc>
          <w:tcPr>
            <w:tcW w:w="855" w:type="dxa"/>
            <w:tcBorders>
              <w:top w:val="single" w:color="auto" w:sz="4" w:space="0"/>
              <w:left w:val="nil"/>
              <w:bottom w:val="single" w:color="auto" w:sz="4" w:space="0"/>
              <w:right w:val="single" w:color="auto" w:sz="4" w:space="0"/>
            </w:tcBorders>
            <w:noWrap/>
          </w:tcPr>
          <w:p w14:paraId="16A8F95F">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spacing w:val="-3"/>
                <w:sz w:val="21"/>
                <w:szCs w:val="21"/>
              </w:rPr>
            </w:pPr>
          </w:p>
          <w:p w14:paraId="4C274995">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spacing w:val="-3"/>
                <w:sz w:val="21"/>
                <w:szCs w:val="21"/>
              </w:rPr>
            </w:pPr>
          </w:p>
          <w:p w14:paraId="710CE758">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spacing w:val="-3"/>
                <w:sz w:val="21"/>
                <w:szCs w:val="21"/>
              </w:rPr>
            </w:pPr>
          </w:p>
          <w:p w14:paraId="454D8A5F">
            <w:pPr>
              <w:pStyle w:val="27"/>
              <w:pageBreakBefore w:val="0"/>
              <w:kinsoku/>
              <w:wordWrap/>
              <w:overflowPunct/>
              <w:topLinePunct w:val="0"/>
              <w:autoSpaceDE w:val="0"/>
              <w:autoSpaceDN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spacing w:val="-3"/>
                <w:sz w:val="21"/>
                <w:szCs w:val="21"/>
              </w:rPr>
              <w:t>40</w:t>
            </w:r>
          </w:p>
        </w:tc>
      </w:tr>
    </w:tbl>
    <w:p w14:paraId="24C562D0">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sz w:val="24"/>
          <w:szCs w:val="24"/>
          <w:lang w:bidi="ar"/>
        </w:rPr>
      </w:pPr>
      <w:bookmarkStart w:id="26" w:name="_Toc203513151"/>
      <w:bookmarkStart w:id="27" w:name="_Toc32430"/>
      <w:r>
        <w:rPr>
          <w:rFonts w:hint="eastAsia" w:ascii="宋体" w:hAnsi="宋体" w:eastAsia="宋体" w:cs="宋体"/>
          <w:b/>
          <w:bCs w:val="0"/>
          <w:sz w:val="24"/>
          <w:szCs w:val="24"/>
          <w:lang w:bidi="ar"/>
        </w:rPr>
        <w:t>（二）专业基础和核心课程模块</w:t>
      </w:r>
      <w:bookmarkEnd w:id="26"/>
      <w:bookmarkEnd w:id="27"/>
    </w:p>
    <w:tbl>
      <w:tblPr>
        <w:tblStyle w:val="11"/>
        <w:tblW w:w="9266" w:type="dxa"/>
        <w:jc w:val="center"/>
        <w:tblLayout w:type="fixed"/>
        <w:tblCellMar>
          <w:top w:w="0" w:type="dxa"/>
          <w:left w:w="108" w:type="dxa"/>
          <w:bottom w:w="0" w:type="dxa"/>
          <w:right w:w="108" w:type="dxa"/>
        </w:tblCellMar>
      </w:tblPr>
      <w:tblGrid>
        <w:gridCol w:w="600"/>
        <w:gridCol w:w="2112"/>
        <w:gridCol w:w="5699"/>
        <w:gridCol w:w="855"/>
      </w:tblGrid>
      <w:tr w14:paraId="6C4720A2">
        <w:tblPrEx>
          <w:tblCellMar>
            <w:top w:w="0" w:type="dxa"/>
            <w:left w:w="108" w:type="dxa"/>
            <w:bottom w:w="0" w:type="dxa"/>
            <w:right w:w="108" w:type="dxa"/>
          </w:tblCellMar>
        </w:tblPrEx>
        <w:trPr>
          <w:trHeight w:val="270" w:hRule="atLeast"/>
          <w:jc w:val="center"/>
        </w:trPr>
        <w:tc>
          <w:tcPr>
            <w:tcW w:w="600" w:type="dxa"/>
            <w:tcBorders>
              <w:top w:val="single" w:color="auto" w:sz="4" w:space="0"/>
              <w:left w:val="single" w:color="auto" w:sz="4" w:space="0"/>
              <w:bottom w:val="single" w:color="auto" w:sz="4" w:space="0"/>
              <w:right w:val="single" w:color="auto" w:sz="4" w:space="0"/>
            </w:tcBorders>
            <w:noWrap/>
            <w:vAlign w:val="center"/>
          </w:tcPr>
          <w:p w14:paraId="6ECAB201">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序号</w:t>
            </w:r>
          </w:p>
        </w:tc>
        <w:tc>
          <w:tcPr>
            <w:tcW w:w="2112" w:type="dxa"/>
            <w:tcBorders>
              <w:top w:val="single" w:color="auto" w:sz="4" w:space="0"/>
              <w:left w:val="nil"/>
              <w:bottom w:val="single" w:color="auto" w:sz="4" w:space="0"/>
              <w:right w:val="single" w:color="auto" w:sz="4" w:space="0"/>
            </w:tcBorders>
            <w:noWrap/>
            <w:vAlign w:val="center"/>
          </w:tcPr>
          <w:p w14:paraId="5E61EB7E">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课程名称</w:t>
            </w:r>
          </w:p>
        </w:tc>
        <w:tc>
          <w:tcPr>
            <w:tcW w:w="5699" w:type="dxa"/>
            <w:tcBorders>
              <w:top w:val="single" w:color="auto" w:sz="4" w:space="0"/>
              <w:left w:val="nil"/>
              <w:bottom w:val="single" w:color="auto" w:sz="4" w:space="0"/>
              <w:right w:val="single" w:color="auto" w:sz="4" w:space="0"/>
            </w:tcBorders>
            <w:noWrap/>
            <w:vAlign w:val="center"/>
          </w:tcPr>
          <w:p w14:paraId="7686AC36">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主要教学内容和教学要求</w:t>
            </w:r>
          </w:p>
        </w:tc>
        <w:tc>
          <w:tcPr>
            <w:tcW w:w="855" w:type="dxa"/>
            <w:tcBorders>
              <w:top w:val="single" w:color="auto" w:sz="4" w:space="0"/>
              <w:left w:val="nil"/>
              <w:bottom w:val="single" w:color="auto" w:sz="4" w:space="0"/>
              <w:right w:val="single" w:color="auto" w:sz="4" w:space="0"/>
            </w:tcBorders>
            <w:noWrap/>
            <w:vAlign w:val="center"/>
          </w:tcPr>
          <w:p w14:paraId="42CBD65C">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参考</w:t>
            </w:r>
          </w:p>
          <w:p w14:paraId="6285740E">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学时</w:t>
            </w:r>
          </w:p>
        </w:tc>
      </w:tr>
      <w:tr w14:paraId="0EB624F1">
        <w:tblPrEx>
          <w:tblCellMar>
            <w:top w:w="0" w:type="dxa"/>
            <w:left w:w="108" w:type="dxa"/>
            <w:bottom w:w="0" w:type="dxa"/>
            <w:right w:w="108" w:type="dxa"/>
          </w:tblCellMar>
        </w:tblPrEx>
        <w:trPr>
          <w:trHeight w:val="497" w:hRule="atLeast"/>
          <w:jc w:val="center"/>
        </w:trPr>
        <w:tc>
          <w:tcPr>
            <w:tcW w:w="600" w:type="dxa"/>
            <w:tcBorders>
              <w:top w:val="nil"/>
              <w:left w:val="single" w:color="auto" w:sz="4" w:space="0"/>
              <w:bottom w:val="single" w:color="auto" w:sz="4" w:space="0"/>
              <w:right w:val="single" w:color="auto" w:sz="4" w:space="0"/>
            </w:tcBorders>
            <w:noWrap/>
            <w:vAlign w:val="center"/>
          </w:tcPr>
          <w:p w14:paraId="24EE1352">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2112" w:type="dxa"/>
            <w:tcBorders>
              <w:top w:val="nil"/>
              <w:left w:val="nil"/>
              <w:bottom w:val="single" w:color="auto" w:sz="4" w:space="0"/>
              <w:right w:val="single" w:color="auto" w:sz="4" w:space="0"/>
            </w:tcBorders>
            <w:noWrap/>
            <w:vAlign w:val="center"/>
          </w:tcPr>
          <w:p w14:paraId="37564FB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kern w:val="0"/>
                <w:sz w:val="21"/>
                <w:szCs w:val="21"/>
                <w:lang w:bidi="ar"/>
              </w:rPr>
            </w:pPr>
            <w:r>
              <w:rPr>
                <w:rFonts w:hint="eastAsia" w:ascii="宋体" w:hAnsi="宋体" w:eastAsia="宋体" w:cs="宋体"/>
                <w:b w:val="0"/>
                <w:bCs w:val="0"/>
                <w:kern w:val="0"/>
                <w:sz w:val="21"/>
                <w:szCs w:val="21"/>
                <w:lang w:bidi="ar"/>
              </w:rPr>
              <w:t>民航服务礼仪</w:t>
            </w:r>
          </w:p>
          <w:p w14:paraId="4A077E8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kern w:val="0"/>
                <w:sz w:val="21"/>
                <w:szCs w:val="21"/>
                <w:lang w:bidi="ar"/>
              </w:rPr>
            </w:pPr>
          </w:p>
        </w:tc>
        <w:tc>
          <w:tcPr>
            <w:tcW w:w="5699" w:type="dxa"/>
            <w:tcBorders>
              <w:top w:val="nil"/>
              <w:left w:val="nil"/>
              <w:bottom w:val="single" w:color="auto" w:sz="4" w:space="0"/>
              <w:right w:val="single" w:color="auto" w:sz="4" w:space="0"/>
            </w:tcBorders>
            <w:noWrap/>
            <w:vAlign w:val="center"/>
          </w:tcPr>
          <w:p w14:paraId="26DA8CF0">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主要教学内容：</w:t>
            </w:r>
            <w:r>
              <w:rPr>
                <w:rFonts w:hint="eastAsia" w:ascii="宋体" w:hAnsi="宋体" w:eastAsia="宋体" w:cs="宋体"/>
                <w:sz w:val="21"/>
                <w:szCs w:val="21"/>
                <w:shd w:val="clear" w:color="auto" w:fill="FFFFFF"/>
              </w:rPr>
              <w:t>内容分理论篇和实训篇。理论篇包括民航服务礼仪概述、民航服务人员职业素养、民航商务礼仪、民航接待服务礼仪、涉外礼仪、沟通技巧。实训篇包含微笑与服务意识、职业形象塑造、仪态训练、情景模拟训练、沟通技巧训练</w:t>
            </w:r>
            <w:r>
              <w:rPr>
                <w:rFonts w:hint="eastAsia" w:ascii="宋体" w:hAnsi="宋体" w:eastAsia="宋体" w:cs="宋体"/>
                <w:kern w:val="0"/>
                <w:sz w:val="21"/>
                <w:szCs w:val="21"/>
              </w:rPr>
              <w:t>。</w:t>
            </w:r>
          </w:p>
          <w:p w14:paraId="6B047949">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kern w:val="0"/>
                <w:sz w:val="21"/>
                <w:szCs w:val="21"/>
              </w:rPr>
            </w:pPr>
            <w:r>
              <w:rPr>
                <w:rFonts w:hint="eastAsia" w:ascii="宋体" w:hAnsi="宋体" w:eastAsia="宋体" w:cs="宋体"/>
                <w:b/>
                <w:bCs/>
                <w:kern w:val="0"/>
                <w:sz w:val="21"/>
                <w:szCs w:val="21"/>
              </w:rPr>
              <w:t>教学要求：</w:t>
            </w:r>
            <w:r>
              <w:rPr>
                <w:rFonts w:hint="eastAsia" w:ascii="宋体" w:hAnsi="宋体" w:eastAsia="宋体" w:cs="宋体"/>
                <w:kern w:val="0"/>
                <w:sz w:val="21"/>
                <w:szCs w:val="21"/>
              </w:rPr>
              <w:t>在理实一体化教学模式中采用演示法、示范法、项目教学法、任务驱动法等。实施教师评价、学生评价、社会评价相结合的多元主体评价，坚持按形成性评价40%和终结性评价60%的权重进行评价，坚持定性与定量相结合的方式进行评价。</w:t>
            </w:r>
          </w:p>
        </w:tc>
        <w:tc>
          <w:tcPr>
            <w:tcW w:w="855" w:type="dxa"/>
            <w:tcBorders>
              <w:top w:val="nil"/>
              <w:left w:val="nil"/>
              <w:bottom w:val="single" w:color="auto" w:sz="4" w:space="0"/>
              <w:right w:val="single" w:color="auto" w:sz="4" w:space="0"/>
            </w:tcBorders>
            <w:noWrap/>
            <w:vAlign w:val="center"/>
          </w:tcPr>
          <w:p w14:paraId="167FD82A">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80</w:t>
            </w:r>
          </w:p>
        </w:tc>
      </w:tr>
      <w:tr w14:paraId="2AD6DB00">
        <w:tblPrEx>
          <w:tblCellMar>
            <w:top w:w="0" w:type="dxa"/>
            <w:left w:w="108" w:type="dxa"/>
            <w:bottom w:w="0" w:type="dxa"/>
            <w:right w:w="108" w:type="dxa"/>
          </w:tblCellMar>
        </w:tblPrEx>
        <w:trPr>
          <w:trHeight w:val="377" w:hRule="atLeast"/>
          <w:jc w:val="center"/>
        </w:trPr>
        <w:tc>
          <w:tcPr>
            <w:tcW w:w="600" w:type="dxa"/>
            <w:tcBorders>
              <w:top w:val="nil"/>
              <w:left w:val="single" w:color="auto" w:sz="4" w:space="0"/>
              <w:bottom w:val="single" w:color="auto" w:sz="4" w:space="0"/>
              <w:right w:val="single" w:color="auto" w:sz="4" w:space="0"/>
            </w:tcBorders>
            <w:noWrap/>
            <w:vAlign w:val="center"/>
          </w:tcPr>
          <w:p w14:paraId="0BBECC70">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2112" w:type="dxa"/>
            <w:tcBorders>
              <w:top w:val="nil"/>
              <w:left w:val="nil"/>
              <w:bottom w:val="single" w:color="auto" w:sz="4" w:space="0"/>
              <w:right w:val="single" w:color="auto" w:sz="4" w:space="0"/>
            </w:tcBorders>
            <w:noWrap/>
            <w:vAlign w:val="center"/>
          </w:tcPr>
          <w:p w14:paraId="6131D674">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bidi="ar"/>
              </w:rPr>
              <w:t>民航旅客服务心理学</w:t>
            </w:r>
          </w:p>
        </w:tc>
        <w:tc>
          <w:tcPr>
            <w:tcW w:w="5699" w:type="dxa"/>
            <w:tcBorders>
              <w:top w:val="nil"/>
              <w:left w:val="nil"/>
              <w:bottom w:val="single" w:color="auto" w:sz="4" w:space="0"/>
              <w:right w:val="single" w:color="auto" w:sz="4" w:space="0"/>
            </w:tcBorders>
            <w:noWrap/>
          </w:tcPr>
          <w:p w14:paraId="3DAAD20E">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b/>
                <w:bCs/>
                <w:kern w:val="0"/>
                <w:sz w:val="21"/>
                <w:szCs w:val="21"/>
              </w:rPr>
            </w:pPr>
            <w:r>
              <w:rPr>
                <w:rFonts w:hint="eastAsia" w:ascii="宋体" w:hAnsi="宋体" w:eastAsia="宋体" w:cs="宋体"/>
                <w:b/>
                <w:bCs/>
                <w:kern w:val="0"/>
                <w:sz w:val="21"/>
                <w:szCs w:val="21"/>
              </w:rPr>
              <w:t>主要教学内容：</w:t>
            </w:r>
            <w:r>
              <w:rPr>
                <w:rFonts w:hint="eastAsia" w:ascii="宋体" w:hAnsi="宋体" w:eastAsia="宋体" w:cs="宋体"/>
                <w:kern w:val="0"/>
                <w:sz w:val="21"/>
                <w:szCs w:val="21"/>
              </w:rPr>
              <w:t>包括民航服务心理学概论、民航服务中旅客心理(旅客的知觉、旅客的需要、旅客的个性特征、旅客的态度、旅客的情绪情感、特殊旅客团体旅客心理极其服务)、民航服务中的货主心理、民航服务人员的心理(民航服务人员的态度极其培养、民航服务人员的情绪和意志品质培养、民航服务人员的个性特征培养、民航的压力及其调试、民航服务人员与旅客或货主的沟通、民航服务人员的群体心理、民航服务组织的企业文化)、民航服务中的特殊心理学问题(航班延误与取消时旅客的心理及服务、旅客的投诉心理及服务、民航服务中的突发事件及处理、民航服务过程中的心理服务)等。</w:t>
            </w:r>
          </w:p>
          <w:p w14:paraId="3D5CDD9C">
            <w:pPr>
              <w:pageBreakBefore w:val="0"/>
              <w:widowControl/>
              <w:kinsoku/>
              <w:wordWrap/>
              <w:overflowPunct/>
              <w:topLinePunct w:val="0"/>
              <w:bidi w:val="0"/>
              <w:adjustRightInd/>
              <w:snapToGrid/>
              <w:spacing w:line="440" w:lineRule="exact"/>
              <w:ind w:left="0" w:leftChars="0" w:right="0"/>
              <w:rPr>
                <w:rFonts w:hint="eastAsia" w:ascii="宋体" w:hAnsi="宋体" w:eastAsia="宋体" w:cs="宋体"/>
                <w:kern w:val="0"/>
                <w:sz w:val="21"/>
                <w:szCs w:val="21"/>
              </w:rPr>
            </w:pPr>
            <w:r>
              <w:rPr>
                <w:rFonts w:hint="eastAsia" w:ascii="宋体" w:hAnsi="宋体" w:eastAsia="宋体" w:cs="宋体"/>
                <w:b/>
                <w:bCs/>
                <w:kern w:val="0"/>
                <w:sz w:val="21"/>
                <w:szCs w:val="21"/>
              </w:rPr>
              <w:t>教学要求：</w:t>
            </w:r>
            <w:r>
              <w:rPr>
                <w:rFonts w:hint="eastAsia" w:ascii="宋体" w:hAnsi="宋体" w:eastAsia="宋体" w:cs="宋体"/>
                <w:kern w:val="0"/>
                <w:sz w:val="21"/>
                <w:szCs w:val="21"/>
              </w:rPr>
              <w:t>通过讲授民航服务心理学，要求学生掌握服务心理学的基本理论、研究方法以及心理过程和个性等基本知识，在讲授服务心理学的基本理论和主要内容的同时，要求学生进一步掌握相关的实验依据，理解心理实验的具体操作方法和基本实验程序。使学生既具备扎实的心理学理论功底，又具备良好的心理实验能力。</w:t>
            </w:r>
          </w:p>
        </w:tc>
        <w:tc>
          <w:tcPr>
            <w:tcW w:w="855" w:type="dxa"/>
            <w:tcBorders>
              <w:top w:val="nil"/>
              <w:left w:val="nil"/>
              <w:bottom w:val="single" w:color="auto" w:sz="4" w:space="0"/>
              <w:right w:val="single" w:color="auto" w:sz="4" w:space="0"/>
            </w:tcBorders>
            <w:noWrap/>
            <w:vAlign w:val="center"/>
          </w:tcPr>
          <w:p w14:paraId="664A9CD4">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7FDFEC85">
        <w:tblPrEx>
          <w:tblCellMar>
            <w:top w:w="0" w:type="dxa"/>
            <w:left w:w="108" w:type="dxa"/>
            <w:bottom w:w="0" w:type="dxa"/>
            <w:right w:w="108" w:type="dxa"/>
          </w:tblCellMar>
        </w:tblPrEx>
        <w:trPr>
          <w:trHeight w:val="510" w:hRule="atLeast"/>
          <w:jc w:val="center"/>
        </w:trPr>
        <w:tc>
          <w:tcPr>
            <w:tcW w:w="600" w:type="dxa"/>
            <w:tcBorders>
              <w:top w:val="single" w:color="auto" w:sz="4" w:space="0"/>
              <w:left w:val="single" w:color="auto" w:sz="4" w:space="0"/>
              <w:bottom w:val="single" w:color="auto" w:sz="4" w:space="0"/>
              <w:right w:val="single" w:color="auto" w:sz="4" w:space="0"/>
            </w:tcBorders>
            <w:noWrap/>
            <w:vAlign w:val="center"/>
          </w:tcPr>
          <w:p w14:paraId="0CFDA036">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b/>
                <w:bCs/>
                <w:kern w:val="0"/>
                <w:sz w:val="21"/>
                <w:szCs w:val="21"/>
              </w:rPr>
              <w:t>3</w:t>
            </w:r>
          </w:p>
        </w:tc>
        <w:tc>
          <w:tcPr>
            <w:tcW w:w="2112" w:type="dxa"/>
            <w:tcBorders>
              <w:top w:val="single" w:color="auto" w:sz="4" w:space="0"/>
              <w:left w:val="single" w:color="auto" w:sz="4" w:space="0"/>
              <w:bottom w:val="single" w:color="auto" w:sz="4" w:space="0"/>
              <w:right w:val="single" w:color="auto" w:sz="4" w:space="0"/>
            </w:tcBorders>
            <w:noWrap/>
            <w:vAlign w:val="center"/>
          </w:tcPr>
          <w:p w14:paraId="3074A5A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民航概论</w:t>
            </w:r>
          </w:p>
        </w:tc>
        <w:tc>
          <w:tcPr>
            <w:tcW w:w="5699" w:type="dxa"/>
            <w:tcBorders>
              <w:top w:val="single" w:color="auto" w:sz="4" w:space="0"/>
              <w:left w:val="single" w:color="auto" w:sz="4" w:space="0"/>
              <w:bottom w:val="single" w:color="auto" w:sz="4" w:space="0"/>
              <w:right w:val="single" w:color="auto" w:sz="4" w:space="0"/>
            </w:tcBorders>
            <w:noWrap/>
          </w:tcPr>
          <w:p w14:paraId="7893E053">
            <w:pPr>
              <w:pStyle w:val="9"/>
              <w:pageBreakBefore w:val="0"/>
              <w:widowControl/>
              <w:kinsoku/>
              <w:wordWrap/>
              <w:overflowPunct/>
              <w:topLinePunct w:val="0"/>
              <w:bidi w:val="0"/>
              <w:adjustRightInd/>
              <w:snapToGrid/>
              <w:spacing w:before="0" w:beforeAutospacing="0" w:after="0" w:afterAutospacing="0" w:line="440" w:lineRule="exact"/>
              <w:ind w:left="0" w:leftChars="0" w:right="0"/>
              <w:jc w:val="both"/>
              <w:rPr>
                <w:rFonts w:hint="eastAsia" w:ascii="宋体" w:hAnsi="宋体" w:eastAsia="宋体" w:cs="宋体"/>
                <w:kern w:val="2"/>
                <w:sz w:val="21"/>
                <w:szCs w:val="21"/>
                <w:shd w:val="clear" w:color="auto" w:fill="FFFFFF"/>
              </w:rPr>
            </w:pPr>
            <w:r>
              <w:rPr>
                <w:rFonts w:hint="eastAsia" w:ascii="宋体" w:hAnsi="宋体" w:eastAsia="宋体" w:cs="宋体"/>
                <w:kern w:val="2"/>
                <w:sz w:val="21"/>
                <w:szCs w:val="21"/>
                <w:shd w:val="clear" w:color="auto" w:fill="FFFFFF"/>
              </w:rPr>
              <w:t>构建对民用航空领域的广泛认识，包括但不限于航空历史、航空公司运营、机场管理、航空法规、飞行原理、飞机结构与设计、航空器维护、空中交通管理、航空安全、航班调度以及航空经济学等内容。</w:t>
            </w:r>
          </w:p>
        </w:tc>
        <w:tc>
          <w:tcPr>
            <w:tcW w:w="855" w:type="dxa"/>
            <w:tcBorders>
              <w:top w:val="single" w:color="auto" w:sz="4" w:space="0"/>
              <w:left w:val="single" w:color="auto" w:sz="4" w:space="0"/>
              <w:bottom w:val="single" w:color="auto" w:sz="4" w:space="0"/>
              <w:right w:val="single" w:color="auto" w:sz="4" w:space="0"/>
            </w:tcBorders>
            <w:noWrap/>
            <w:vAlign w:val="center"/>
          </w:tcPr>
          <w:p w14:paraId="7303A20B">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5FD3FB0E">
        <w:tblPrEx>
          <w:tblCellMar>
            <w:top w:w="0" w:type="dxa"/>
            <w:left w:w="108" w:type="dxa"/>
            <w:bottom w:w="0" w:type="dxa"/>
            <w:right w:w="108" w:type="dxa"/>
          </w:tblCellMar>
        </w:tblPrEx>
        <w:trPr>
          <w:trHeight w:val="463" w:hRule="atLeast"/>
          <w:jc w:val="center"/>
        </w:trPr>
        <w:tc>
          <w:tcPr>
            <w:tcW w:w="600" w:type="dxa"/>
            <w:tcBorders>
              <w:top w:val="single" w:color="auto" w:sz="4" w:space="0"/>
              <w:left w:val="single" w:color="auto" w:sz="4" w:space="0"/>
              <w:bottom w:val="single" w:color="auto" w:sz="4" w:space="0"/>
              <w:right w:val="single" w:color="auto" w:sz="4" w:space="0"/>
            </w:tcBorders>
            <w:noWrap/>
            <w:vAlign w:val="center"/>
          </w:tcPr>
          <w:p w14:paraId="29EE661E">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2112" w:type="dxa"/>
            <w:tcBorders>
              <w:top w:val="single" w:color="auto" w:sz="4" w:space="0"/>
              <w:left w:val="single" w:color="auto" w:sz="4" w:space="0"/>
              <w:bottom w:val="single" w:color="auto" w:sz="4" w:space="0"/>
              <w:right w:val="single" w:color="auto" w:sz="4" w:space="0"/>
            </w:tcBorders>
            <w:noWrap/>
            <w:vAlign w:val="center"/>
          </w:tcPr>
          <w:p w14:paraId="05A41035">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模拟导游</w:t>
            </w:r>
          </w:p>
        </w:tc>
        <w:tc>
          <w:tcPr>
            <w:tcW w:w="5699" w:type="dxa"/>
            <w:tcBorders>
              <w:top w:val="single" w:color="auto" w:sz="4" w:space="0"/>
              <w:left w:val="single" w:color="auto" w:sz="4" w:space="0"/>
              <w:bottom w:val="single" w:color="auto" w:sz="4" w:space="0"/>
              <w:right w:val="single" w:color="auto" w:sz="4" w:space="0"/>
            </w:tcBorders>
            <w:noWrap/>
          </w:tcPr>
          <w:p w14:paraId="2332AA21">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rPr>
            </w:pPr>
            <w:r>
              <w:rPr>
                <w:rFonts w:hint="eastAsia" w:ascii="宋体" w:hAnsi="宋体" w:eastAsia="宋体" w:cs="宋体"/>
                <w:spacing w:val="1"/>
                <w:sz w:val="21"/>
                <w:szCs w:val="21"/>
              </w:rPr>
              <w:t>掌握地陪、全陪导游的基本工作程序，掌握不同类型景观的特征和讲解技巧、方法，熟悉接待过程中游、行、住、购、食、娱、旅途服务、突发事件应对各环节服务的实施步骤，为实地导游夯实基础，形成熟练进行标准化讲解的能力</w:t>
            </w:r>
          </w:p>
        </w:tc>
        <w:tc>
          <w:tcPr>
            <w:tcW w:w="855" w:type="dxa"/>
            <w:tcBorders>
              <w:top w:val="single" w:color="auto" w:sz="4" w:space="0"/>
              <w:left w:val="single" w:color="auto" w:sz="4" w:space="0"/>
              <w:bottom w:val="single" w:color="auto" w:sz="4" w:space="0"/>
              <w:right w:val="single" w:color="auto" w:sz="4" w:space="0"/>
            </w:tcBorders>
            <w:noWrap/>
            <w:vAlign w:val="center"/>
          </w:tcPr>
          <w:p w14:paraId="228C2927">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80</w:t>
            </w:r>
          </w:p>
        </w:tc>
      </w:tr>
      <w:tr w14:paraId="0EE5E78A">
        <w:tblPrEx>
          <w:tblCellMar>
            <w:top w:w="0" w:type="dxa"/>
            <w:left w:w="108" w:type="dxa"/>
            <w:bottom w:w="0" w:type="dxa"/>
            <w:right w:w="108" w:type="dxa"/>
          </w:tblCellMar>
        </w:tblPrEx>
        <w:trPr>
          <w:trHeight w:val="455" w:hRule="atLeast"/>
          <w:jc w:val="center"/>
        </w:trPr>
        <w:tc>
          <w:tcPr>
            <w:tcW w:w="600" w:type="dxa"/>
            <w:tcBorders>
              <w:top w:val="single" w:color="auto" w:sz="4" w:space="0"/>
              <w:left w:val="single" w:color="auto" w:sz="4" w:space="0"/>
              <w:bottom w:val="single" w:color="auto" w:sz="4" w:space="0"/>
              <w:right w:val="single" w:color="auto" w:sz="4" w:space="0"/>
            </w:tcBorders>
            <w:noWrap/>
            <w:vAlign w:val="center"/>
          </w:tcPr>
          <w:p w14:paraId="78F6057E">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112" w:type="dxa"/>
            <w:tcBorders>
              <w:top w:val="single" w:color="auto" w:sz="4" w:space="0"/>
              <w:left w:val="single" w:color="auto" w:sz="4" w:space="0"/>
              <w:bottom w:val="single" w:color="auto" w:sz="4" w:space="0"/>
              <w:right w:val="single" w:color="auto" w:sz="4" w:space="0"/>
            </w:tcBorders>
            <w:noWrap/>
            <w:vAlign w:val="center"/>
          </w:tcPr>
          <w:p w14:paraId="0C3F0C88">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旅游概论</w:t>
            </w:r>
          </w:p>
        </w:tc>
        <w:tc>
          <w:tcPr>
            <w:tcW w:w="5699" w:type="dxa"/>
            <w:tcBorders>
              <w:top w:val="single" w:color="auto" w:sz="4" w:space="0"/>
              <w:left w:val="single" w:color="auto" w:sz="4" w:space="0"/>
              <w:bottom w:val="single" w:color="auto" w:sz="4" w:space="0"/>
              <w:right w:val="single" w:color="auto" w:sz="4" w:space="0"/>
            </w:tcBorders>
            <w:noWrap/>
          </w:tcPr>
          <w:p w14:paraId="19AB6520">
            <w:pPr>
              <w:pageBreakBefore w:val="0"/>
              <w:kinsoku/>
              <w:wordWrap/>
              <w:overflowPunct/>
              <w:topLinePunct w:val="0"/>
              <w:autoSpaceDE w:val="0"/>
              <w:autoSpaceDN w:val="0"/>
              <w:bidi w:val="0"/>
              <w:adjustRightInd/>
              <w:snapToGrid/>
              <w:spacing w:line="440" w:lineRule="exact"/>
              <w:ind w:left="0" w:leftChars="0" w:right="0" w:firstLine="6"/>
              <w:rPr>
                <w:rFonts w:hint="eastAsia" w:ascii="宋体" w:hAnsi="宋体" w:eastAsia="宋体" w:cs="宋体"/>
                <w:spacing w:val="1"/>
                <w:sz w:val="21"/>
                <w:szCs w:val="21"/>
              </w:rPr>
            </w:pPr>
            <w:r>
              <w:rPr>
                <w:rFonts w:hint="eastAsia" w:ascii="宋体" w:hAnsi="宋体" w:eastAsia="宋体" w:cs="宋体"/>
                <w:spacing w:val="1"/>
                <w:sz w:val="21"/>
                <w:szCs w:val="21"/>
              </w:rPr>
              <w:t>了解旅游业的发展历程，掌握旅游业性质、构成、特点、意义和作用，了解世界、我国旅游业的调控政策和最新旅游发展动态，能在工作中运用相关知识进行服务、管理和决策</w:t>
            </w:r>
          </w:p>
        </w:tc>
        <w:tc>
          <w:tcPr>
            <w:tcW w:w="855" w:type="dxa"/>
            <w:tcBorders>
              <w:top w:val="single" w:color="auto" w:sz="4" w:space="0"/>
              <w:left w:val="single" w:color="auto" w:sz="4" w:space="0"/>
              <w:bottom w:val="single" w:color="auto" w:sz="4" w:space="0"/>
              <w:right w:val="single" w:color="auto" w:sz="4" w:space="0"/>
            </w:tcBorders>
            <w:noWrap/>
            <w:vAlign w:val="center"/>
          </w:tcPr>
          <w:p w14:paraId="22CA04D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80</w:t>
            </w:r>
          </w:p>
        </w:tc>
      </w:tr>
      <w:tr w14:paraId="7704B1CD">
        <w:tblPrEx>
          <w:tblCellMar>
            <w:top w:w="0" w:type="dxa"/>
            <w:left w:w="108" w:type="dxa"/>
            <w:bottom w:w="0" w:type="dxa"/>
            <w:right w:w="108" w:type="dxa"/>
          </w:tblCellMar>
        </w:tblPrEx>
        <w:trPr>
          <w:trHeight w:val="90" w:hRule="atLeast"/>
          <w:jc w:val="center"/>
        </w:trPr>
        <w:tc>
          <w:tcPr>
            <w:tcW w:w="600" w:type="dxa"/>
            <w:tcBorders>
              <w:top w:val="single" w:color="auto" w:sz="4" w:space="0"/>
              <w:left w:val="single" w:color="auto" w:sz="4" w:space="0"/>
              <w:bottom w:val="single" w:color="auto" w:sz="4" w:space="0"/>
              <w:right w:val="single" w:color="auto" w:sz="4" w:space="0"/>
            </w:tcBorders>
            <w:noWrap/>
            <w:vAlign w:val="center"/>
          </w:tcPr>
          <w:p w14:paraId="799A59B2">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2112" w:type="dxa"/>
            <w:tcBorders>
              <w:top w:val="single" w:color="auto" w:sz="4" w:space="0"/>
              <w:left w:val="single" w:color="auto" w:sz="4" w:space="0"/>
              <w:bottom w:val="single" w:color="auto" w:sz="4" w:space="0"/>
              <w:right w:val="single" w:color="auto" w:sz="4" w:space="0"/>
            </w:tcBorders>
            <w:noWrap/>
            <w:vAlign w:val="center"/>
          </w:tcPr>
          <w:p w14:paraId="3B2EB0F0">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导游基础知识</w:t>
            </w:r>
          </w:p>
        </w:tc>
        <w:tc>
          <w:tcPr>
            <w:tcW w:w="5699" w:type="dxa"/>
            <w:tcBorders>
              <w:top w:val="single" w:color="auto" w:sz="4" w:space="0"/>
              <w:left w:val="single" w:color="auto" w:sz="4" w:space="0"/>
              <w:bottom w:val="single" w:color="auto" w:sz="4" w:space="0"/>
              <w:right w:val="single" w:color="auto" w:sz="4" w:space="0"/>
            </w:tcBorders>
            <w:noWrap/>
          </w:tcPr>
          <w:p w14:paraId="2FA8AD3E">
            <w:pPr>
              <w:pageBreakBefore w:val="0"/>
              <w:kinsoku/>
              <w:wordWrap/>
              <w:overflowPunct/>
              <w:topLinePunct w:val="0"/>
              <w:autoSpaceDE w:val="0"/>
              <w:autoSpaceDN w:val="0"/>
              <w:bidi w:val="0"/>
              <w:adjustRightInd/>
              <w:snapToGrid/>
              <w:spacing w:line="440" w:lineRule="exact"/>
              <w:ind w:left="0" w:leftChars="0" w:right="0" w:firstLine="6"/>
              <w:rPr>
                <w:rFonts w:hint="eastAsia" w:ascii="宋体" w:hAnsi="宋体" w:eastAsia="宋体" w:cs="宋体"/>
                <w:spacing w:val="1"/>
                <w:sz w:val="21"/>
                <w:szCs w:val="21"/>
              </w:rPr>
            </w:pPr>
            <w:r>
              <w:rPr>
                <w:rFonts w:hint="eastAsia" w:ascii="宋体" w:hAnsi="宋体" w:eastAsia="宋体" w:cs="宋体"/>
                <w:spacing w:val="1"/>
                <w:sz w:val="21"/>
                <w:szCs w:val="21"/>
              </w:rPr>
              <w:t>了解中国历史，旅游地理、民族风俗、古代建筑、古代园林、宗教文化、饮食文化、文学艺术、风物特产相关的基本知识，提升学生在讲解和对课表达中的文化内涵；掌握对文学艺术、古代建筑、古代园林的基本赏析能力；能运用相关知识进行讲解，能帮助游客在旅游活动中了解和尊重当地民俗和宗教</w:t>
            </w:r>
          </w:p>
        </w:tc>
        <w:tc>
          <w:tcPr>
            <w:tcW w:w="855" w:type="dxa"/>
            <w:tcBorders>
              <w:top w:val="single" w:color="auto" w:sz="4" w:space="0"/>
              <w:left w:val="single" w:color="auto" w:sz="4" w:space="0"/>
              <w:bottom w:val="single" w:color="auto" w:sz="4" w:space="0"/>
              <w:right w:val="single" w:color="auto" w:sz="4" w:space="0"/>
            </w:tcBorders>
            <w:noWrap/>
            <w:vAlign w:val="center"/>
          </w:tcPr>
          <w:p w14:paraId="0B37C85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40</w:t>
            </w:r>
          </w:p>
        </w:tc>
      </w:tr>
      <w:tr w14:paraId="5E6ACC2E">
        <w:tblPrEx>
          <w:tblCellMar>
            <w:top w:w="0" w:type="dxa"/>
            <w:left w:w="108" w:type="dxa"/>
            <w:bottom w:w="0" w:type="dxa"/>
            <w:right w:w="108" w:type="dxa"/>
          </w:tblCellMar>
        </w:tblPrEx>
        <w:trPr>
          <w:trHeight w:val="453" w:hRule="atLeast"/>
          <w:jc w:val="center"/>
        </w:trPr>
        <w:tc>
          <w:tcPr>
            <w:tcW w:w="600" w:type="dxa"/>
            <w:tcBorders>
              <w:top w:val="single" w:color="auto" w:sz="4" w:space="0"/>
              <w:left w:val="single" w:color="auto" w:sz="4" w:space="0"/>
              <w:bottom w:val="single" w:color="auto" w:sz="4" w:space="0"/>
              <w:right w:val="single" w:color="auto" w:sz="4" w:space="0"/>
            </w:tcBorders>
            <w:noWrap/>
            <w:vAlign w:val="center"/>
          </w:tcPr>
          <w:p w14:paraId="0E3AC0A8">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7</w:t>
            </w:r>
          </w:p>
        </w:tc>
        <w:tc>
          <w:tcPr>
            <w:tcW w:w="2112" w:type="dxa"/>
            <w:tcBorders>
              <w:top w:val="single" w:color="auto" w:sz="4" w:space="0"/>
              <w:left w:val="single" w:color="auto" w:sz="4" w:space="0"/>
              <w:bottom w:val="single" w:color="auto" w:sz="4" w:space="0"/>
              <w:right w:val="single" w:color="auto" w:sz="4" w:space="0"/>
            </w:tcBorders>
            <w:noWrap/>
            <w:vAlign w:val="center"/>
          </w:tcPr>
          <w:p w14:paraId="4934D3D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餐饮服务与管理</w:t>
            </w:r>
          </w:p>
        </w:tc>
        <w:tc>
          <w:tcPr>
            <w:tcW w:w="5699" w:type="dxa"/>
            <w:tcBorders>
              <w:top w:val="single" w:color="auto" w:sz="4" w:space="0"/>
              <w:left w:val="single" w:color="auto" w:sz="4" w:space="0"/>
              <w:bottom w:val="single" w:color="auto" w:sz="4" w:space="0"/>
              <w:right w:val="single" w:color="auto" w:sz="4" w:space="0"/>
            </w:tcBorders>
            <w:noWrap/>
          </w:tcPr>
          <w:p w14:paraId="593AC520">
            <w:pPr>
              <w:pageBreakBefore w:val="0"/>
              <w:kinsoku/>
              <w:wordWrap/>
              <w:overflowPunct/>
              <w:topLinePunct w:val="0"/>
              <w:autoSpaceDE w:val="0"/>
              <w:autoSpaceDN w:val="0"/>
              <w:bidi w:val="0"/>
              <w:adjustRightInd/>
              <w:snapToGrid/>
              <w:spacing w:line="440" w:lineRule="exact"/>
              <w:ind w:left="0" w:leftChars="0" w:right="0" w:firstLine="6"/>
              <w:rPr>
                <w:rFonts w:hint="eastAsia" w:ascii="宋体" w:hAnsi="宋体" w:eastAsia="宋体" w:cs="宋体"/>
                <w:spacing w:val="1"/>
                <w:sz w:val="21"/>
                <w:szCs w:val="21"/>
              </w:rPr>
            </w:pPr>
            <w:r>
              <w:rPr>
                <w:rFonts w:hint="eastAsia" w:ascii="宋体" w:hAnsi="宋体" w:eastAsia="宋体" w:cs="宋体"/>
                <w:spacing w:val="1"/>
                <w:sz w:val="21"/>
                <w:szCs w:val="21"/>
              </w:rPr>
              <w:t>了解现代酒店餐饮管理与服务的基本理念和基本知识；酒店餐厅运行与管理的基本程序和方法；酒水及宴会服务技巧。使学生掌握现代酒店餐饮管理与服务的基本理念和基本知识，熟悉酒店餐厅运行与管理的基本程序和方法，具有熟练的餐饮、酒水及宴会服务技能，热爱并胜任酒店餐饮部门的服务与管理工作。</w:t>
            </w:r>
          </w:p>
        </w:tc>
        <w:tc>
          <w:tcPr>
            <w:tcW w:w="855" w:type="dxa"/>
            <w:tcBorders>
              <w:top w:val="single" w:color="auto" w:sz="4" w:space="0"/>
              <w:left w:val="single" w:color="auto" w:sz="4" w:space="0"/>
              <w:bottom w:val="single" w:color="auto" w:sz="4" w:space="0"/>
              <w:right w:val="single" w:color="auto" w:sz="4" w:space="0"/>
            </w:tcBorders>
            <w:noWrap/>
            <w:vAlign w:val="center"/>
          </w:tcPr>
          <w:p w14:paraId="3A42293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sz w:val="21"/>
                <w:szCs w:val="21"/>
              </w:rPr>
              <w:t>40</w:t>
            </w:r>
          </w:p>
        </w:tc>
      </w:tr>
      <w:tr w14:paraId="524F0764">
        <w:tblPrEx>
          <w:tblCellMar>
            <w:top w:w="0" w:type="dxa"/>
            <w:left w:w="108" w:type="dxa"/>
            <w:bottom w:w="0" w:type="dxa"/>
            <w:right w:w="108" w:type="dxa"/>
          </w:tblCellMar>
        </w:tblPrEx>
        <w:trPr>
          <w:trHeight w:val="453" w:hRule="atLeast"/>
          <w:jc w:val="center"/>
        </w:trPr>
        <w:tc>
          <w:tcPr>
            <w:tcW w:w="600" w:type="dxa"/>
            <w:tcBorders>
              <w:top w:val="single" w:color="auto" w:sz="4" w:space="0"/>
              <w:left w:val="single" w:color="auto" w:sz="4" w:space="0"/>
              <w:bottom w:val="single" w:color="auto" w:sz="4" w:space="0"/>
              <w:right w:val="single" w:color="auto" w:sz="4" w:space="0"/>
            </w:tcBorders>
            <w:noWrap/>
            <w:vAlign w:val="center"/>
          </w:tcPr>
          <w:p w14:paraId="6E8F80BC">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8</w:t>
            </w:r>
          </w:p>
        </w:tc>
        <w:tc>
          <w:tcPr>
            <w:tcW w:w="2112" w:type="dxa"/>
            <w:tcBorders>
              <w:top w:val="single" w:color="auto" w:sz="4" w:space="0"/>
              <w:left w:val="single" w:color="auto" w:sz="4" w:space="0"/>
              <w:bottom w:val="single" w:color="auto" w:sz="4" w:space="0"/>
              <w:right w:val="single" w:color="auto" w:sz="4" w:space="0"/>
            </w:tcBorders>
            <w:noWrap/>
            <w:vAlign w:val="center"/>
          </w:tcPr>
          <w:p w14:paraId="012620EB">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客房服务与管理</w:t>
            </w:r>
          </w:p>
        </w:tc>
        <w:tc>
          <w:tcPr>
            <w:tcW w:w="5699" w:type="dxa"/>
            <w:tcBorders>
              <w:top w:val="single" w:color="auto" w:sz="4" w:space="0"/>
              <w:left w:val="single" w:color="auto" w:sz="4" w:space="0"/>
              <w:bottom w:val="single" w:color="auto" w:sz="4" w:space="0"/>
              <w:right w:val="single" w:color="auto" w:sz="4" w:space="0"/>
            </w:tcBorders>
            <w:noWrap/>
          </w:tcPr>
          <w:p w14:paraId="39B3E847">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rPr>
            </w:pPr>
            <w:r>
              <w:rPr>
                <w:rFonts w:hint="eastAsia" w:ascii="宋体" w:hAnsi="宋体" w:eastAsia="宋体" w:cs="宋体"/>
                <w:spacing w:val="1"/>
                <w:sz w:val="21"/>
                <w:szCs w:val="21"/>
              </w:rPr>
              <w:t>掌握饭店客房服务与管理的基础理论和基本知识，熟悉饭店客房部运转与管理的基本程序和方法，具有熟练的清洁保养和对客服务技能，热爱并能胜任饭店客房服务与管理工作，达到客房服务中级工的水平。</w:t>
            </w:r>
          </w:p>
        </w:tc>
        <w:tc>
          <w:tcPr>
            <w:tcW w:w="855" w:type="dxa"/>
            <w:tcBorders>
              <w:top w:val="single" w:color="auto" w:sz="4" w:space="0"/>
              <w:left w:val="single" w:color="auto" w:sz="4" w:space="0"/>
              <w:bottom w:val="single" w:color="auto" w:sz="4" w:space="0"/>
              <w:right w:val="single" w:color="auto" w:sz="4" w:space="0"/>
            </w:tcBorders>
            <w:noWrap/>
            <w:vAlign w:val="center"/>
          </w:tcPr>
          <w:p w14:paraId="6641BA10">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spacing w:val="1"/>
                <w:sz w:val="21"/>
                <w:szCs w:val="21"/>
              </w:rPr>
            </w:pPr>
            <w:r>
              <w:rPr>
                <w:rFonts w:hint="eastAsia" w:ascii="宋体" w:hAnsi="宋体" w:eastAsia="宋体" w:cs="宋体"/>
                <w:sz w:val="21"/>
                <w:szCs w:val="21"/>
              </w:rPr>
              <w:t>40</w:t>
            </w:r>
          </w:p>
        </w:tc>
      </w:tr>
      <w:tr w14:paraId="53F9A92E">
        <w:tblPrEx>
          <w:tblCellMar>
            <w:top w:w="0" w:type="dxa"/>
            <w:left w:w="108" w:type="dxa"/>
            <w:bottom w:w="0" w:type="dxa"/>
            <w:right w:w="108" w:type="dxa"/>
          </w:tblCellMar>
        </w:tblPrEx>
        <w:trPr>
          <w:trHeight w:val="453" w:hRule="atLeast"/>
          <w:jc w:val="center"/>
        </w:trPr>
        <w:tc>
          <w:tcPr>
            <w:tcW w:w="600" w:type="dxa"/>
            <w:tcBorders>
              <w:top w:val="single" w:color="auto" w:sz="4" w:space="0"/>
              <w:left w:val="single" w:color="auto" w:sz="4" w:space="0"/>
              <w:bottom w:val="single" w:color="auto" w:sz="4" w:space="0"/>
              <w:right w:val="single" w:color="auto" w:sz="4" w:space="0"/>
            </w:tcBorders>
            <w:noWrap/>
            <w:vAlign w:val="center"/>
          </w:tcPr>
          <w:p w14:paraId="708150B0">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9</w:t>
            </w:r>
          </w:p>
        </w:tc>
        <w:tc>
          <w:tcPr>
            <w:tcW w:w="2112" w:type="dxa"/>
            <w:tcBorders>
              <w:top w:val="single" w:color="auto" w:sz="4" w:space="0"/>
              <w:left w:val="single" w:color="auto" w:sz="4" w:space="0"/>
              <w:bottom w:val="single" w:color="auto" w:sz="4" w:space="0"/>
              <w:right w:val="single" w:color="auto" w:sz="4" w:space="0"/>
            </w:tcBorders>
            <w:noWrap/>
            <w:vAlign w:val="center"/>
          </w:tcPr>
          <w:p w14:paraId="3E04EA80">
            <w:pPr>
              <w:pageBreakBefore w:val="0"/>
              <w:kinsoku/>
              <w:wordWrap/>
              <w:overflowPunct/>
              <w:topLinePunct w:val="0"/>
              <w:autoSpaceDE w:val="0"/>
              <w:autoSpaceDN w:val="0"/>
              <w:bidi w:val="0"/>
              <w:adjustRightInd/>
              <w:snapToGrid/>
              <w:spacing w:line="440" w:lineRule="exact"/>
              <w:ind w:left="0" w:leftChars="0" w:right="0" w:firstLine="6"/>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前厅服务与管理</w:t>
            </w:r>
          </w:p>
        </w:tc>
        <w:tc>
          <w:tcPr>
            <w:tcW w:w="5699" w:type="dxa"/>
            <w:tcBorders>
              <w:top w:val="single" w:color="auto" w:sz="4" w:space="0"/>
              <w:left w:val="single" w:color="auto" w:sz="4" w:space="0"/>
              <w:bottom w:val="single" w:color="auto" w:sz="4" w:space="0"/>
              <w:right w:val="single" w:color="auto" w:sz="4" w:space="0"/>
            </w:tcBorders>
            <w:noWrap/>
          </w:tcPr>
          <w:p w14:paraId="064C006C">
            <w:pPr>
              <w:pageBreakBefore w:val="0"/>
              <w:kinsoku/>
              <w:wordWrap/>
              <w:overflowPunct/>
              <w:topLinePunct w:val="0"/>
              <w:autoSpaceDE w:val="0"/>
              <w:autoSpaceDN w:val="0"/>
              <w:bidi w:val="0"/>
              <w:adjustRightInd/>
              <w:snapToGrid/>
              <w:spacing w:line="440" w:lineRule="exact"/>
              <w:ind w:left="0" w:leftChars="0" w:right="0" w:firstLine="6"/>
              <w:rPr>
                <w:rFonts w:hint="eastAsia" w:ascii="宋体" w:hAnsi="宋体" w:eastAsia="宋体" w:cs="宋体"/>
                <w:spacing w:val="1"/>
                <w:sz w:val="21"/>
                <w:szCs w:val="21"/>
              </w:rPr>
            </w:pPr>
            <w:r>
              <w:rPr>
                <w:rFonts w:hint="eastAsia" w:ascii="宋体" w:hAnsi="宋体" w:eastAsia="宋体" w:cs="宋体"/>
                <w:spacing w:val="1"/>
                <w:sz w:val="21"/>
                <w:szCs w:val="21"/>
              </w:rPr>
              <w:t>使学生全面熟练掌握饭店前厅从业人员应具备的基础知识、技能以及一定的前厅管理知识；熟悉饭店前厅部运作的基本程序，了解前厅人力资源调配和质量控制的基本方法，具备熟练的对客服务能力。能创造适合分为，着重培养学生的服务意识和职业素养，对学生综合职业能力和创新能力的形成能起到重要作用。</w:t>
            </w:r>
          </w:p>
        </w:tc>
        <w:tc>
          <w:tcPr>
            <w:tcW w:w="855" w:type="dxa"/>
            <w:tcBorders>
              <w:top w:val="single" w:color="auto" w:sz="4" w:space="0"/>
              <w:left w:val="single" w:color="auto" w:sz="4" w:space="0"/>
              <w:bottom w:val="single" w:color="auto" w:sz="4" w:space="0"/>
              <w:right w:val="single" w:color="auto" w:sz="4" w:space="0"/>
            </w:tcBorders>
            <w:noWrap/>
            <w:vAlign w:val="center"/>
          </w:tcPr>
          <w:p w14:paraId="692CD648">
            <w:pPr>
              <w:pageBreakBefore w:val="0"/>
              <w:kinsoku/>
              <w:wordWrap/>
              <w:overflowPunct/>
              <w:topLinePunct w:val="0"/>
              <w:autoSpaceDE w:val="0"/>
              <w:autoSpaceDN w:val="0"/>
              <w:bidi w:val="0"/>
              <w:adjustRightInd/>
              <w:snapToGrid/>
              <w:spacing w:line="440" w:lineRule="exact"/>
              <w:ind w:left="0" w:leftChars="0" w:right="0" w:firstLine="214" w:firstLineChars="102"/>
              <w:rPr>
                <w:rFonts w:hint="eastAsia" w:ascii="宋体" w:hAnsi="宋体" w:eastAsia="宋体" w:cs="宋体"/>
                <w:spacing w:val="1"/>
                <w:sz w:val="21"/>
                <w:szCs w:val="21"/>
              </w:rPr>
            </w:pPr>
            <w:r>
              <w:rPr>
                <w:rFonts w:hint="eastAsia" w:ascii="宋体" w:hAnsi="宋体" w:eastAsia="宋体" w:cs="宋体"/>
                <w:sz w:val="21"/>
                <w:szCs w:val="21"/>
              </w:rPr>
              <w:t>40</w:t>
            </w:r>
          </w:p>
        </w:tc>
      </w:tr>
      <w:tr w14:paraId="6AE29113">
        <w:tblPrEx>
          <w:tblCellMar>
            <w:top w:w="0" w:type="dxa"/>
            <w:left w:w="108" w:type="dxa"/>
            <w:bottom w:w="0" w:type="dxa"/>
            <w:right w:w="108" w:type="dxa"/>
          </w:tblCellMar>
        </w:tblPrEx>
        <w:trPr>
          <w:trHeight w:val="453" w:hRule="atLeast"/>
          <w:jc w:val="center"/>
        </w:trPr>
        <w:tc>
          <w:tcPr>
            <w:tcW w:w="600" w:type="dxa"/>
            <w:tcBorders>
              <w:top w:val="single" w:color="auto" w:sz="4" w:space="0"/>
              <w:left w:val="single" w:color="auto" w:sz="4" w:space="0"/>
              <w:bottom w:val="single" w:color="auto" w:sz="4" w:space="0"/>
              <w:right w:val="single" w:color="auto" w:sz="4" w:space="0"/>
            </w:tcBorders>
            <w:noWrap/>
            <w:vAlign w:val="center"/>
          </w:tcPr>
          <w:p w14:paraId="7339D1A2">
            <w:pPr>
              <w:pageBreakBefore w:val="0"/>
              <w:widowControl/>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112" w:type="dxa"/>
            <w:tcBorders>
              <w:top w:val="single" w:color="auto" w:sz="4" w:space="0"/>
              <w:left w:val="single" w:color="auto" w:sz="4" w:space="0"/>
              <w:bottom w:val="single" w:color="auto" w:sz="4" w:space="0"/>
              <w:right w:val="single" w:color="auto" w:sz="4" w:space="0"/>
            </w:tcBorders>
            <w:noWrap/>
            <w:vAlign w:val="center"/>
          </w:tcPr>
          <w:p w14:paraId="55872A42">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形体训练</w:t>
            </w:r>
          </w:p>
        </w:tc>
        <w:tc>
          <w:tcPr>
            <w:tcW w:w="5699" w:type="dxa"/>
            <w:tcBorders>
              <w:top w:val="single" w:color="auto" w:sz="4" w:space="0"/>
              <w:left w:val="single" w:color="auto" w:sz="4" w:space="0"/>
              <w:bottom w:val="single" w:color="auto" w:sz="4" w:space="0"/>
              <w:right w:val="single" w:color="auto" w:sz="4" w:space="0"/>
            </w:tcBorders>
            <w:noWrap/>
          </w:tcPr>
          <w:p w14:paraId="757EFDA9">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rPr>
            </w:pPr>
            <w:r>
              <w:rPr>
                <w:rFonts w:hint="eastAsia" w:ascii="宋体" w:hAnsi="宋体" w:eastAsia="宋体" w:cs="宋体"/>
                <w:spacing w:val="1"/>
                <w:sz w:val="21"/>
                <w:szCs w:val="21"/>
              </w:rPr>
              <w:t>掌握形体训练基本方法，培养学生对美的欣赏、表达和创造能力，养成良好的职业习惯。同时在校期间至少掌握一个地方舞蹈。</w:t>
            </w:r>
          </w:p>
        </w:tc>
        <w:tc>
          <w:tcPr>
            <w:tcW w:w="855" w:type="dxa"/>
            <w:tcBorders>
              <w:top w:val="single" w:color="auto" w:sz="4" w:space="0"/>
              <w:left w:val="single" w:color="auto" w:sz="4" w:space="0"/>
              <w:bottom w:val="single" w:color="auto" w:sz="4" w:space="0"/>
              <w:right w:val="single" w:color="auto" w:sz="4" w:space="0"/>
            </w:tcBorders>
            <w:noWrap/>
            <w:vAlign w:val="center"/>
          </w:tcPr>
          <w:p w14:paraId="7557B02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sz w:val="21"/>
                <w:szCs w:val="21"/>
              </w:rPr>
              <w:t>80</w:t>
            </w:r>
          </w:p>
        </w:tc>
      </w:tr>
      <w:tr w14:paraId="7DEEF833">
        <w:tblPrEx>
          <w:tblCellMar>
            <w:top w:w="0" w:type="dxa"/>
            <w:left w:w="108" w:type="dxa"/>
            <w:bottom w:w="0" w:type="dxa"/>
            <w:right w:w="108" w:type="dxa"/>
          </w:tblCellMar>
        </w:tblPrEx>
        <w:trPr>
          <w:trHeight w:val="453" w:hRule="atLeast"/>
          <w:jc w:val="center"/>
        </w:trPr>
        <w:tc>
          <w:tcPr>
            <w:tcW w:w="600" w:type="dxa"/>
            <w:tcBorders>
              <w:top w:val="single" w:color="auto" w:sz="4" w:space="0"/>
              <w:left w:val="single" w:color="auto" w:sz="4" w:space="0"/>
              <w:bottom w:val="single" w:color="auto" w:sz="4" w:space="0"/>
              <w:right w:val="single" w:color="auto" w:sz="4" w:space="0"/>
            </w:tcBorders>
            <w:noWrap/>
            <w:vAlign w:val="center"/>
          </w:tcPr>
          <w:p w14:paraId="738B674C">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kern w:val="0"/>
                <w:sz w:val="21"/>
                <w:szCs w:val="21"/>
              </w:rPr>
            </w:pPr>
            <w:r>
              <w:rPr>
                <w:rFonts w:hint="eastAsia" w:ascii="宋体" w:hAnsi="宋体" w:eastAsia="宋体" w:cs="宋体"/>
                <w:kern w:val="0"/>
                <w:sz w:val="21"/>
                <w:szCs w:val="21"/>
              </w:rPr>
              <w:t>11</w:t>
            </w:r>
          </w:p>
        </w:tc>
        <w:tc>
          <w:tcPr>
            <w:tcW w:w="2112" w:type="dxa"/>
            <w:tcBorders>
              <w:top w:val="single" w:color="auto" w:sz="4" w:space="0"/>
              <w:left w:val="single" w:color="auto" w:sz="4" w:space="0"/>
              <w:bottom w:val="single" w:color="auto" w:sz="4" w:space="0"/>
              <w:right w:val="single" w:color="auto" w:sz="4" w:space="0"/>
            </w:tcBorders>
            <w:noWrap/>
            <w:vAlign w:val="center"/>
          </w:tcPr>
          <w:p w14:paraId="7635A7C7">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饮食营养与卫生</w:t>
            </w:r>
          </w:p>
        </w:tc>
        <w:tc>
          <w:tcPr>
            <w:tcW w:w="5699" w:type="dxa"/>
            <w:tcBorders>
              <w:top w:val="single" w:color="auto" w:sz="4" w:space="0"/>
              <w:left w:val="single" w:color="auto" w:sz="4" w:space="0"/>
              <w:bottom w:val="single" w:color="auto" w:sz="4" w:space="0"/>
              <w:right w:val="single" w:color="auto" w:sz="4" w:space="0"/>
            </w:tcBorders>
            <w:noWrap/>
          </w:tcPr>
          <w:p w14:paraId="014A1E28">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rPr>
            </w:pPr>
            <w:r>
              <w:rPr>
                <w:rFonts w:hint="eastAsia" w:ascii="宋体" w:hAnsi="宋体" w:eastAsia="宋体" w:cs="宋体"/>
                <w:spacing w:val="1"/>
                <w:sz w:val="21"/>
                <w:szCs w:val="21"/>
              </w:rPr>
              <w:t>食品营养和食品卫生与安全的基础理论及其相关知识，人体必需的营养素，各类原料的营养价值，科学烹饪与营养，膳食结构与健康，特殊人群的营养与膳食，营养、膳食与慢性病，食品污染，各类食品的卫生，食品添加剂，食源性疾病与食物中毒，食品卫生安全法制管理等。《饮食营养与卫生（第四版）》食品营养和食品卫生与安全的基础理论及其相关知识，人体必需的营养素，各类原料的营养价值，科学烹饪与营养，膳食结构与健康，特殊人群的营养与膳食，营养、膳食与慢性病，食品污染，各类食品的卫生，食品添加剂，食源性疾病与食物中毒，食品卫生安全法制管理等。</w:t>
            </w:r>
          </w:p>
        </w:tc>
        <w:tc>
          <w:tcPr>
            <w:tcW w:w="855" w:type="dxa"/>
            <w:tcBorders>
              <w:top w:val="single" w:color="auto" w:sz="4" w:space="0"/>
              <w:left w:val="single" w:color="auto" w:sz="4" w:space="0"/>
              <w:bottom w:val="single" w:color="auto" w:sz="4" w:space="0"/>
              <w:right w:val="single" w:color="auto" w:sz="4" w:space="0"/>
            </w:tcBorders>
            <w:noWrap/>
            <w:vAlign w:val="center"/>
          </w:tcPr>
          <w:p w14:paraId="2AE1B7B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sz w:val="21"/>
                <w:szCs w:val="21"/>
              </w:rPr>
              <w:t>40</w:t>
            </w:r>
          </w:p>
        </w:tc>
      </w:tr>
    </w:tbl>
    <w:p w14:paraId="547B9291">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lang w:bidi="ar"/>
        </w:rPr>
      </w:pPr>
      <w:bookmarkStart w:id="28" w:name="_Toc581"/>
      <w:bookmarkStart w:id="29" w:name="_Toc203513152"/>
      <w:r>
        <w:rPr>
          <w:rFonts w:hint="eastAsia" w:ascii="宋体" w:hAnsi="宋体" w:eastAsia="宋体" w:cs="宋体"/>
          <w:b/>
          <w:bCs w:val="0"/>
          <w:sz w:val="24"/>
          <w:szCs w:val="24"/>
          <w:lang w:bidi="ar"/>
        </w:rPr>
        <w:t>（三）企业课程及专业技能选修课</w:t>
      </w:r>
      <w:bookmarkEnd w:id="28"/>
      <w:bookmarkEnd w:id="29"/>
    </w:p>
    <w:tbl>
      <w:tblPr>
        <w:tblStyle w:val="11"/>
        <w:tblW w:w="5320"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886"/>
        <w:gridCol w:w="5838"/>
        <w:gridCol w:w="734"/>
      </w:tblGrid>
      <w:tr w14:paraId="08C0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39" w:type="pct"/>
            <w:tcBorders>
              <w:top w:val="single" w:color="auto" w:sz="4" w:space="0"/>
              <w:left w:val="single" w:color="auto" w:sz="4" w:space="0"/>
              <w:bottom w:val="single" w:color="auto" w:sz="4" w:space="0"/>
              <w:right w:val="single" w:color="auto" w:sz="4" w:space="0"/>
            </w:tcBorders>
            <w:vAlign w:val="center"/>
          </w:tcPr>
          <w:p w14:paraId="2036409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序号</w:t>
            </w:r>
          </w:p>
        </w:tc>
        <w:tc>
          <w:tcPr>
            <w:tcW w:w="1039" w:type="pct"/>
            <w:tcBorders>
              <w:top w:val="single" w:color="auto" w:sz="4" w:space="0"/>
              <w:left w:val="single" w:color="auto" w:sz="4" w:space="0"/>
              <w:bottom w:val="single" w:color="auto" w:sz="4" w:space="0"/>
              <w:right w:val="single" w:color="auto" w:sz="4" w:space="0"/>
            </w:tcBorders>
            <w:vAlign w:val="center"/>
          </w:tcPr>
          <w:p w14:paraId="10102E6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课程名称</w:t>
            </w:r>
          </w:p>
        </w:tc>
        <w:tc>
          <w:tcPr>
            <w:tcW w:w="3216" w:type="pct"/>
            <w:tcBorders>
              <w:top w:val="single" w:color="auto" w:sz="4" w:space="0"/>
              <w:left w:val="single" w:color="auto" w:sz="4" w:space="0"/>
              <w:bottom w:val="single" w:color="auto" w:sz="4" w:space="0"/>
              <w:right w:val="single" w:color="auto" w:sz="4" w:space="0"/>
            </w:tcBorders>
            <w:vAlign w:val="center"/>
          </w:tcPr>
          <w:p w14:paraId="7601601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主要教学内容和要求</w:t>
            </w:r>
          </w:p>
        </w:tc>
        <w:tc>
          <w:tcPr>
            <w:tcW w:w="404" w:type="pct"/>
            <w:tcBorders>
              <w:top w:val="single" w:color="auto" w:sz="4" w:space="0"/>
              <w:left w:val="single" w:color="auto" w:sz="4" w:space="0"/>
              <w:bottom w:val="single" w:color="auto" w:sz="4" w:space="0"/>
              <w:right w:val="single" w:color="auto" w:sz="4" w:space="0"/>
            </w:tcBorders>
            <w:vAlign w:val="center"/>
          </w:tcPr>
          <w:p w14:paraId="5480359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参考学时</w:t>
            </w:r>
          </w:p>
        </w:tc>
      </w:tr>
      <w:tr w14:paraId="7FA3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blHeader/>
        </w:trPr>
        <w:tc>
          <w:tcPr>
            <w:tcW w:w="339" w:type="pct"/>
            <w:tcBorders>
              <w:top w:val="single" w:color="auto" w:sz="4" w:space="0"/>
              <w:left w:val="single" w:color="auto" w:sz="4" w:space="0"/>
              <w:bottom w:val="single" w:color="auto" w:sz="4" w:space="0"/>
              <w:right w:val="single" w:color="auto" w:sz="4" w:space="0"/>
            </w:tcBorders>
          </w:tcPr>
          <w:p w14:paraId="4C8DE265">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rPr>
            </w:pPr>
          </w:p>
          <w:p w14:paraId="0EB49BEB">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rPr>
            </w:pPr>
            <w:r>
              <w:rPr>
                <w:rFonts w:hint="eastAsia" w:ascii="宋体" w:hAnsi="宋体" w:eastAsia="宋体" w:cs="宋体"/>
                <w:spacing w:val="1"/>
                <w:sz w:val="21"/>
                <w:szCs w:val="21"/>
              </w:rPr>
              <w:t>1</w:t>
            </w:r>
          </w:p>
        </w:tc>
        <w:tc>
          <w:tcPr>
            <w:tcW w:w="1039" w:type="pct"/>
            <w:tcBorders>
              <w:top w:val="single" w:color="auto" w:sz="4" w:space="0"/>
              <w:left w:val="single" w:color="auto" w:sz="4" w:space="0"/>
              <w:bottom w:val="single" w:color="auto" w:sz="4" w:space="0"/>
              <w:right w:val="single" w:color="auto" w:sz="4" w:space="0"/>
            </w:tcBorders>
            <w:vAlign w:val="center"/>
          </w:tcPr>
          <w:p w14:paraId="68789068">
            <w:pPr>
              <w:pageBreakBefore w:val="0"/>
              <w:kinsoku/>
              <w:wordWrap/>
              <w:overflowPunct/>
              <w:topLinePunct w:val="0"/>
              <w:bidi w:val="0"/>
              <w:adjustRightInd/>
              <w:snapToGrid/>
              <w:spacing w:line="440" w:lineRule="exact"/>
              <w:ind w:left="0" w:leftChars="0" w:right="0"/>
              <w:jc w:val="left"/>
              <w:rPr>
                <w:rFonts w:hint="eastAsia" w:ascii="宋体" w:hAnsi="宋体" w:eastAsia="宋体" w:cs="宋体"/>
                <w:b w:val="0"/>
                <w:bCs w:val="0"/>
                <w:spacing w:val="1"/>
                <w:sz w:val="21"/>
                <w:szCs w:val="21"/>
              </w:rPr>
            </w:pPr>
            <w:r>
              <w:rPr>
                <w:rFonts w:hint="eastAsia" w:ascii="宋体" w:hAnsi="宋体" w:eastAsia="宋体" w:cs="宋体"/>
                <w:b w:val="0"/>
                <w:bCs w:val="0"/>
                <w:kern w:val="0"/>
                <w:sz w:val="21"/>
                <w:szCs w:val="21"/>
                <w:lang w:bidi="ar"/>
              </w:rPr>
              <w:t>职业形象设计</w:t>
            </w:r>
          </w:p>
        </w:tc>
        <w:tc>
          <w:tcPr>
            <w:tcW w:w="3216" w:type="pct"/>
            <w:tcBorders>
              <w:top w:val="single" w:color="auto" w:sz="4" w:space="0"/>
              <w:left w:val="single" w:color="auto" w:sz="4" w:space="0"/>
              <w:bottom w:val="single" w:color="auto" w:sz="4" w:space="0"/>
              <w:right w:val="single" w:color="auto" w:sz="4" w:space="0"/>
            </w:tcBorders>
            <w:vAlign w:val="center"/>
          </w:tcPr>
          <w:p w14:paraId="6CC81A67">
            <w:pPr>
              <w:pStyle w:val="9"/>
              <w:pageBreakBefore w:val="0"/>
              <w:widowControl/>
              <w:kinsoku/>
              <w:wordWrap/>
              <w:overflowPunct/>
              <w:topLinePunct w:val="0"/>
              <w:bidi w:val="0"/>
              <w:adjustRightInd/>
              <w:snapToGrid/>
              <w:spacing w:before="0" w:beforeAutospacing="0" w:after="0" w:afterAutospacing="0" w:line="440" w:lineRule="exact"/>
              <w:ind w:left="0" w:leftChars="0" w:right="0"/>
              <w:rPr>
                <w:rFonts w:hint="eastAsia" w:ascii="宋体" w:hAnsi="宋体" w:eastAsia="宋体" w:cs="宋体"/>
                <w:spacing w:val="1"/>
                <w:sz w:val="21"/>
                <w:szCs w:val="21"/>
              </w:rPr>
            </w:pPr>
            <w:r>
              <w:rPr>
                <w:rFonts w:hint="eastAsia" w:ascii="宋体" w:hAnsi="宋体" w:eastAsia="宋体" w:cs="宋体"/>
                <w:sz w:val="21"/>
                <w:szCs w:val="21"/>
                <w:shd w:val="clear" w:color="auto" w:fill="FFFFFF"/>
              </w:rPr>
              <w:t>让学员了解职业形象的重要性，能掌握训练自身的 眼神/微笑/语气，提高亲和力并通过学习学 会优雅的姿态语言，提升职场形象竞争力。</w:t>
            </w:r>
          </w:p>
        </w:tc>
        <w:tc>
          <w:tcPr>
            <w:tcW w:w="404" w:type="pct"/>
            <w:tcBorders>
              <w:top w:val="single" w:color="auto" w:sz="4" w:space="0"/>
              <w:left w:val="single" w:color="auto" w:sz="4" w:space="0"/>
              <w:bottom w:val="single" w:color="auto" w:sz="4" w:space="0"/>
              <w:right w:val="single" w:color="auto" w:sz="4" w:space="0"/>
            </w:tcBorders>
            <w:vAlign w:val="center"/>
          </w:tcPr>
          <w:p w14:paraId="02299C9E">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80</w:t>
            </w:r>
          </w:p>
        </w:tc>
      </w:tr>
      <w:tr w14:paraId="52DD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339" w:type="pct"/>
            <w:tcBorders>
              <w:top w:val="single" w:color="auto" w:sz="4" w:space="0"/>
              <w:left w:val="single" w:color="auto" w:sz="4" w:space="0"/>
              <w:bottom w:val="single" w:color="auto" w:sz="4" w:space="0"/>
              <w:right w:val="single" w:color="auto" w:sz="4" w:space="0"/>
            </w:tcBorders>
          </w:tcPr>
          <w:p w14:paraId="41E65ED6">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rPr>
            </w:pPr>
          </w:p>
          <w:p w14:paraId="5F03606F">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rPr>
            </w:pPr>
            <w:r>
              <w:rPr>
                <w:rFonts w:hint="eastAsia" w:ascii="宋体" w:hAnsi="宋体" w:eastAsia="宋体" w:cs="宋体"/>
                <w:spacing w:val="1"/>
                <w:sz w:val="21"/>
                <w:szCs w:val="21"/>
              </w:rPr>
              <w:t>2</w:t>
            </w:r>
          </w:p>
        </w:tc>
        <w:tc>
          <w:tcPr>
            <w:tcW w:w="1039" w:type="pct"/>
            <w:tcBorders>
              <w:top w:val="single" w:color="auto" w:sz="4" w:space="0"/>
              <w:left w:val="single" w:color="auto" w:sz="4" w:space="0"/>
              <w:bottom w:val="single" w:color="auto" w:sz="4" w:space="0"/>
              <w:right w:val="single" w:color="auto" w:sz="4" w:space="0"/>
            </w:tcBorders>
            <w:vAlign w:val="center"/>
          </w:tcPr>
          <w:p w14:paraId="2890BF68">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席间服务</w:t>
            </w:r>
          </w:p>
        </w:tc>
        <w:tc>
          <w:tcPr>
            <w:tcW w:w="3216" w:type="pct"/>
            <w:tcBorders>
              <w:top w:val="single" w:color="auto" w:sz="4" w:space="0"/>
              <w:left w:val="single" w:color="auto" w:sz="4" w:space="0"/>
              <w:bottom w:val="single" w:color="auto" w:sz="4" w:space="0"/>
              <w:right w:val="single" w:color="auto" w:sz="4" w:space="0"/>
            </w:tcBorders>
            <w:vAlign w:val="center"/>
          </w:tcPr>
          <w:p w14:paraId="06C5C603">
            <w:pPr>
              <w:pageBreakBefore w:val="0"/>
              <w:kinsoku/>
              <w:wordWrap/>
              <w:overflowPunct/>
              <w:topLinePunct w:val="0"/>
              <w:bidi w:val="0"/>
              <w:adjustRightInd/>
              <w:snapToGrid/>
              <w:spacing w:line="440" w:lineRule="exact"/>
              <w:ind w:left="0" w:leftChars="0" w:right="0" w:firstLine="14"/>
              <w:jc w:val="left"/>
              <w:rPr>
                <w:rFonts w:hint="eastAsia" w:ascii="宋体" w:hAnsi="宋体" w:eastAsia="宋体" w:cs="宋体"/>
                <w:spacing w:val="1"/>
                <w:sz w:val="21"/>
                <w:szCs w:val="21"/>
              </w:rPr>
            </w:pPr>
            <w:r>
              <w:rPr>
                <w:rFonts w:hint="eastAsia" w:ascii="宋体" w:hAnsi="宋体" w:eastAsia="宋体" w:cs="宋体"/>
                <w:kern w:val="0"/>
                <w:sz w:val="21"/>
                <w:szCs w:val="21"/>
                <w:shd w:val="clear" w:color="auto" w:fill="FFFFFF"/>
                <w:lang w:bidi="ar"/>
              </w:rPr>
              <w:t>让学员更加熟悉餐饮流程 和规范，掌握正确的服务技巧和礼仪，让学员了解并掌握应对各种突发情况的方法，提高他们的 应变能力，进而提供更优质、高效的服务。</w:t>
            </w:r>
          </w:p>
        </w:tc>
        <w:tc>
          <w:tcPr>
            <w:tcW w:w="404" w:type="pct"/>
            <w:tcBorders>
              <w:top w:val="single" w:color="auto" w:sz="4" w:space="0"/>
              <w:left w:val="single" w:color="auto" w:sz="4" w:space="0"/>
              <w:bottom w:val="single" w:color="auto" w:sz="4" w:space="0"/>
              <w:right w:val="single" w:color="auto" w:sz="4" w:space="0"/>
            </w:tcBorders>
            <w:vAlign w:val="center"/>
          </w:tcPr>
          <w:p w14:paraId="7B703675">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80</w:t>
            </w:r>
          </w:p>
        </w:tc>
      </w:tr>
      <w:tr w14:paraId="4F508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39" w:type="pct"/>
            <w:tcBorders>
              <w:top w:val="single" w:color="auto" w:sz="4" w:space="0"/>
              <w:left w:val="single" w:color="auto" w:sz="4" w:space="0"/>
              <w:bottom w:val="single" w:color="auto" w:sz="4" w:space="0"/>
              <w:right w:val="single" w:color="auto" w:sz="4" w:space="0"/>
            </w:tcBorders>
            <w:vAlign w:val="center"/>
          </w:tcPr>
          <w:p w14:paraId="6CA7D702">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rPr>
            </w:pPr>
            <w:r>
              <w:rPr>
                <w:rFonts w:hint="eastAsia" w:ascii="宋体" w:hAnsi="宋体" w:eastAsia="宋体" w:cs="宋体"/>
                <w:spacing w:val="1"/>
                <w:sz w:val="21"/>
                <w:szCs w:val="21"/>
              </w:rPr>
              <w:t>3</w:t>
            </w:r>
          </w:p>
        </w:tc>
        <w:tc>
          <w:tcPr>
            <w:tcW w:w="1039" w:type="pct"/>
            <w:tcBorders>
              <w:top w:val="single" w:color="auto" w:sz="4" w:space="0"/>
              <w:left w:val="single" w:color="auto" w:sz="4" w:space="0"/>
              <w:bottom w:val="single" w:color="auto" w:sz="4" w:space="0"/>
              <w:right w:val="single" w:color="auto" w:sz="4" w:space="0"/>
            </w:tcBorders>
            <w:vAlign w:val="center"/>
          </w:tcPr>
          <w:p w14:paraId="7E93978B">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会务接待</w:t>
            </w:r>
          </w:p>
        </w:tc>
        <w:tc>
          <w:tcPr>
            <w:tcW w:w="3216" w:type="pct"/>
            <w:tcBorders>
              <w:top w:val="single" w:color="auto" w:sz="4" w:space="0"/>
              <w:left w:val="single" w:color="auto" w:sz="4" w:space="0"/>
              <w:bottom w:val="single" w:color="auto" w:sz="4" w:space="0"/>
              <w:right w:val="single" w:color="auto" w:sz="4" w:space="0"/>
            </w:tcBorders>
            <w:vAlign w:val="center"/>
          </w:tcPr>
          <w:p w14:paraId="6FB1D613">
            <w:pPr>
              <w:pageBreakBefore w:val="0"/>
              <w:kinsoku/>
              <w:wordWrap/>
              <w:overflowPunct/>
              <w:topLinePunct w:val="0"/>
              <w:bidi w:val="0"/>
              <w:adjustRightInd/>
              <w:snapToGrid/>
              <w:spacing w:line="440" w:lineRule="exact"/>
              <w:ind w:left="0" w:leftChars="0" w:right="0" w:firstLine="14"/>
              <w:jc w:val="left"/>
              <w:rPr>
                <w:rFonts w:hint="eastAsia" w:ascii="宋体" w:hAnsi="宋体" w:eastAsia="宋体" w:cs="宋体"/>
                <w:spacing w:val="1"/>
                <w:sz w:val="21"/>
                <w:szCs w:val="21"/>
              </w:rPr>
            </w:pPr>
            <w:r>
              <w:rPr>
                <w:rFonts w:hint="eastAsia" w:ascii="宋体" w:hAnsi="宋体" w:eastAsia="宋体" w:cs="宋体"/>
                <w:kern w:val="0"/>
                <w:sz w:val="21"/>
                <w:szCs w:val="21"/>
                <w:shd w:val="clear" w:color="auto" w:fill="FFFFFF"/>
                <w:lang w:bidi="ar"/>
              </w:rPr>
              <w:t>让学员了解会议筹备、组 织、执行等各个环节，掌握专业的接待技巧、提升服务意识。让学员在会务接待工作中展现出更 高的专业水平，帮助企业提供优质的会务服务。</w:t>
            </w:r>
          </w:p>
        </w:tc>
        <w:tc>
          <w:tcPr>
            <w:tcW w:w="404" w:type="pct"/>
            <w:tcBorders>
              <w:top w:val="single" w:color="auto" w:sz="4" w:space="0"/>
              <w:left w:val="single" w:color="auto" w:sz="4" w:space="0"/>
              <w:bottom w:val="single" w:color="auto" w:sz="4" w:space="0"/>
              <w:right w:val="single" w:color="auto" w:sz="4" w:space="0"/>
            </w:tcBorders>
            <w:vAlign w:val="center"/>
          </w:tcPr>
          <w:p w14:paraId="44BB58AE">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80</w:t>
            </w:r>
          </w:p>
        </w:tc>
      </w:tr>
      <w:tr w14:paraId="4F4D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39" w:type="pct"/>
            <w:tcBorders>
              <w:top w:val="single" w:color="auto" w:sz="4" w:space="0"/>
              <w:left w:val="single" w:color="auto" w:sz="4" w:space="0"/>
              <w:bottom w:val="single" w:color="auto" w:sz="4" w:space="0"/>
              <w:right w:val="single" w:color="auto" w:sz="4" w:space="0"/>
            </w:tcBorders>
            <w:vAlign w:val="center"/>
          </w:tcPr>
          <w:p w14:paraId="3FFAE825">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rPr>
            </w:pPr>
            <w:r>
              <w:rPr>
                <w:rFonts w:hint="eastAsia" w:ascii="宋体" w:hAnsi="宋体" w:eastAsia="宋体" w:cs="宋体"/>
                <w:spacing w:val="1"/>
                <w:sz w:val="21"/>
                <w:szCs w:val="21"/>
              </w:rPr>
              <w:t>4</w:t>
            </w:r>
          </w:p>
        </w:tc>
        <w:tc>
          <w:tcPr>
            <w:tcW w:w="1039" w:type="pct"/>
            <w:tcBorders>
              <w:top w:val="single" w:color="auto" w:sz="4" w:space="0"/>
              <w:left w:val="single" w:color="auto" w:sz="4" w:space="0"/>
              <w:bottom w:val="single" w:color="auto" w:sz="4" w:space="0"/>
              <w:right w:val="single" w:color="auto" w:sz="4" w:space="0"/>
            </w:tcBorders>
            <w:vAlign w:val="center"/>
          </w:tcPr>
          <w:p w14:paraId="00E85918">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茶艺服务</w:t>
            </w:r>
          </w:p>
        </w:tc>
        <w:tc>
          <w:tcPr>
            <w:tcW w:w="3216" w:type="pct"/>
            <w:tcBorders>
              <w:top w:val="single" w:color="auto" w:sz="4" w:space="0"/>
              <w:left w:val="single" w:color="auto" w:sz="4" w:space="0"/>
              <w:bottom w:val="single" w:color="auto" w:sz="4" w:space="0"/>
              <w:right w:val="single" w:color="auto" w:sz="4" w:space="0"/>
            </w:tcBorders>
            <w:vAlign w:val="center"/>
          </w:tcPr>
          <w:p w14:paraId="62A747EC">
            <w:pPr>
              <w:pageBreakBefore w:val="0"/>
              <w:kinsoku/>
              <w:wordWrap/>
              <w:overflowPunct/>
              <w:topLinePunct w:val="0"/>
              <w:bidi w:val="0"/>
              <w:adjustRightInd/>
              <w:snapToGrid/>
              <w:spacing w:line="440" w:lineRule="exact"/>
              <w:ind w:left="0" w:leftChars="0" w:right="0" w:firstLine="14"/>
              <w:jc w:val="left"/>
              <w:rPr>
                <w:rFonts w:hint="eastAsia" w:ascii="宋体" w:hAnsi="宋体" w:eastAsia="宋体" w:cs="宋体"/>
                <w:spacing w:val="1"/>
                <w:sz w:val="21"/>
                <w:szCs w:val="21"/>
              </w:rPr>
            </w:pPr>
            <w:r>
              <w:rPr>
                <w:rFonts w:hint="eastAsia" w:ascii="宋体" w:hAnsi="宋体" w:eastAsia="宋体" w:cs="宋体"/>
                <w:kern w:val="0"/>
                <w:sz w:val="21"/>
                <w:szCs w:val="21"/>
                <w:shd w:val="clear" w:color="auto" w:fill="FFFFFF"/>
                <w:lang w:bidi="ar"/>
              </w:rPr>
              <w:t>让学员系统地学习茶艺知 识和技巧，包括茶叶的种类、冲泡方法</w:t>
            </w:r>
            <w:r>
              <w:rPr>
                <w:rFonts w:hint="eastAsia" w:ascii="宋体" w:hAnsi="宋体" w:eastAsia="宋体" w:cs="宋体"/>
                <w:spacing w:val="19"/>
                <w:sz w:val="21"/>
                <w:szCs w:val="21"/>
              </w:rPr>
              <w:t>、</w:t>
            </w:r>
            <w:r>
              <w:rPr>
                <w:rFonts w:hint="eastAsia" w:ascii="宋体" w:hAnsi="宋体" w:eastAsia="宋体" w:cs="宋体"/>
                <w:kern w:val="0"/>
                <w:sz w:val="21"/>
                <w:szCs w:val="21"/>
                <w:shd w:val="clear" w:color="auto" w:fill="FFFFFF"/>
                <w:lang w:bidi="ar"/>
              </w:rPr>
              <w:t>品鉴、 规范使用等，提升学员的审美能力的同时了解和 传承茶艺传统文化，增强文化自信。</w:t>
            </w:r>
          </w:p>
        </w:tc>
        <w:tc>
          <w:tcPr>
            <w:tcW w:w="404" w:type="pct"/>
            <w:tcBorders>
              <w:top w:val="single" w:color="auto" w:sz="4" w:space="0"/>
              <w:left w:val="single" w:color="auto" w:sz="4" w:space="0"/>
              <w:bottom w:val="single" w:color="auto" w:sz="4" w:space="0"/>
              <w:right w:val="single" w:color="auto" w:sz="4" w:space="0"/>
            </w:tcBorders>
            <w:vAlign w:val="center"/>
          </w:tcPr>
          <w:p w14:paraId="1BB534AF">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80</w:t>
            </w:r>
          </w:p>
        </w:tc>
      </w:tr>
      <w:tr w14:paraId="2CF60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39" w:type="pct"/>
            <w:tcBorders>
              <w:top w:val="single" w:color="auto" w:sz="4" w:space="0"/>
              <w:left w:val="single" w:color="auto" w:sz="4" w:space="0"/>
              <w:bottom w:val="single" w:color="auto" w:sz="4" w:space="0"/>
              <w:right w:val="single" w:color="auto" w:sz="4" w:space="0"/>
            </w:tcBorders>
            <w:vAlign w:val="center"/>
          </w:tcPr>
          <w:p w14:paraId="5799F4BE">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rPr>
            </w:pPr>
            <w:r>
              <w:rPr>
                <w:rFonts w:hint="eastAsia" w:ascii="宋体" w:hAnsi="宋体" w:eastAsia="宋体" w:cs="宋体"/>
                <w:spacing w:val="1"/>
                <w:sz w:val="21"/>
                <w:szCs w:val="21"/>
              </w:rPr>
              <w:t>5</w:t>
            </w:r>
          </w:p>
        </w:tc>
        <w:tc>
          <w:tcPr>
            <w:tcW w:w="1039" w:type="pct"/>
            <w:tcBorders>
              <w:top w:val="single" w:color="auto" w:sz="4" w:space="0"/>
              <w:left w:val="single" w:color="auto" w:sz="4" w:space="0"/>
              <w:bottom w:val="single" w:color="auto" w:sz="4" w:space="0"/>
              <w:right w:val="single" w:color="auto" w:sz="4" w:space="0"/>
            </w:tcBorders>
            <w:vAlign w:val="center"/>
          </w:tcPr>
          <w:p w14:paraId="0567B244">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b w:val="0"/>
                <w:bCs w:val="0"/>
                <w:spacing w:val="1"/>
                <w:sz w:val="21"/>
                <w:szCs w:val="21"/>
              </w:rPr>
            </w:pPr>
            <w:r>
              <w:rPr>
                <w:rFonts w:hint="eastAsia" w:ascii="宋体" w:hAnsi="宋体" w:eastAsia="宋体" w:cs="宋体"/>
                <w:b w:val="0"/>
                <w:bCs w:val="0"/>
                <w:spacing w:val="1"/>
                <w:sz w:val="21"/>
                <w:szCs w:val="21"/>
              </w:rPr>
              <w:t>食品安全</w:t>
            </w:r>
          </w:p>
        </w:tc>
        <w:tc>
          <w:tcPr>
            <w:tcW w:w="3216" w:type="pct"/>
            <w:tcBorders>
              <w:top w:val="single" w:color="auto" w:sz="4" w:space="0"/>
              <w:left w:val="single" w:color="auto" w:sz="4" w:space="0"/>
              <w:bottom w:val="single" w:color="auto" w:sz="4" w:space="0"/>
              <w:right w:val="single" w:color="auto" w:sz="4" w:space="0"/>
            </w:tcBorders>
            <w:vAlign w:val="center"/>
          </w:tcPr>
          <w:p w14:paraId="777A1468">
            <w:pPr>
              <w:pageBreakBefore w:val="0"/>
              <w:kinsoku/>
              <w:wordWrap/>
              <w:overflowPunct/>
              <w:topLinePunct w:val="0"/>
              <w:bidi w:val="0"/>
              <w:adjustRightInd/>
              <w:snapToGrid/>
              <w:spacing w:line="440" w:lineRule="exact"/>
              <w:ind w:left="0" w:leftChars="0" w:right="0" w:firstLine="14"/>
              <w:jc w:val="left"/>
              <w:rPr>
                <w:rFonts w:hint="eastAsia" w:ascii="宋体" w:hAnsi="宋体" w:eastAsia="宋体" w:cs="宋体"/>
                <w:spacing w:val="1"/>
                <w:sz w:val="21"/>
                <w:szCs w:val="21"/>
              </w:rPr>
            </w:pPr>
            <w:r>
              <w:rPr>
                <w:rFonts w:hint="eastAsia" w:ascii="宋体" w:hAnsi="宋体" w:eastAsia="宋体" w:cs="宋体"/>
                <w:kern w:val="0"/>
                <w:sz w:val="21"/>
                <w:szCs w:val="21"/>
                <w:shd w:val="clear" w:color="auto" w:fill="FFFFFF"/>
                <w:lang w:bidi="ar"/>
              </w:rPr>
              <w:t>掌握食品安全体 系框架， 了解什么是HACCP、FSMS食品安全管 理体系、细菌生长因素及常见细菌分析、FSMS 高风险政策剖析，案例：如何测试分析。</w:t>
            </w:r>
          </w:p>
        </w:tc>
        <w:tc>
          <w:tcPr>
            <w:tcW w:w="404" w:type="pct"/>
            <w:tcBorders>
              <w:top w:val="single" w:color="auto" w:sz="4" w:space="0"/>
              <w:left w:val="single" w:color="auto" w:sz="4" w:space="0"/>
              <w:bottom w:val="single" w:color="auto" w:sz="4" w:space="0"/>
              <w:right w:val="single" w:color="auto" w:sz="4" w:space="0"/>
            </w:tcBorders>
            <w:vAlign w:val="center"/>
          </w:tcPr>
          <w:p w14:paraId="2A2B04E1">
            <w:pPr>
              <w:pageBreakBefore w:val="0"/>
              <w:kinsoku/>
              <w:wordWrap/>
              <w:overflowPunct/>
              <w:topLinePunct w:val="0"/>
              <w:autoSpaceDE w:val="0"/>
              <w:autoSpaceDN w:val="0"/>
              <w:bidi w:val="0"/>
              <w:adjustRightInd/>
              <w:snapToGrid/>
              <w:spacing w:line="440" w:lineRule="exact"/>
              <w:ind w:left="0" w:leftChars="0" w:right="0" w:firstLine="6"/>
              <w:jc w:val="center"/>
              <w:rPr>
                <w:rFonts w:hint="eastAsia" w:ascii="宋体" w:hAnsi="宋体" w:eastAsia="宋体" w:cs="宋体"/>
                <w:spacing w:val="1"/>
                <w:sz w:val="21"/>
                <w:szCs w:val="21"/>
              </w:rPr>
            </w:pPr>
            <w:r>
              <w:rPr>
                <w:rFonts w:hint="eastAsia" w:ascii="宋体" w:hAnsi="宋体" w:eastAsia="宋体" w:cs="宋体"/>
                <w:spacing w:val="1"/>
                <w:sz w:val="21"/>
                <w:szCs w:val="21"/>
              </w:rPr>
              <w:t>80</w:t>
            </w:r>
          </w:p>
        </w:tc>
      </w:tr>
      <w:tr w14:paraId="3462E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39" w:type="pct"/>
            <w:tcBorders>
              <w:top w:val="single" w:color="auto" w:sz="4" w:space="0"/>
              <w:left w:val="single" w:color="auto" w:sz="4" w:space="0"/>
              <w:bottom w:val="single" w:color="auto" w:sz="4" w:space="0"/>
              <w:right w:val="single" w:color="auto" w:sz="4" w:space="0"/>
            </w:tcBorders>
            <w:vAlign w:val="center"/>
          </w:tcPr>
          <w:p w14:paraId="5FEF0412">
            <w:pPr>
              <w:pageBreakBefore w:val="0"/>
              <w:kinsoku/>
              <w:wordWrap/>
              <w:overflowPunct/>
              <w:topLinePunct w:val="0"/>
              <w:autoSpaceDE w:val="0"/>
              <w:autoSpaceDN w:val="0"/>
              <w:bidi w:val="0"/>
              <w:adjustRightInd/>
              <w:snapToGrid/>
              <w:spacing w:line="440" w:lineRule="exact"/>
              <w:ind w:left="0" w:leftChars="0" w:right="0" w:firstLine="6"/>
              <w:jc w:val="left"/>
              <w:rPr>
                <w:rFonts w:hint="eastAsia" w:ascii="宋体" w:hAnsi="宋体" w:eastAsia="宋体" w:cs="宋体"/>
                <w:spacing w:val="1"/>
                <w:sz w:val="21"/>
                <w:szCs w:val="21"/>
                <w:lang w:val="en-US" w:eastAsia="zh-CN"/>
              </w:rPr>
            </w:pPr>
            <w:r>
              <w:rPr>
                <w:rFonts w:hint="eastAsia" w:ascii="宋体" w:hAnsi="宋体" w:cs="宋体"/>
                <w:spacing w:val="1"/>
                <w:sz w:val="21"/>
                <w:szCs w:val="21"/>
                <w:lang w:val="en-US" w:eastAsia="zh-CN"/>
              </w:rPr>
              <w:t>6</w:t>
            </w:r>
          </w:p>
        </w:tc>
        <w:tc>
          <w:tcPr>
            <w:tcW w:w="1039" w:type="pct"/>
            <w:tcBorders>
              <w:top w:val="single" w:color="auto" w:sz="4" w:space="0"/>
              <w:left w:val="single" w:color="auto" w:sz="4" w:space="0"/>
              <w:bottom w:val="single" w:color="auto" w:sz="4" w:space="0"/>
              <w:right w:val="single" w:color="auto" w:sz="4" w:space="0"/>
            </w:tcBorders>
            <w:vAlign w:val="center"/>
          </w:tcPr>
          <w:p w14:paraId="24E0627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口语表达与播音主持</w:t>
            </w:r>
          </w:p>
        </w:tc>
        <w:tc>
          <w:tcPr>
            <w:tcW w:w="3216" w:type="pct"/>
            <w:tcBorders>
              <w:top w:val="single" w:color="auto" w:sz="4" w:space="0"/>
              <w:left w:val="single" w:color="auto" w:sz="4" w:space="0"/>
              <w:bottom w:val="single" w:color="auto" w:sz="4" w:space="0"/>
              <w:right w:val="single" w:color="auto" w:sz="4" w:space="0"/>
            </w:tcBorders>
          </w:tcPr>
          <w:p w14:paraId="6D13C3C0">
            <w:pPr>
              <w:pageBreakBefore w:val="0"/>
              <w:kinsoku/>
              <w:wordWrap/>
              <w:overflowPunct/>
              <w:topLinePunct w:val="0"/>
              <w:bidi w:val="0"/>
              <w:adjustRightInd/>
              <w:snapToGrid/>
              <w:spacing w:line="440" w:lineRule="exact"/>
              <w:ind w:left="0" w:leftChars="0" w:right="0"/>
              <w:rPr>
                <w:rFonts w:hint="eastAsia" w:ascii="宋体" w:hAnsi="宋体" w:eastAsia="宋体" w:cs="宋体"/>
                <w:b/>
                <w:bCs/>
                <w:kern w:val="0"/>
                <w:sz w:val="21"/>
                <w:szCs w:val="21"/>
              </w:rPr>
            </w:pPr>
            <w:r>
              <w:rPr>
                <w:rFonts w:hint="eastAsia" w:ascii="宋体" w:hAnsi="宋体" w:eastAsia="宋体" w:cs="宋体"/>
                <w:spacing w:val="1"/>
                <w:sz w:val="21"/>
                <w:szCs w:val="21"/>
              </w:rPr>
              <w:t>通过系统学习语音发声的基本原理，进行发音准确性的训练，包括普通话声母、韵母的准确发音，以及声调的正确使用。练习口腔肌肉的灵活性和力度，提高发音的清晰度和准确度。运用恰当的语速、语调和停顿来增强语言的表现力。练习不同场合下的口语表达策略，如公众演讲、日常对话、职场沟通等。</w:t>
            </w:r>
          </w:p>
        </w:tc>
        <w:tc>
          <w:tcPr>
            <w:tcW w:w="404" w:type="pct"/>
            <w:tcBorders>
              <w:top w:val="single" w:color="auto" w:sz="4" w:space="0"/>
              <w:left w:val="single" w:color="auto" w:sz="4" w:space="0"/>
              <w:bottom w:val="single" w:color="auto" w:sz="4" w:space="0"/>
              <w:right w:val="single" w:color="auto" w:sz="4" w:space="0"/>
            </w:tcBorders>
            <w:vAlign w:val="center"/>
          </w:tcPr>
          <w:p w14:paraId="0EA7925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sz w:val="21"/>
                <w:szCs w:val="21"/>
              </w:rPr>
              <w:t>40</w:t>
            </w:r>
          </w:p>
        </w:tc>
      </w:tr>
    </w:tbl>
    <w:p w14:paraId="5726F46D">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rPr>
      </w:pPr>
      <w:bookmarkStart w:id="30" w:name="_Toc203075669"/>
      <w:bookmarkStart w:id="31" w:name="_Toc203513153"/>
      <w:bookmarkStart w:id="32" w:name="_Toc25797"/>
      <w:r>
        <w:rPr>
          <w:rFonts w:hint="eastAsia" w:ascii="宋体" w:hAnsi="宋体" w:eastAsia="宋体" w:cs="宋体"/>
          <w:b/>
          <w:bCs w:val="0"/>
          <w:sz w:val="24"/>
          <w:szCs w:val="24"/>
        </w:rPr>
        <w:t>七、教学进程总体安排</w:t>
      </w:r>
      <w:bookmarkEnd w:id="30"/>
      <w:bookmarkEnd w:id="31"/>
      <w:bookmarkEnd w:id="32"/>
    </w:p>
    <w:tbl>
      <w:tblPr>
        <w:tblStyle w:val="11"/>
        <w:tblW w:w="4997" w:type="pct"/>
        <w:tblInd w:w="0" w:type="dxa"/>
        <w:shd w:val="clear" w:color="auto" w:fill="FFFFFF" w:themeFill="background1"/>
        <w:tblLayout w:type="fixed"/>
        <w:tblCellMar>
          <w:top w:w="0" w:type="dxa"/>
          <w:left w:w="108" w:type="dxa"/>
          <w:bottom w:w="0" w:type="dxa"/>
          <w:right w:w="108" w:type="dxa"/>
        </w:tblCellMar>
      </w:tblPr>
      <w:tblGrid>
        <w:gridCol w:w="645"/>
        <w:gridCol w:w="610"/>
        <w:gridCol w:w="361"/>
        <w:gridCol w:w="1434"/>
        <w:gridCol w:w="619"/>
        <w:gridCol w:w="656"/>
        <w:gridCol w:w="661"/>
        <w:gridCol w:w="516"/>
        <w:gridCol w:w="470"/>
        <w:gridCol w:w="494"/>
        <w:gridCol w:w="510"/>
        <w:gridCol w:w="510"/>
        <w:gridCol w:w="510"/>
        <w:gridCol w:w="527"/>
      </w:tblGrid>
      <w:tr w14:paraId="00C61DC2">
        <w:tblPrEx>
          <w:tblCellMar>
            <w:top w:w="0" w:type="dxa"/>
            <w:left w:w="108" w:type="dxa"/>
            <w:bottom w:w="0" w:type="dxa"/>
            <w:right w:w="108" w:type="dxa"/>
          </w:tblCellMar>
        </w:tblPrEx>
        <w:trPr>
          <w:trHeight w:val="303" w:hRule="atLeast"/>
        </w:trPr>
        <w:tc>
          <w:tcPr>
            <w:tcW w:w="736" w:type="pct"/>
            <w:gridSpan w:val="2"/>
            <w:vMerge w:val="restar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35FBA3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课程分类</w:t>
            </w:r>
          </w:p>
        </w:tc>
        <w:tc>
          <w:tcPr>
            <w:tcW w:w="212" w:type="pct"/>
            <w:vMerge w:val="restart"/>
            <w:tcBorders>
              <w:top w:val="single" w:color="000000" w:sz="8" w:space="0"/>
              <w:left w:val="nil"/>
              <w:bottom w:val="single" w:color="000000" w:sz="8" w:space="0"/>
              <w:right w:val="single" w:color="000000" w:sz="8" w:space="0"/>
            </w:tcBorders>
            <w:shd w:val="clear" w:color="auto" w:fill="FFFFFF" w:themeFill="background1"/>
            <w:vAlign w:val="center"/>
          </w:tcPr>
          <w:p w14:paraId="3D28F2C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序号</w:t>
            </w:r>
          </w:p>
        </w:tc>
        <w:tc>
          <w:tcPr>
            <w:tcW w:w="841" w:type="pct"/>
            <w:vMerge w:val="restart"/>
            <w:tcBorders>
              <w:top w:val="single" w:color="000000" w:sz="8" w:space="0"/>
              <w:left w:val="nil"/>
              <w:bottom w:val="single" w:color="000000" w:sz="8" w:space="0"/>
              <w:right w:val="single" w:color="000000" w:sz="8" w:space="0"/>
            </w:tcBorders>
            <w:shd w:val="clear" w:color="auto" w:fill="FFFFFF" w:themeFill="background1"/>
            <w:vAlign w:val="center"/>
          </w:tcPr>
          <w:p w14:paraId="26E8E58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课程名称</w:t>
            </w:r>
          </w:p>
        </w:tc>
        <w:tc>
          <w:tcPr>
            <w:tcW w:w="1136" w:type="pct"/>
            <w:gridSpan w:val="3"/>
            <w:tcBorders>
              <w:top w:val="single" w:color="000000" w:sz="8" w:space="0"/>
              <w:left w:val="nil"/>
              <w:bottom w:val="single" w:color="000000" w:sz="8" w:space="0"/>
              <w:right w:val="single" w:color="000000" w:sz="8" w:space="0"/>
            </w:tcBorders>
            <w:shd w:val="clear" w:color="auto" w:fill="FFFFFF" w:themeFill="background1"/>
          </w:tcPr>
          <w:p w14:paraId="5F8E8220">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学时分配</w:t>
            </w:r>
          </w:p>
        </w:tc>
        <w:tc>
          <w:tcPr>
            <w:tcW w:w="303" w:type="pct"/>
            <w:vMerge w:val="restart"/>
            <w:tcBorders>
              <w:top w:val="single" w:color="000000" w:sz="8" w:space="0"/>
              <w:left w:val="nil"/>
              <w:bottom w:val="single" w:color="000000" w:sz="8" w:space="0"/>
              <w:right w:val="single" w:color="000000" w:sz="8" w:space="0"/>
            </w:tcBorders>
            <w:shd w:val="clear" w:color="auto" w:fill="FFFFFF" w:themeFill="background1"/>
            <w:vAlign w:val="center"/>
          </w:tcPr>
          <w:p w14:paraId="2822A8A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学分</w:t>
            </w:r>
          </w:p>
        </w:tc>
        <w:tc>
          <w:tcPr>
            <w:tcW w:w="1772" w:type="pct"/>
            <w:gridSpan w:val="6"/>
            <w:tcBorders>
              <w:top w:val="single" w:color="000000" w:sz="8" w:space="0"/>
              <w:left w:val="nil"/>
              <w:bottom w:val="single" w:color="000000" w:sz="8" w:space="0"/>
              <w:right w:val="single" w:color="000000" w:sz="8" w:space="0"/>
            </w:tcBorders>
            <w:shd w:val="clear" w:color="auto" w:fill="FFFFFF" w:themeFill="background1"/>
          </w:tcPr>
          <w:p w14:paraId="49A75AE8">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每学期周学时分配</w:t>
            </w:r>
          </w:p>
        </w:tc>
      </w:tr>
      <w:tr w14:paraId="29B02B99">
        <w:tblPrEx>
          <w:shd w:val="clear" w:color="auto" w:fill="FFFFFF" w:themeFill="background1"/>
          <w:tblCellMar>
            <w:top w:w="0" w:type="dxa"/>
            <w:left w:w="108" w:type="dxa"/>
            <w:bottom w:w="0" w:type="dxa"/>
            <w:right w:w="108" w:type="dxa"/>
          </w:tblCellMar>
        </w:tblPrEx>
        <w:trPr>
          <w:trHeight w:val="303" w:hRule="atLeast"/>
        </w:trPr>
        <w:tc>
          <w:tcPr>
            <w:tcW w:w="736" w:type="pct"/>
            <w:gridSpan w:val="2"/>
            <w:vMerge w:val="continue"/>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F87292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p>
        </w:tc>
        <w:tc>
          <w:tcPr>
            <w:tcW w:w="212"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25D505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p>
        </w:tc>
        <w:tc>
          <w:tcPr>
            <w:tcW w:w="841"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67799F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p>
        </w:tc>
        <w:tc>
          <w:tcPr>
            <w:tcW w:w="363" w:type="pct"/>
            <w:vMerge w:val="restart"/>
            <w:tcBorders>
              <w:top w:val="nil"/>
              <w:left w:val="nil"/>
              <w:bottom w:val="single" w:color="000000" w:sz="8" w:space="0"/>
              <w:right w:val="single" w:color="000000" w:sz="8" w:space="0"/>
            </w:tcBorders>
            <w:shd w:val="clear" w:color="auto" w:fill="FFFFFF" w:themeFill="background1"/>
          </w:tcPr>
          <w:p w14:paraId="16F0B823">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理论</w:t>
            </w:r>
          </w:p>
        </w:tc>
        <w:tc>
          <w:tcPr>
            <w:tcW w:w="385" w:type="pct"/>
            <w:vMerge w:val="restart"/>
            <w:tcBorders>
              <w:top w:val="nil"/>
              <w:left w:val="nil"/>
              <w:bottom w:val="single" w:color="000000" w:sz="8" w:space="0"/>
              <w:right w:val="single" w:color="000000" w:sz="8" w:space="0"/>
            </w:tcBorders>
            <w:shd w:val="clear" w:color="auto" w:fill="FFFFFF" w:themeFill="background1"/>
          </w:tcPr>
          <w:p w14:paraId="499947FC">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技能</w:t>
            </w:r>
          </w:p>
        </w:tc>
        <w:tc>
          <w:tcPr>
            <w:tcW w:w="388" w:type="pct"/>
            <w:vMerge w:val="restart"/>
            <w:tcBorders>
              <w:top w:val="nil"/>
              <w:left w:val="nil"/>
              <w:bottom w:val="single" w:color="000000" w:sz="8" w:space="0"/>
              <w:right w:val="single" w:color="000000" w:sz="8" w:space="0"/>
            </w:tcBorders>
            <w:shd w:val="clear" w:color="auto" w:fill="FFFFFF" w:themeFill="background1"/>
          </w:tcPr>
          <w:p w14:paraId="379647E1">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合计</w:t>
            </w:r>
          </w:p>
        </w:tc>
        <w:tc>
          <w:tcPr>
            <w:tcW w:w="303"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278FA2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p>
        </w:tc>
        <w:tc>
          <w:tcPr>
            <w:tcW w:w="276" w:type="pct"/>
            <w:tcBorders>
              <w:top w:val="single" w:color="000000" w:sz="8" w:space="0"/>
              <w:left w:val="nil"/>
              <w:bottom w:val="single" w:color="000000" w:sz="8" w:space="0"/>
              <w:right w:val="single" w:color="000000" w:sz="8" w:space="0"/>
            </w:tcBorders>
            <w:shd w:val="clear" w:color="auto" w:fill="FFFFFF" w:themeFill="background1"/>
          </w:tcPr>
          <w:p w14:paraId="7E7FDABB">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一</w:t>
            </w:r>
          </w:p>
        </w:tc>
        <w:tc>
          <w:tcPr>
            <w:tcW w:w="290" w:type="pct"/>
            <w:tcBorders>
              <w:top w:val="single" w:color="000000" w:sz="8" w:space="0"/>
              <w:left w:val="nil"/>
              <w:bottom w:val="single" w:color="000000" w:sz="8" w:space="0"/>
              <w:right w:val="single" w:color="000000" w:sz="8" w:space="0"/>
            </w:tcBorders>
            <w:shd w:val="clear" w:color="auto" w:fill="FFFFFF" w:themeFill="background1"/>
          </w:tcPr>
          <w:p w14:paraId="206D6E8A">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二</w:t>
            </w:r>
          </w:p>
        </w:tc>
        <w:tc>
          <w:tcPr>
            <w:tcW w:w="299" w:type="pct"/>
            <w:tcBorders>
              <w:top w:val="single" w:color="000000" w:sz="8" w:space="0"/>
              <w:left w:val="nil"/>
              <w:bottom w:val="single" w:color="000000" w:sz="8" w:space="0"/>
              <w:right w:val="single" w:color="000000" w:sz="8" w:space="0"/>
            </w:tcBorders>
            <w:shd w:val="clear" w:color="auto" w:fill="FFFFFF" w:themeFill="background1"/>
          </w:tcPr>
          <w:p w14:paraId="3242B1A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三</w:t>
            </w:r>
          </w:p>
        </w:tc>
        <w:tc>
          <w:tcPr>
            <w:tcW w:w="299" w:type="pct"/>
            <w:tcBorders>
              <w:top w:val="single" w:color="000000" w:sz="8" w:space="0"/>
              <w:left w:val="nil"/>
              <w:bottom w:val="single" w:color="000000" w:sz="8" w:space="0"/>
              <w:right w:val="single" w:color="000000" w:sz="8" w:space="0"/>
            </w:tcBorders>
            <w:shd w:val="clear" w:color="auto" w:fill="FFFFFF" w:themeFill="background1"/>
          </w:tcPr>
          <w:p w14:paraId="004D65E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四</w:t>
            </w:r>
          </w:p>
        </w:tc>
        <w:tc>
          <w:tcPr>
            <w:tcW w:w="299" w:type="pct"/>
            <w:tcBorders>
              <w:top w:val="single" w:color="000000" w:sz="8" w:space="0"/>
              <w:left w:val="nil"/>
              <w:bottom w:val="single" w:color="000000" w:sz="8" w:space="0"/>
              <w:right w:val="single" w:color="000000" w:sz="8" w:space="0"/>
            </w:tcBorders>
            <w:shd w:val="clear" w:color="auto" w:fill="FFFFFF" w:themeFill="background1"/>
          </w:tcPr>
          <w:p w14:paraId="4414DB10">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五</w:t>
            </w:r>
          </w:p>
        </w:tc>
        <w:tc>
          <w:tcPr>
            <w:tcW w:w="309" w:type="pct"/>
            <w:tcBorders>
              <w:top w:val="single" w:color="000000" w:sz="8" w:space="0"/>
              <w:left w:val="nil"/>
              <w:bottom w:val="single" w:color="000000" w:sz="8" w:space="0"/>
              <w:right w:val="single" w:color="000000" w:sz="8" w:space="0"/>
            </w:tcBorders>
            <w:shd w:val="clear" w:color="auto" w:fill="FFFFFF" w:themeFill="background1"/>
          </w:tcPr>
          <w:p w14:paraId="6B02503D">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六</w:t>
            </w:r>
          </w:p>
        </w:tc>
      </w:tr>
      <w:tr w14:paraId="67E0A3CF">
        <w:tblPrEx>
          <w:tblCellMar>
            <w:top w:w="0" w:type="dxa"/>
            <w:left w:w="108" w:type="dxa"/>
            <w:bottom w:w="0" w:type="dxa"/>
            <w:right w:w="108" w:type="dxa"/>
          </w:tblCellMar>
        </w:tblPrEx>
        <w:trPr>
          <w:trHeight w:val="303" w:hRule="atLeast"/>
        </w:trPr>
        <w:tc>
          <w:tcPr>
            <w:tcW w:w="736" w:type="pct"/>
            <w:gridSpan w:val="2"/>
            <w:vMerge w:val="continue"/>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44C733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p>
        </w:tc>
        <w:tc>
          <w:tcPr>
            <w:tcW w:w="212"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FF00B9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p>
        </w:tc>
        <w:tc>
          <w:tcPr>
            <w:tcW w:w="841"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9D8079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p>
        </w:tc>
        <w:tc>
          <w:tcPr>
            <w:tcW w:w="363" w:type="pct"/>
            <w:vMerge w:val="continue"/>
            <w:tcBorders>
              <w:top w:val="nil"/>
              <w:left w:val="nil"/>
              <w:bottom w:val="single" w:color="000000" w:sz="8" w:space="0"/>
              <w:right w:val="single" w:color="000000" w:sz="8" w:space="0"/>
            </w:tcBorders>
            <w:shd w:val="clear" w:color="auto" w:fill="FFFFFF" w:themeFill="background1"/>
          </w:tcPr>
          <w:p w14:paraId="083CBC8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p>
        </w:tc>
        <w:tc>
          <w:tcPr>
            <w:tcW w:w="385" w:type="pct"/>
            <w:vMerge w:val="continue"/>
            <w:tcBorders>
              <w:top w:val="nil"/>
              <w:left w:val="nil"/>
              <w:bottom w:val="single" w:color="000000" w:sz="8" w:space="0"/>
              <w:right w:val="single" w:color="000000" w:sz="8" w:space="0"/>
            </w:tcBorders>
            <w:shd w:val="clear" w:color="auto" w:fill="FFFFFF" w:themeFill="background1"/>
          </w:tcPr>
          <w:p w14:paraId="3E8F937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p>
        </w:tc>
        <w:tc>
          <w:tcPr>
            <w:tcW w:w="388" w:type="pct"/>
            <w:vMerge w:val="continue"/>
            <w:tcBorders>
              <w:top w:val="nil"/>
              <w:left w:val="nil"/>
              <w:bottom w:val="single" w:color="000000" w:sz="8" w:space="0"/>
              <w:right w:val="single" w:color="000000" w:sz="8" w:space="0"/>
            </w:tcBorders>
            <w:shd w:val="clear" w:color="auto" w:fill="FFFFFF" w:themeFill="background1"/>
          </w:tcPr>
          <w:p w14:paraId="0EEB952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p>
        </w:tc>
        <w:tc>
          <w:tcPr>
            <w:tcW w:w="303"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ED425D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bCs/>
                <w:color w:val="000000"/>
                <w:sz w:val="21"/>
                <w:szCs w:val="21"/>
              </w:rPr>
            </w:pPr>
          </w:p>
        </w:tc>
        <w:tc>
          <w:tcPr>
            <w:tcW w:w="276" w:type="pct"/>
            <w:tcBorders>
              <w:top w:val="nil"/>
              <w:left w:val="nil"/>
              <w:bottom w:val="single" w:color="000000" w:sz="8" w:space="0"/>
              <w:right w:val="single" w:color="000000" w:sz="8" w:space="0"/>
            </w:tcBorders>
            <w:shd w:val="clear" w:color="auto" w:fill="FFFFFF" w:themeFill="background1"/>
          </w:tcPr>
          <w:p w14:paraId="2A0C0AB9">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20 周</w:t>
            </w:r>
          </w:p>
        </w:tc>
        <w:tc>
          <w:tcPr>
            <w:tcW w:w="290" w:type="pct"/>
            <w:tcBorders>
              <w:top w:val="nil"/>
              <w:left w:val="nil"/>
              <w:bottom w:val="single" w:color="000000" w:sz="8" w:space="0"/>
              <w:right w:val="single" w:color="000000" w:sz="8" w:space="0"/>
            </w:tcBorders>
            <w:shd w:val="clear" w:color="auto" w:fill="FFFFFF" w:themeFill="background1"/>
          </w:tcPr>
          <w:p w14:paraId="003067C8">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20 周</w:t>
            </w:r>
          </w:p>
        </w:tc>
        <w:tc>
          <w:tcPr>
            <w:tcW w:w="299" w:type="pct"/>
            <w:tcBorders>
              <w:top w:val="nil"/>
              <w:left w:val="nil"/>
              <w:bottom w:val="single" w:color="000000" w:sz="8" w:space="0"/>
              <w:right w:val="single" w:color="000000" w:sz="8" w:space="0"/>
            </w:tcBorders>
            <w:shd w:val="clear" w:color="auto" w:fill="FFFFFF" w:themeFill="background1"/>
          </w:tcPr>
          <w:p w14:paraId="40324DFB">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20 周</w:t>
            </w:r>
          </w:p>
        </w:tc>
        <w:tc>
          <w:tcPr>
            <w:tcW w:w="299" w:type="pct"/>
            <w:tcBorders>
              <w:top w:val="nil"/>
              <w:left w:val="nil"/>
              <w:bottom w:val="single" w:color="000000" w:sz="8" w:space="0"/>
              <w:right w:val="single" w:color="000000" w:sz="8" w:space="0"/>
            </w:tcBorders>
            <w:shd w:val="clear" w:color="auto" w:fill="FFFFFF" w:themeFill="background1"/>
          </w:tcPr>
          <w:p w14:paraId="4409AE01">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20 周</w:t>
            </w:r>
          </w:p>
        </w:tc>
        <w:tc>
          <w:tcPr>
            <w:tcW w:w="299" w:type="pct"/>
            <w:tcBorders>
              <w:top w:val="nil"/>
              <w:left w:val="nil"/>
              <w:bottom w:val="single" w:color="000000" w:sz="8" w:space="0"/>
              <w:right w:val="single" w:color="000000" w:sz="8" w:space="0"/>
            </w:tcBorders>
            <w:shd w:val="clear" w:color="auto" w:fill="FFFFFF" w:themeFill="background1"/>
          </w:tcPr>
          <w:p w14:paraId="3FD9DFC0">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20 周</w:t>
            </w:r>
          </w:p>
        </w:tc>
        <w:tc>
          <w:tcPr>
            <w:tcW w:w="309" w:type="pct"/>
            <w:tcBorders>
              <w:top w:val="nil"/>
              <w:left w:val="nil"/>
              <w:bottom w:val="single" w:color="000000" w:sz="8" w:space="0"/>
              <w:right w:val="single" w:color="000000" w:sz="8" w:space="0"/>
            </w:tcBorders>
            <w:shd w:val="clear" w:color="auto" w:fill="FFFFFF" w:themeFill="background1"/>
          </w:tcPr>
          <w:p w14:paraId="71AC9543">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岗位实习</w:t>
            </w:r>
          </w:p>
        </w:tc>
      </w:tr>
      <w:tr w14:paraId="05AC78E3">
        <w:tblPrEx>
          <w:tblCellMar>
            <w:top w:w="0" w:type="dxa"/>
            <w:left w:w="108" w:type="dxa"/>
            <w:bottom w:w="0" w:type="dxa"/>
            <w:right w:w="108" w:type="dxa"/>
          </w:tblCellMar>
        </w:tblPrEx>
        <w:trPr>
          <w:trHeight w:val="1935" w:hRule="atLeast"/>
        </w:trPr>
        <w:tc>
          <w:tcPr>
            <w:tcW w:w="378" w:type="pct"/>
            <w:vMerge w:val="restart"/>
            <w:tcBorders>
              <w:top w:val="nil"/>
              <w:left w:val="single" w:color="000000" w:sz="8" w:space="0"/>
              <w:bottom w:val="single" w:color="000000" w:sz="8" w:space="0"/>
              <w:right w:val="single" w:color="000000" w:sz="8" w:space="0"/>
            </w:tcBorders>
            <w:shd w:val="clear" w:color="auto" w:fill="FFFFFF" w:themeFill="background1"/>
            <w:vAlign w:val="center"/>
          </w:tcPr>
          <w:p w14:paraId="14E72CA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公共基础课程</w:t>
            </w:r>
          </w:p>
        </w:tc>
        <w:tc>
          <w:tcPr>
            <w:tcW w:w="358" w:type="pct"/>
            <w:vMerge w:val="restart"/>
            <w:tcBorders>
              <w:top w:val="nil"/>
              <w:left w:val="nil"/>
              <w:bottom w:val="single" w:color="000000" w:sz="8" w:space="0"/>
              <w:right w:val="single" w:color="000000" w:sz="8" w:space="0"/>
            </w:tcBorders>
            <w:shd w:val="clear" w:color="auto" w:fill="FFFFFF" w:themeFill="background1"/>
            <w:vAlign w:val="center"/>
          </w:tcPr>
          <w:p w14:paraId="67E2856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必修课(基础模块）</w:t>
            </w:r>
          </w:p>
        </w:tc>
        <w:tc>
          <w:tcPr>
            <w:tcW w:w="212" w:type="pct"/>
            <w:tcBorders>
              <w:top w:val="nil"/>
              <w:left w:val="nil"/>
              <w:bottom w:val="single" w:color="000000" w:sz="8" w:space="0"/>
              <w:right w:val="single" w:color="000000" w:sz="8" w:space="0"/>
            </w:tcBorders>
            <w:shd w:val="clear" w:color="auto" w:fill="FFFFFF" w:themeFill="background1"/>
          </w:tcPr>
          <w:p w14:paraId="0ED5DD51">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841" w:type="pct"/>
            <w:tcBorders>
              <w:top w:val="nil"/>
              <w:left w:val="nil"/>
              <w:bottom w:val="single" w:color="000000" w:sz="8" w:space="0"/>
              <w:right w:val="single" w:color="000000" w:sz="8" w:space="0"/>
            </w:tcBorders>
            <w:shd w:val="clear" w:color="auto" w:fill="FFFFFF" w:themeFill="background1"/>
          </w:tcPr>
          <w:p w14:paraId="14E5781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中国特色社会主义（含习近平新时代中国特色社会主义思想学生读本）</w:t>
            </w:r>
          </w:p>
        </w:tc>
        <w:tc>
          <w:tcPr>
            <w:tcW w:w="363" w:type="pct"/>
            <w:tcBorders>
              <w:top w:val="nil"/>
              <w:left w:val="nil"/>
              <w:bottom w:val="single" w:color="000000" w:sz="8" w:space="0"/>
              <w:right w:val="single" w:color="000000" w:sz="8" w:space="0"/>
            </w:tcBorders>
            <w:shd w:val="clear" w:color="auto" w:fill="FFFFFF" w:themeFill="background1"/>
          </w:tcPr>
          <w:p w14:paraId="0629623B">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nil"/>
              <w:left w:val="nil"/>
              <w:bottom w:val="single" w:color="000000" w:sz="8" w:space="0"/>
              <w:right w:val="single" w:color="000000" w:sz="8" w:space="0"/>
            </w:tcBorders>
            <w:shd w:val="clear" w:color="auto" w:fill="FFFFFF" w:themeFill="background1"/>
          </w:tcPr>
          <w:p w14:paraId="0AA688D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4A912856">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nil"/>
              <w:left w:val="nil"/>
              <w:bottom w:val="single" w:color="000000" w:sz="8" w:space="0"/>
              <w:right w:val="single" w:color="000000" w:sz="8" w:space="0"/>
            </w:tcBorders>
            <w:shd w:val="clear" w:color="auto" w:fill="FFFFFF" w:themeFill="background1"/>
          </w:tcPr>
          <w:p w14:paraId="06FCC906">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nil"/>
              <w:left w:val="nil"/>
              <w:bottom w:val="single" w:color="000000" w:sz="8" w:space="0"/>
              <w:right w:val="single" w:color="000000" w:sz="8" w:space="0"/>
            </w:tcBorders>
            <w:shd w:val="clear" w:color="auto" w:fill="FFFFFF" w:themeFill="background1"/>
          </w:tcPr>
          <w:p w14:paraId="691F254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0" w:type="pct"/>
            <w:tcBorders>
              <w:top w:val="nil"/>
              <w:left w:val="nil"/>
              <w:bottom w:val="single" w:color="000000" w:sz="8" w:space="0"/>
              <w:right w:val="single" w:color="000000" w:sz="8" w:space="0"/>
            </w:tcBorders>
            <w:shd w:val="clear" w:color="auto" w:fill="FFFFFF" w:themeFill="background1"/>
          </w:tcPr>
          <w:p w14:paraId="4892C2E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4F4B59C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0F5BC20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3BD09AC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restart"/>
            <w:tcBorders>
              <w:top w:val="single" w:color="000000" w:sz="8" w:space="0"/>
              <w:left w:val="nil"/>
              <w:bottom w:val="single" w:color="000000" w:sz="8" w:space="0"/>
              <w:right w:val="single" w:color="000000" w:sz="8" w:space="0"/>
            </w:tcBorders>
            <w:shd w:val="clear" w:color="auto" w:fill="FFFFFF" w:themeFill="background1"/>
            <w:vAlign w:val="center"/>
          </w:tcPr>
          <w:p w14:paraId="41104E5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岗位实习</w:t>
            </w:r>
          </w:p>
        </w:tc>
      </w:tr>
      <w:tr w14:paraId="1B128310">
        <w:tblPrEx>
          <w:tblCellMar>
            <w:top w:w="0" w:type="dxa"/>
            <w:left w:w="108" w:type="dxa"/>
            <w:bottom w:w="0" w:type="dxa"/>
            <w:right w:w="108" w:type="dxa"/>
          </w:tblCellMar>
        </w:tblPrEx>
        <w:trPr>
          <w:trHeight w:val="73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5DC02EE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3DC203A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548413FC">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841" w:type="pct"/>
            <w:tcBorders>
              <w:top w:val="nil"/>
              <w:left w:val="nil"/>
              <w:bottom w:val="single" w:color="000000" w:sz="8" w:space="0"/>
              <w:right w:val="single" w:color="000000" w:sz="8" w:space="0"/>
            </w:tcBorders>
            <w:shd w:val="clear" w:color="auto" w:fill="FFFFFF" w:themeFill="background1"/>
          </w:tcPr>
          <w:p w14:paraId="48998A29">
            <w:pPr>
              <w:pageBreakBefore w:val="0"/>
              <w:widowControl/>
              <w:kinsoku/>
              <w:wordWrap/>
              <w:overflowPunct/>
              <w:topLinePunct w:val="0"/>
              <w:bidi w:val="0"/>
              <w:adjustRightInd/>
              <w:snapToGrid/>
              <w:spacing w:line="440" w:lineRule="exact"/>
              <w:ind w:left="0" w:leftChars="0" w:right="0"/>
              <w:jc w:val="left"/>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心理健康与职业生涯</w:t>
            </w:r>
          </w:p>
        </w:tc>
        <w:tc>
          <w:tcPr>
            <w:tcW w:w="363" w:type="pct"/>
            <w:tcBorders>
              <w:top w:val="nil"/>
              <w:left w:val="nil"/>
              <w:bottom w:val="single" w:color="000000" w:sz="8" w:space="0"/>
              <w:right w:val="single" w:color="000000" w:sz="8" w:space="0"/>
            </w:tcBorders>
            <w:shd w:val="clear" w:color="auto" w:fill="FFFFFF" w:themeFill="background1"/>
          </w:tcPr>
          <w:p w14:paraId="00DFA784">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nil"/>
              <w:left w:val="nil"/>
              <w:bottom w:val="single" w:color="000000" w:sz="8" w:space="0"/>
              <w:right w:val="single" w:color="000000" w:sz="8" w:space="0"/>
            </w:tcBorders>
            <w:shd w:val="clear" w:color="auto" w:fill="FFFFFF" w:themeFill="background1"/>
          </w:tcPr>
          <w:p w14:paraId="47ACE3A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1E500145">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nil"/>
              <w:left w:val="nil"/>
              <w:bottom w:val="single" w:color="000000" w:sz="8" w:space="0"/>
              <w:right w:val="single" w:color="000000" w:sz="8" w:space="0"/>
            </w:tcBorders>
            <w:shd w:val="clear" w:color="auto" w:fill="FFFFFF" w:themeFill="background1"/>
          </w:tcPr>
          <w:p w14:paraId="35806EA6">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nil"/>
              <w:left w:val="nil"/>
              <w:bottom w:val="single" w:color="000000" w:sz="8" w:space="0"/>
              <w:right w:val="single" w:color="000000" w:sz="8" w:space="0"/>
            </w:tcBorders>
            <w:shd w:val="clear" w:color="auto" w:fill="FFFFFF" w:themeFill="background1"/>
          </w:tcPr>
          <w:p w14:paraId="732C71C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tcPr>
          <w:p w14:paraId="10311822">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1E6836D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5217B5B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0CBFD45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E2B9D5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2526A730">
        <w:tblPrEx>
          <w:shd w:val="clear" w:color="auto" w:fill="FFFFFF" w:themeFill="background1"/>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06E9A0E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4AA9232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0356D7DA">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841" w:type="pct"/>
            <w:tcBorders>
              <w:top w:val="nil"/>
              <w:left w:val="nil"/>
              <w:bottom w:val="single" w:color="000000" w:sz="8" w:space="0"/>
              <w:right w:val="single" w:color="000000" w:sz="8" w:space="0"/>
            </w:tcBorders>
            <w:shd w:val="clear" w:color="auto" w:fill="FFFFFF" w:themeFill="background1"/>
          </w:tcPr>
          <w:p w14:paraId="636B435A">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哲学与人生</w:t>
            </w:r>
          </w:p>
        </w:tc>
        <w:tc>
          <w:tcPr>
            <w:tcW w:w="363" w:type="pct"/>
            <w:tcBorders>
              <w:top w:val="nil"/>
              <w:left w:val="nil"/>
              <w:bottom w:val="single" w:color="000000" w:sz="8" w:space="0"/>
              <w:right w:val="single" w:color="000000" w:sz="8" w:space="0"/>
            </w:tcBorders>
            <w:shd w:val="clear" w:color="auto" w:fill="FFFFFF" w:themeFill="background1"/>
          </w:tcPr>
          <w:p w14:paraId="364FB2B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nil"/>
              <w:left w:val="nil"/>
              <w:bottom w:val="single" w:color="000000" w:sz="8" w:space="0"/>
              <w:right w:val="single" w:color="000000" w:sz="8" w:space="0"/>
            </w:tcBorders>
            <w:shd w:val="clear" w:color="auto" w:fill="FFFFFF" w:themeFill="background1"/>
          </w:tcPr>
          <w:p w14:paraId="2B1BACF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1C97E289">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nil"/>
              <w:left w:val="nil"/>
              <w:bottom w:val="single" w:color="000000" w:sz="8" w:space="0"/>
              <w:right w:val="single" w:color="000000" w:sz="8" w:space="0"/>
            </w:tcBorders>
            <w:shd w:val="clear" w:color="auto" w:fill="FFFFFF" w:themeFill="background1"/>
          </w:tcPr>
          <w:p w14:paraId="5BF8C39A">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nil"/>
              <w:left w:val="nil"/>
              <w:bottom w:val="single" w:color="000000" w:sz="8" w:space="0"/>
              <w:right w:val="single" w:color="000000" w:sz="8" w:space="0"/>
            </w:tcBorders>
            <w:shd w:val="clear" w:color="auto" w:fill="FFFFFF" w:themeFill="background1"/>
          </w:tcPr>
          <w:p w14:paraId="17E580E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tcPr>
          <w:p w14:paraId="2A64853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54BB6202">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6E1D4AD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6138DDE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CD2155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58680097">
        <w:tblPrEx>
          <w:shd w:val="clear" w:color="auto" w:fill="FFFFFF" w:themeFill="background1"/>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A7A3A6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0B535AC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3B2C6A8E">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841" w:type="pct"/>
            <w:tcBorders>
              <w:top w:val="nil"/>
              <w:left w:val="nil"/>
              <w:bottom w:val="single" w:color="000000" w:sz="8" w:space="0"/>
              <w:right w:val="single" w:color="000000" w:sz="8" w:space="0"/>
            </w:tcBorders>
            <w:shd w:val="clear" w:color="auto" w:fill="FFFFFF" w:themeFill="background1"/>
          </w:tcPr>
          <w:p w14:paraId="269F6D61">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职业道德与法治</w:t>
            </w:r>
          </w:p>
        </w:tc>
        <w:tc>
          <w:tcPr>
            <w:tcW w:w="363" w:type="pct"/>
            <w:tcBorders>
              <w:top w:val="nil"/>
              <w:left w:val="nil"/>
              <w:bottom w:val="single" w:color="000000" w:sz="8" w:space="0"/>
              <w:right w:val="single" w:color="000000" w:sz="8" w:space="0"/>
            </w:tcBorders>
            <w:shd w:val="clear" w:color="auto" w:fill="FFFFFF" w:themeFill="background1"/>
          </w:tcPr>
          <w:p w14:paraId="7D77DEE8">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nil"/>
              <w:left w:val="nil"/>
              <w:bottom w:val="single" w:color="000000" w:sz="8" w:space="0"/>
              <w:right w:val="single" w:color="000000" w:sz="8" w:space="0"/>
            </w:tcBorders>
            <w:shd w:val="clear" w:color="auto" w:fill="FFFFFF" w:themeFill="background1"/>
          </w:tcPr>
          <w:p w14:paraId="71E05E6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069EAE4A">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nil"/>
              <w:left w:val="nil"/>
              <w:bottom w:val="single" w:color="000000" w:sz="8" w:space="0"/>
              <w:right w:val="single" w:color="000000" w:sz="8" w:space="0"/>
            </w:tcBorders>
            <w:shd w:val="clear" w:color="auto" w:fill="FFFFFF" w:themeFill="background1"/>
          </w:tcPr>
          <w:p w14:paraId="7DF8E753">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nil"/>
              <w:left w:val="nil"/>
              <w:bottom w:val="single" w:color="000000" w:sz="8" w:space="0"/>
              <w:right w:val="single" w:color="000000" w:sz="8" w:space="0"/>
            </w:tcBorders>
            <w:shd w:val="clear" w:color="auto" w:fill="FFFFFF" w:themeFill="background1"/>
          </w:tcPr>
          <w:p w14:paraId="189B89F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tcPr>
          <w:p w14:paraId="46D8D63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47241F2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32D32726">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0048543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8CB3DB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5D9D1117">
        <w:tblPrEx>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6241E45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1696B82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5772674A">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w:t>
            </w:r>
          </w:p>
        </w:tc>
        <w:tc>
          <w:tcPr>
            <w:tcW w:w="841" w:type="pct"/>
            <w:tcBorders>
              <w:top w:val="nil"/>
              <w:left w:val="nil"/>
              <w:bottom w:val="single" w:color="000000" w:sz="8" w:space="0"/>
              <w:right w:val="single" w:color="000000" w:sz="8" w:space="0"/>
            </w:tcBorders>
            <w:shd w:val="clear" w:color="auto" w:fill="FFFFFF" w:themeFill="background1"/>
          </w:tcPr>
          <w:p w14:paraId="0E7B8153">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语 文</w:t>
            </w:r>
          </w:p>
        </w:tc>
        <w:tc>
          <w:tcPr>
            <w:tcW w:w="363" w:type="pct"/>
            <w:tcBorders>
              <w:top w:val="nil"/>
              <w:left w:val="nil"/>
              <w:bottom w:val="single" w:color="000000" w:sz="8" w:space="0"/>
              <w:right w:val="single" w:color="000000" w:sz="8" w:space="0"/>
            </w:tcBorders>
            <w:shd w:val="clear" w:color="auto" w:fill="FFFFFF" w:themeFill="background1"/>
          </w:tcPr>
          <w:p w14:paraId="1A2273C1">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200</w:t>
            </w:r>
          </w:p>
        </w:tc>
        <w:tc>
          <w:tcPr>
            <w:tcW w:w="385" w:type="pct"/>
            <w:tcBorders>
              <w:top w:val="nil"/>
              <w:left w:val="nil"/>
              <w:bottom w:val="single" w:color="000000" w:sz="8" w:space="0"/>
              <w:right w:val="single" w:color="000000" w:sz="8" w:space="0"/>
            </w:tcBorders>
            <w:shd w:val="clear" w:color="auto" w:fill="FFFFFF" w:themeFill="background1"/>
          </w:tcPr>
          <w:p w14:paraId="1797094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36131CB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200</w:t>
            </w:r>
          </w:p>
        </w:tc>
        <w:tc>
          <w:tcPr>
            <w:tcW w:w="303" w:type="pct"/>
            <w:tcBorders>
              <w:top w:val="nil"/>
              <w:left w:val="nil"/>
              <w:bottom w:val="single" w:color="000000" w:sz="8" w:space="0"/>
              <w:right w:val="single" w:color="000000" w:sz="8" w:space="0"/>
            </w:tcBorders>
            <w:shd w:val="clear" w:color="auto" w:fill="FFFFFF" w:themeFill="background1"/>
          </w:tcPr>
          <w:p w14:paraId="7CD9D53B">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276" w:type="pct"/>
            <w:tcBorders>
              <w:top w:val="nil"/>
              <w:left w:val="nil"/>
              <w:bottom w:val="single" w:color="000000" w:sz="8" w:space="0"/>
              <w:right w:val="single" w:color="000000" w:sz="8" w:space="0"/>
            </w:tcBorders>
            <w:shd w:val="clear" w:color="auto" w:fill="FFFFFF" w:themeFill="background1"/>
          </w:tcPr>
          <w:p w14:paraId="7A658D35">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0" w:type="pct"/>
            <w:tcBorders>
              <w:top w:val="nil"/>
              <w:left w:val="nil"/>
              <w:bottom w:val="single" w:color="000000" w:sz="8" w:space="0"/>
              <w:right w:val="single" w:color="000000" w:sz="8" w:space="0"/>
            </w:tcBorders>
            <w:shd w:val="clear" w:color="auto" w:fill="FFFFFF" w:themeFill="background1"/>
          </w:tcPr>
          <w:p w14:paraId="1FD64908">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6038D534">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6FC2511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99" w:type="pct"/>
            <w:tcBorders>
              <w:top w:val="nil"/>
              <w:left w:val="nil"/>
              <w:bottom w:val="single" w:color="000000" w:sz="8" w:space="0"/>
              <w:right w:val="single" w:color="000000" w:sz="8" w:space="0"/>
            </w:tcBorders>
            <w:shd w:val="clear" w:color="auto" w:fill="FFFFFF" w:themeFill="background1"/>
          </w:tcPr>
          <w:p w14:paraId="52F8FC4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D1E645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7D8943EC">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2632F3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1107707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23EFE09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841" w:type="pct"/>
            <w:tcBorders>
              <w:top w:val="nil"/>
              <w:left w:val="nil"/>
              <w:bottom w:val="single" w:color="000000" w:sz="8" w:space="0"/>
              <w:right w:val="single" w:color="000000" w:sz="8" w:space="0"/>
            </w:tcBorders>
            <w:shd w:val="clear" w:color="auto" w:fill="FFFFFF" w:themeFill="background1"/>
          </w:tcPr>
          <w:p w14:paraId="68755501">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数 学</w:t>
            </w:r>
          </w:p>
        </w:tc>
        <w:tc>
          <w:tcPr>
            <w:tcW w:w="363" w:type="pct"/>
            <w:tcBorders>
              <w:top w:val="nil"/>
              <w:left w:val="nil"/>
              <w:bottom w:val="single" w:color="000000" w:sz="8" w:space="0"/>
              <w:right w:val="single" w:color="000000" w:sz="8" w:space="0"/>
            </w:tcBorders>
            <w:shd w:val="clear" w:color="auto" w:fill="FFFFFF" w:themeFill="background1"/>
          </w:tcPr>
          <w:p w14:paraId="17CC4D12">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160</w:t>
            </w:r>
          </w:p>
        </w:tc>
        <w:tc>
          <w:tcPr>
            <w:tcW w:w="385" w:type="pct"/>
            <w:tcBorders>
              <w:top w:val="nil"/>
              <w:left w:val="nil"/>
              <w:bottom w:val="single" w:color="000000" w:sz="8" w:space="0"/>
              <w:right w:val="single" w:color="000000" w:sz="8" w:space="0"/>
            </w:tcBorders>
            <w:shd w:val="clear" w:color="auto" w:fill="FFFFFF" w:themeFill="background1"/>
            <w:noWrap/>
            <w:vAlign w:val="center"/>
          </w:tcPr>
          <w:p w14:paraId="76C0845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2D6AF4F9">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160</w:t>
            </w:r>
          </w:p>
        </w:tc>
        <w:tc>
          <w:tcPr>
            <w:tcW w:w="303" w:type="pct"/>
            <w:tcBorders>
              <w:top w:val="nil"/>
              <w:left w:val="nil"/>
              <w:bottom w:val="single" w:color="000000" w:sz="8" w:space="0"/>
              <w:right w:val="single" w:color="000000" w:sz="8" w:space="0"/>
            </w:tcBorders>
            <w:shd w:val="clear" w:color="auto" w:fill="FFFFFF" w:themeFill="background1"/>
          </w:tcPr>
          <w:p w14:paraId="6F634A92">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w:t>
            </w:r>
          </w:p>
        </w:tc>
        <w:tc>
          <w:tcPr>
            <w:tcW w:w="276" w:type="pct"/>
            <w:tcBorders>
              <w:top w:val="nil"/>
              <w:left w:val="nil"/>
              <w:bottom w:val="single" w:color="000000" w:sz="8" w:space="0"/>
              <w:right w:val="single" w:color="000000" w:sz="8" w:space="0"/>
            </w:tcBorders>
            <w:shd w:val="clear" w:color="auto" w:fill="FFFFFF" w:themeFill="background1"/>
          </w:tcPr>
          <w:p w14:paraId="018B7076">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0" w:type="pct"/>
            <w:tcBorders>
              <w:top w:val="nil"/>
              <w:left w:val="nil"/>
              <w:bottom w:val="single" w:color="000000" w:sz="8" w:space="0"/>
              <w:right w:val="single" w:color="000000" w:sz="8" w:space="0"/>
            </w:tcBorders>
            <w:shd w:val="clear" w:color="auto" w:fill="FFFFFF" w:themeFill="background1"/>
          </w:tcPr>
          <w:p w14:paraId="0F7BF59B">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4F6B4746">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38C07DDC">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03E9D4C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E19FF7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12D79757">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031DDB3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14C14A2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0FEA4396">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7</w:t>
            </w:r>
          </w:p>
        </w:tc>
        <w:tc>
          <w:tcPr>
            <w:tcW w:w="841" w:type="pct"/>
            <w:tcBorders>
              <w:top w:val="nil"/>
              <w:left w:val="nil"/>
              <w:bottom w:val="single" w:color="000000" w:sz="8" w:space="0"/>
              <w:right w:val="single" w:color="000000" w:sz="8" w:space="0"/>
            </w:tcBorders>
            <w:shd w:val="clear" w:color="auto" w:fill="FFFFFF" w:themeFill="background1"/>
          </w:tcPr>
          <w:p w14:paraId="47B2AC48">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英 语</w:t>
            </w:r>
          </w:p>
        </w:tc>
        <w:tc>
          <w:tcPr>
            <w:tcW w:w="363" w:type="pct"/>
            <w:tcBorders>
              <w:top w:val="nil"/>
              <w:left w:val="nil"/>
              <w:bottom w:val="single" w:color="000000" w:sz="8" w:space="0"/>
              <w:right w:val="single" w:color="000000" w:sz="8" w:space="0"/>
            </w:tcBorders>
            <w:shd w:val="clear" w:color="auto" w:fill="FFFFFF" w:themeFill="background1"/>
          </w:tcPr>
          <w:p w14:paraId="3E87CCD8">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160</w:t>
            </w:r>
          </w:p>
        </w:tc>
        <w:tc>
          <w:tcPr>
            <w:tcW w:w="385" w:type="pct"/>
            <w:tcBorders>
              <w:top w:val="nil"/>
              <w:left w:val="nil"/>
              <w:bottom w:val="single" w:color="000000" w:sz="8" w:space="0"/>
              <w:right w:val="single" w:color="000000" w:sz="8" w:space="0"/>
            </w:tcBorders>
            <w:shd w:val="clear" w:color="auto" w:fill="FFFFFF" w:themeFill="background1"/>
          </w:tcPr>
          <w:p w14:paraId="3221F5C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1709F542">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160</w:t>
            </w:r>
          </w:p>
        </w:tc>
        <w:tc>
          <w:tcPr>
            <w:tcW w:w="303" w:type="pct"/>
            <w:tcBorders>
              <w:top w:val="nil"/>
              <w:left w:val="nil"/>
              <w:bottom w:val="single" w:color="000000" w:sz="8" w:space="0"/>
              <w:right w:val="single" w:color="000000" w:sz="8" w:space="0"/>
            </w:tcBorders>
            <w:shd w:val="clear" w:color="auto" w:fill="FFFFFF" w:themeFill="background1"/>
          </w:tcPr>
          <w:p w14:paraId="020D548D">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w:t>
            </w:r>
          </w:p>
        </w:tc>
        <w:tc>
          <w:tcPr>
            <w:tcW w:w="276" w:type="pct"/>
            <w:tcBorders>
              <w:top w:val="nil"/>
              <w:left w:val="nil"/>
              <w:bottom w:val="single" w:color="000000" w:sz="8" w:space="0"/>
              <w:right w:val="single" w:color="000000" w:sz="8" w:space="0"/>
            </w:tcBorders>
            <w:shd w:val="clear" w:color="auto" w:fill="FFFFFF" w:themeFill="background1"/>
          </w:tcPr>
          <w:p w14:paraId="25BF4C39">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0" w:type="pct"/>
            <w:tcBorders>
              <w:top w:val="nil"/>
              <w:left w:val="nil"/>
              <w:bottom w:val="single" w:color="000000" w:sz="8" w:space="0"/>
              <w:right w:val="single" w:color="000000" w:sz="8" w:space="0"/>
            </w:tcBorders>
            <w:shd w:val="clear" w:color="auto" w:fill="FFFFFF" w:themeFill="background1"/>
          </w:tcPr>
          <w:p w14:paraId="76B4124C">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5368919D">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5E62D609">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4595E3E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9B52D0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71EB61CD">
        <w:tblPrEx>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19BD462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39ED64C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5DF75515">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w:t>
            </w:r>
          </w:p>
        </w:tc>
        <w:tc>
          <w:tcPr>
            <w:tcW w:w="841" w:type="pct"/>
            <w:tcBorders>
              <w:top w:val="nil"/>
              <w:left w:val="nil"/>
              <w:bottom w:val="single" w:color="000000" w:sz="8" w:space="0"/>
              <w:right w:val="single" w:color="000000" w:sz="8" w:space="0"/>
            </w:tcBorders>
            <w:shd w:val="clear" w:color="auto" w:fill="FFFFFF" w:themeFill="background1"/>
          </w:tcPr>
          <w:p w14:paraId="0972857D">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信息技术</w:t>
            </w:r>
          </w:p>
        </w:tc>
        <w:tc>
          <w:tcPr>
            <w:tcW w:w="363" w:type="pct"/>
            <w:tcBorders>
              <w:top w:val="nil"/>
              <w:left w:val="nil"/>
              <w:bottom w:val="single" w:color="000000" w:sz="8" w:space="0"/>
              <w:right w:val="single" w:color="000000" w:sz="8" w:space="0"/>
            </w:tcBorders>
            <w:shd w:val="clear" w:color="auto" w:fill="FFFFFF" w:themeFill="background1"/>
          </w:tcPr>
          <w:p w14:paraId="0817E591">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w:t>
            </w:r>
          </w:p>
        </w:tc>
        <w:tc>
          <w:tcPr>
            <w:tcW w:w="385" w:type="pct"/>
            <w:tcBorders>
              <w:top w:val="nil"/>
              <w:left w:val="nil"/>
              <w:bottom w:val="single" w:color="000000" w:sz="8" w:space="0"/>
              <w:right w:val="single" w:color="000000" w:sz="8" w:space="0"/>
            </w:tcBorders>
            <w:shd w:val="clear" w:color="auto" w:fill="FFFFFF" w:themeFill="background1"/>
          </w:tcPr>
          <w:p w14:paraId="6A40614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w:t>
            </w:r>
          </w:p>
        </w:tc>
        <w:tc>
          <w:tcPr>
            <w:tcW w:w="388" w:type="pct"/>
            <w:tcBorders>
              <w:top w:val="nil"/>
              <w:left w:val="nil"/>
              <w:bottom w:val="single" w:color="000000" w:sz="8" w:space="0"/>
              <w:right w:val="single" w:color="000000" w:sz="8" w:space="0"/>
            </w:tcBorders>
            <w:shd w:val="clear" w:color="auto" w:fill="FFFFFF" w:themeFill="background1"/>
          </w:tcPr>
          <w:p w14:paraId="53AA734B">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120</w:t>
            </w:r>
          </w:p>
        </w:tc>
        <w:tc>
          <w:tcPr>
            <w:tcW w:w="303" w:type="pct"/>
            <w:tcBorders>
              <w:top w:val="nil"/>
              <w:left w:val="nil"/>
              <w:bottom w:val="single" w:color="000000" w:sz="8" w:space="0"/>
              <w:right w:val="single" w:color="000000" w:sz="8" w:space="0"/>
            </w:tcBorders>
            <w:shd w:val="clear" w:color="auto" w:fill="FFFFFF" w:themeFill="background1"/>
          </w:tcPr>
          <w:p w14:paraId="08619783">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276" w:type="pct"/>
            <w:tcBorders>
              <w:top w:val="nil"/>
              <w:left w:val="nil"/>
              <w:bottom w:val="single" w:color="000000" w:sz="8" w:space="0"/>
              <w:right w:val="single" w:color="000000" w:sz="8" w:space="0"/>
            </w:tcBorders>
            <w:shd w:val="clear" w:color="auto" w:fill="FFFFFF" w:themeFill="background1"/>
          </w:tcPr>
          <w:p w14:paraId="0DA84BA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0" w:type="pct"/>
            <w:tcBorders>
              <w:top w:val="nil"/>
              <w:left w:val="nil"/>
              <w:bottom w:val="single" w:color="000000" w:sz="8" w:space="0"/>
              <w:right w:val="single" w:color="000000" w:sz="8" w:space="0"/>
            </w:tcBorders>
            <w:shd w:val="clear" w:color="auto" w:fill="FFFFFF" w:themeFill="background1"/>
          </w:tcPr>
          <w:p w14:paraId="6F237AC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99" w:type="pct"/>
            <w:tcBorders>
              <w:top w:val="nil"/>
              <w:left w:val="nil"/>
              <w:bottom w:val="single" w:color="000000" w:sz="8" w:space="0"/>
              <w:right w:val="single" w:color="000000" w:sz="8" w:space="0"/>
            </w:tcBorders>
            <w:shd w:val="clear" w:color="auto" w:fill="FFFFFF" w:themeFill="background1"/>
          </w:tcPr>
          <w:p w14:paraId="59994D0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15B0CB0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7EAFCA5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306187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1A4F541E">
        <w:tblPrEx>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293D0A4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47A536C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4ABC4A40">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9</w:t>
            </w:r>
          </w:p>
        </w:tc>
        <w:tc>
          <w:tcPr>
            <w:tcW w:w="841" w:type="pct"/>
            <w:tcBorders>
              <w:top w:val="nil"/>
              <w:left w:val="nil"/>
              <w:bottom w:val="single" w:color="000000" w:sz="8" w:space="0"/>
              <w:right w:val="single" w:color="000000" w:sz="8" w:space="0"/>
            </w:tcBorders>
            <w:shd w:val="clear" w:color="auto" w:fill="FFFFFF" w:themeFill="background1"/>
          </w:tcPr>
          <w:p w14:paraId="15A2917B">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体育与健康</w:t>
            </w:r>
          </w:p>
        </w:tc>
        <w:tc>
          <w:tcPr>
            <w:tcW w:w="363" w:type="pct"/>
            <w:tcBorders>
              <w:top w:val="nil"/>
              <w:left w:val="nil"/>
              <w:bottom w:val="single" w:color="000000" w:sz="8" w:space="0"/>
              <w:right w:val="single" w:color="000000" w:sz="8" w:space="0"/>
            </w:tcBorders>
            <w:shd w:val="clear" w:color="auto" w:fill="FFFFFF" w:themeFill="background1"/>
          </w:tcPr>
          <w:p w14:paraId="2BF23384">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nil"/>
              <w:left w:val="nil"/>
              <w:bottom w:val="single" w:color="000000" w:sz="8" w:space="0"/>
              <w:right w:val="single" w:color="000000" w:sz="8" w:space="0"/>
            </w:tcBorders>
            <w:shd w:val="clear" w:color="auto" w:fill="FFFFFF" w:themeFill="background1"/>
          </w:tcPr>
          <w:p w14:paraId="349DDA3A">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120</w:t>
            </w:r>
          </w:p>
        </w:tc>
        <w:tc>
          <w:tcPr>
            <w:tcW w:w="388" w:type="pct"/>
            <w:tcBorders>
              <w:top w:val="nil"/>
              <w:left w:val="nil"/>
              <w:bottom w:val="single" w:color="000000" w:sz="8" w:space="0"/>
              <w:right w:val="single" w:color="000000" w:sz="8" w:space="0"/>
            </w:tcBorders>
            <w:shd w:val="clear" w:color="auto" w:fill="FFFFFF" w:themeFill="background1"/>
          </w:tcPr>
          <w:p w14:paraId="3A342CC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160</w:t>
            </w:r>
          </w:p>
        </w:tc>
        <w:tc>
          <w:tcPr>
            <w:tcW w:w="303" w:type="pct"/>
            <w:tcBorders>
              <w:top w:val="nil"/>
              <w:left w:val="nil"/>
              <w:bottom w:val="single" w:color="000000" w:sz="8" w:space="0"/>
              <w:right w:val="single" w:color="000000" w:sz="8" w:space="0"/>
            </w:tcBorders>
            <w:shd w:val="clear" w:color="auto" w:fill="FFFFFF" w:themeFill="background1"/>
          </w:tcPr>
          <w:p w14:paraId="0FAD95DA">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276" w:type="pct"/>
            <w:tcBorders>
              <w:top w:val="nil"/>
              <w:left w:val="nil"/>
              <w:bottom w:val="single" w:color="000000" w:sz="8" w:space="0"/>
              <w:right w:val="single" w:color="000000" w:sz="8" w:space="0"/>
            </w:tcBorders>
            <w:shd w:val="clear" w:color="auto" w:fill="FFFFFF" w:themeFill="background1"/>
          </w:tcPr>
          <w:p w14:paraId="4A81E752">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0" w:type="pct"/>
            <w:tcBorders>
              <w:top w:val="nil"/>
              <w:left w:val="nil"/>
              <w:bottom w:val="single" w:color="000000" w:sz="8" w:space="0"/>
              <w:right w:val="single" w:color="000000" w:sz="8" w:space="0"/>
            </w:tcBorders>
            <w:shd w:val="clear" w:color="auto" w:fill="FFFFFF" w:themeFill="background1"/>
          </w:tcPr>
          <w:p w14:paraId="3B9E46DF">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7CF2FC35">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0E3113D1">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0A4E6EE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1E8C4E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56435818">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61197C4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0BF883E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67AB767D">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841" w:type="pct"/>
            <w:tcBorders>
              <w:top w:val="nil"/>
              <w:left w:val="nil"/>
              <w:bottom w:val="single" w:color="000000" w:sz="8" w:space="0"/>
              <w:right w:val="single" w:color="000000" w:sz="8" w:space="0"/>
            </w:tcBorders>
            <w:shd w:val="clear" w:color="auto" w:fill="FFFFFF" w:themeFill="background1"/>
          </w:tcPr>
          <w:p w14:paraId="266AAD73">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艺 术</w:t>
            </w:r>
          </w:p>
        </w:tc>
        <w:tc>
          <w:tcPr>
            <w:tcW w:w="363" w:type="pct"/>
            <w:tcBorders>
              <w:top w:val="nil"/>
              <w:left w:val="nil"/>
              <w:bottom w:val="single" w:color="000000" w:sz="8" w:space="0"/>
              <w:right w:val="single" w:color="000000" w:sz="8" w:space="0"/>
            </w:tcBorders>
            <w:shd w:val="clear" w:color="auto" w:fill="FFFFFF" w:themeFill="background1"/>
          </w:tcPr>
          <w:p w14:paraId="39C2541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85" w:type="pct"/>
            <w:tcBorders>
              <w:top w:val="nil"/>
              <w:left w:val="nil"/>
              <w:bottom w:val="single" w:color="000000" w:sz="8" w:space="0"/>
              <w:right w:val="single" w:color="000000" w:sz="8" w:space="0"/>
            </w:tcBorders>
            <w:shd w:val="clear" w:color="auto" w:fill="FFFFFF" w:themeFill="background1"/>
          </w:tcPr>
          <w:p w14:paraId="076F30FF">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tcPr>
          <w:p w14:paraId="5B8B6396">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nil"/>
              <w:left w:val="nil"/>
              <w:bottom w:val="single" w:color="000000" w:sz="8" w:space="0"/>
              <w:right w:val="single" w:color="000000" w:sz="8" w:space="0"/>
            </w:tcBorders>
            <w:shd w:val="clear" w:color="auto" w:fill="FFFFFF" w:themeFill="background1"/>
          </w:tcPr>
          <w:p w14:paraId="650CD1DE">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nil"/>
              <w:left w:val="nil"/>
              <w:bottom w:val="single" w:color="000000" w:sz="8" w:space="0"/>
              <w:right w:val="single" w:color="000000" w:sz="8" w:space="0"/>
            </w:tcBorders>
            <w:shd w:val="clear" w:color="auto" w:fill="FFFFFF" w:themeFill="background1"/>
          </w:tcPr>
          <w:p w14:paraId="4D9F6CDE">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0" w:type="pct"/>
            <w:tcBorders>
              <w:top w:val="nil"/>
              <w:left w:val="nil"/>
              <w:bottom w:val="single" w:color="000000" w:sz="8" w:space="0"/>
              <w:right w:val="single" w:color="000000" w:sz="8" w:space="0"/>
            </w:tcBorders>
            <w:shd w:val="clear" w:color="auto" w:fill="FFFFFF" w:themeFill="background1"/>
          </w:tcPr>
          <w:p w14:paraId="1B6A755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2A71C86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309B3F6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53F2C61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FF0292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77F2F865">
        <w:tblPrEx>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18E5560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2918BA1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1572AF14">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11</w:t>
            </w:r>
          </w:p>
        </w:tc>
        <w:tc>
          <w:tcPr>
            <w:tcW w:w="841" w:type="pct"/>
            <w:tcBorders>
              <w:top w:val="nil"/>
              <w:left w:val="nil"/>
              <w:bottom w:val="single" w:color="000000" w:sz="8" w:space="0"/>
              <w:right w:val="single" w:color="000000" w:sz="8" w:space="0"/>
            </w:tcBorders>
            <w:shd w:val="clear" w:color="auto" w:fill="FFFFFF" w:themeFill="background1"/>
          </w:tcPr>
          <w:p w14:paraId="2DE40D88">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中国历史</w:t>
            </w:r>
          </w:p>
        </w:tc>
        <w:tc>
          <w:tcPr>
            <w:tcW w:w="363" w:type="pct"/>
            <w:tcBorders>
              <w:top w:val="nil"/>
              <w:left w:val="nil"/>
              <w:bottom w:val="single" w:color="000000" w:sz="8" w:space="0"/>
              <w:right w:val="single" w:color="000000" w:sz="8" w:space="0"/>
            </w:tcBorders>
            <w:shd w:val="clear" w:color="auto" w:fill="FFFFFF" w:themeFill="background1"/>
          </w:tcPr>
          <w:p w14:paraId="086D0433">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nil"/>
              <w:left w:val="nil"/>
              <w:bottom w:val="single" w:color="000000" w:sz="8" w:space="0"/>
              <w:right w:val="single" w:color="000000" w:sz="8" w:space="0"/>
            </w:tcBorders>
            <w:shd w:val="clear" w:color="auto" w:fill="FFFFFF" w:themeFill="background1"/>
          </w:tcPr>
          <w:p w14:paraId="06F7C4C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18D4DB4D">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nil"/>
              <w:left w:val="nil"/>
              <w:bottom w:val="single" w:color="000000" w:sz="8" w:space="0"/>
              <w:right w:val="single" w:color="000000" w:sz="8" w:space="0"/>
            </w:tcBorders>
            <w:shd w:val="clear" w:color="auto" w:fill="FFFFFF" w:themeFill="background1"/>
          </w:tcPr>
          <w:p w14:paraId="5AC246E9">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nil"/>
              <w:left w:val="nil"/>
              <w:bottom w:val="single" w:color="000000" w:sz="8" w:space="0"/>
              <w:right w:val="single" w:color="000000" w:sz="8" w:space="0"/>
            </w:tcBorders>
            <w:shd w:val="clear" w:color="auto" w:fill="FFFFFF" w:themeFill="background1"/>
          </w:tcPr>
          <w:p w14:paraId="0B129E64">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0" w:type="pct"/>
            <w:tcBorders>
              <w:top w:val="nil"/>
              <w:left w:val="nil"/>
              <w:bottom w:val="single" w:color="000000" w:sz="8" w:space="0"/>
              <w:right w:val="single" w:color="000000" w:sz="8" w:space="0"/>
            </w:tcBorders>
            <w:shd w:val="clear" w:color="auto" w:fill="FFFFFF" w:themeFill="background1"/>
          </w:tcPr>
          <w:p w14:paraId="639CE4D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40A47DB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7F7E7BF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20B9E51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3BDE55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2379F1BB">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61D4457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63233B0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7A5D244F">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w:t>
            </w:r>
          </w:p>
        </w:tc>
        <w:tc>
          <w:tcPr>
            <w:tcW w:w="841" w:type="pct"/>
            <w:tcBorders>
              <w:top w:val="nil"/>
              <w:left w:val="nil"/>
              <w:bottom w:val="single" w:color="000000" w:sz="8" w:space="0"/>
              <w:right w:val="single" w:color="000000" w:sz="8" w:space="0"/>
            </w:tcBorders>
            <w:shd w:val="clear" w:color="auto" w:fill="FFFFFF" w:themeFill="background1"/>
          </w:tcPr>
          <w:p w14:paraId="411E36AA">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世界历史</w:t>
            </w:r>
          </w:p>
        </w:tc>
        <w:tc>
          <w:tcPr>
            <w:tcW w:w="363" w:type="pct"/>
            <w:tcBorders>
              <w:top w:val="nil"/>
              <w:left w:val="nil"/>
              <w:bottom w:val="single" w:color="000000" w:sz="8" w:space="0"/>
              <w:right w:val="single" w:color="000000" w:sz="8" w:space="0"/>
            </w:tcBorders>
            <w:shd w:val="clear" w:color="auto" w:fill="FFFFFF" w:themeFill="background1"/>
          </w:tcPr>
          <w:p w14:paraId="07B3EDF0">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nil"/>
              <w:left w:val="nil"/>
              <w:bottom w:val="single" w:color="000000" w:sz="8" w:space="0"/>
              <w:right w:val="single" w:color="000000" w:sz="8" w:space="0"/>
            </w:tcBorders>
            <w:shd w:val="clear" w:color="auto" w:fill="FFFFFF" w:themeFill="background1"/>
          </w:tcPr>
          <w:p w14:paraId="5C2627E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8" w:type="pct"/>
            <w:tcBorders>
              <w:top w:val="nil"/>
              <w:left w:val="nil"/>
              <w:bottom w:val="single" w:color="000000" w:sz="8" w:space="0"/>
              <w:right w:val="single" w:color="000000" w:sz="8" w:space="0"/>
            </w:tcBorders>
            <w:shd w:val="clear" w:color="auto" w:fill="FFFFFF" w:themeFill="background1"/>
          </w:tcPr>
          <w:p w14:paraId="784187B5">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nil"/>
              <w:left w:val="nil"/>
              <w:bottom w:val="single" w:color="000000" w:sz="8" w:space="0"/>
              <w:right w:val="single" w:color="000000" w:sz="8" w:space="0"/>
            </w:tcBorders>
            <w:shd w:val="clear" w:color="auto" w:fill="FFFFFF" w:themeFill="background1"/>
          </w:tcPr>
          <w:p w14:paraId="3E23D56D">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nil"/>
              <w:left w:val="nil"/>
              <w:bottom w:val="single" w:color="000000" w:sz="8" w:space="0"/>
              <w:right w:val="single" w:color="000000" w:sz="8" w:space="0"/>
            </w:tcBorders>
            <w:shd w:val="clear" w:color="auto" w:fill="FFFFFF" w:themeFill="background1"/>
          </w:tcPr>
          <w:p w14:paraId="6AEDFC5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tcPr>
          <w:p w14:paraId="2CA017EE">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tcPr>
          <w:p w14:paraId="06FD1B4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154FE0D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6A19C10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0332FC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3E41583D">
        <w:tblPrEx>
          <w:shd w:val="clear" w:color="auto" w:fill="FFFFFF" w:themeFill="background1"/>
          <w:tblCellMar>
            <w:top w:w="0" w:type="dxa"/>
            <w:left w:w="108" w:type="dxa"/>
            <w:bottom w:w="0" w:type="dxa"/>
            <w:right w:w="108" w:type="dxa"/>
          </w:tblCellMar>
        </w:tblPrEx>
        <w:trPr>
          <w:trHeight w:val="241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715FE3A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restart"/>
            <w:tcBorders>
              <w:top w:val="nil"/>
              <w:left w:val="nil"/>
              <w:bottom w:val="single" w:color="000000" w:sz="8" w:space="0"/>
              <w:right w:val="single" w:color="000000" w:sz="8" w:space="0"/>
            </w:tcBorders>
            <w:shd w:val="clear" w:color="auto" w:fill="FFFFFF" w:themeFill="background1"/>
            <w:vAlign w:val="center"/>
          </w:tcPr>
          <w:p w14:paraId="4B125BA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限定选修课</w:t>
            </w:r>
          </w:p>
        </w:tc>
        <w:tc>
          <w:tcPr>
            <w:tcW w:w="212" w:type="pct"/>
            <w:tcBorders>
              <w:top w:val="nil"/>
              <w:left w:val="nil"/>
              <w:bottom w:val="single" w:color="000000" w:sz="8" w:space="0"/>
              <w:right w:val="single" w:color="000000" w:sz="8" w:space="0"/>
            </w:tcBorders>
            <w:shd w:val="clear" w:color="auto" w:fill="FFFFFF" w:themeFill="background1"/>
          </w:tcPr>
          <w:p w14:paraId="12C35743">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841" w:type="pct"/>
            <w:tcBorders>
              <w:top w:val="nil"/>
              <w:left w:val="nil"/>
              <w:bottom w:val="single" w:color="000000" w:sz="8" w:space="0"/>
              <w:right w:val="single" w:color="000000" w:sz="8" w:space="0"/>
            </w:tcBorders>
            <w:shd w:val="clear" w:color="auto" w:fill="FFFFFF" w:themeFill="background1"/>
          </w:tcPr>
          <w:p w14:paraId="2D1CE4EE">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中华优秀传统文化、职业素养（含工匠精神、劳模精神、安全教育）及生态文明教育</w:t>
            </w:r>
          </w:p>
        </w:tc>
        <w:tc>
          <w:tcPr>
            <w:tcW w:w="363" w:type="pct"/>
            <w:tcBorders>
              <w:top w:val="nil"/>
              <w:left w:val="nil"/>
              <w:bottom w:val="single" w:color="000000" w:sz="8" w:space="0"/>
              <w:right w:val="single" w:color="000000" w:sz="8" w:space="0"/>
            </w:tcBorders>
            <w:shd w:val="clear" w:color="auto" w:fill="FFFFFF" w:themeFill="background1"/>
            <w:vAlign w:val="center"/>
          </w:tcPr>
          <w:p w14:paraId="3FA4DD3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85" w:type="pct"/>
            <w:tcBorders>
              <w:top w:val="nil"/>
              <w:left w:val="nil"/>
              <w:bottom w:val="single" w:color="000000" w:sz="8" w:space="0"/>
              <w:right w:val="single" w:color="000000" w:sz="8" w:space="0"/>
            </w:tcBorders>
            <w:shd w:val="clear" w:color="auto" w:fill="FFFFFF" w:themeFill="background1"/>
            <w:vAlign w:val="center"/>
          </w:tcPr>
          <w:p w14:paraId="6935470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08152EA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nil"/>
              <w:left w:val="nil"/>
              <w:bottom w:val="single" w:color="000000" w:sz="8" w:space="0"/>
              <w:right w:val="single" w:color="000000" w:sz="8" w:space="0"/>
            </w:tcBorders>
            <w:shd w:val="clear" w:color="auto" w:fill="FFFFFF" w:themeFill="background1"/>
            <w:vAlign w:val="center"/>
          </w:tcPr>
          <w:p w14:paraId="36907B0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nil"/>
              <w:left w:val="nil"/>
              <w:bottom w:val="single" w:color="000000" w:sz="8" w:space="0"/>
              <w:right w:val="single" w:color="000000" w:sz="8" w:space="0"/>
            </w:tcBorders>
            <w:shd w:val="clear" w:color="auto" w:fill="FFFFFF" w:themeFill="background1"/>
            <w:vAlign w:val="center"/>
          </w:tcPr>
          <w:p w14:paraId="3226363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90" w:type="pct"/>
            <w:tcBorders>
              <w:top w:val="nil"/>
              <w:left w:val="nil"/>
              <w:bottom w:val="single" w:color="000000" w:sz="8" w:space="0"/>
              <w:right w:val="single" w:color="000000" w:sz="8" w:space="0"/>
            </w:tcBorders>
            <w:shd w:val="clear" w:color="auto" w:fill="FFFFFF" w:themeFill="background1"/>
            <w:vAlign w:val="center"/>
          </w:tcPr>
          <w:p w14:paraId="68B8832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99" w:type="pct"/>
            <w:tcBorders>
              <w:top w:val="nil"/>
              <w:left w:val="nil"/>
              <w:bottom w:val="single" w:color="000000" w:sz="8" w:space="0"/>
              <w:right w:val="single" w:color="000000" w:sz="8" w:space="0"/>
            </w:tcBorders>
            <w:shd w:val="clear" w:color="auto" w:fill="FFFFFF" w:themeFill="background1"/>
            <w:vAlign w:val="center"/>
          </w:tcPr>
          <w:p w14:paraId="32728CB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2656B5A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tcPr>
          <w:p w14:paraId="3F1303A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7A244E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7A8A82FF">
        <w:tblPrEx>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67029C6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5792792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398DD3CF">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841" w:type="pct"/>
            <w:tcBorders>
              <w:top w:val="nil"/>
              <w:left w:val="nil"/>
              <w:bottom w:val="single" w:color="000000" w:sz="8" w:space="0"/>
              <w:right w:val="single" w:color="000000" w:sz="8" w:space="0"/>
            </w:tcBorders>
            <w:shd w:val="clear" w:color="auto" w:fill="FFFFFF" w:themeFill="background1"/>
          </w:tcPr>
          <w:p w14:paraId="499DFB1D">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劳动教育</w:t>
            </w:r>
          </w:p>
        </w:tc>
        <w:tc>
          <w:tcPr>
            <w:tcW w:w="363" w:type="pct"/>
            <w:tcBorders>
              <w:top w:val="nil"/>
              <w:left w:val="nil"/>
              <w:bottom w:val="single" w:color="000000" w:sz="8" w:space="0"/>
              <w:right w:val="single" w:color="000000" w:sz="8" w:space="0"/>
            </w:tcBorders>
            <w:shd w:val="clear" w:color="auto" w:fill="FFFFFF" w:themeFill="background1"/>
          </w:tcPr>
          <w:p w14:paraId="0D0C807B">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nil"/>
              <w:left w:val="nil"/>
              <w:bottom w:val="single" w:color="000000" w:sz="8" w:space="0"/>
              <w:right w:val="single" w:color="000000" w:sz="8" w:space="0"/>
            </w:tcBorders>
            <w:shd w:val="clear" w:color="auto" w:fill="FFFFFF" w:themeFill="background1"/>
          </w:tcPr>
          <w:p w14:paraId="0E37B24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40</w:t>
            </w:r>
          </w:p>
        </w:tc>
        <w:tc>
          <w:tcPr>
            <w:tcW w:w="388" w:type="pct"/>
            <w:tcBorders>
              <w:top w:val="nil"/>
              <w:left w:val="nil"/>
              <w:bottom w:val="single" w:color="000000" w:sz="8" w:space="0"/>
              <w:right w:val="single" w:color="000000" w:sz="8" w:space="0"/>
            </w:tcBorders>
            <w:shd w:val="clear" w:color="auto" w:fill="FFFFFF" w:themeFill="background1"/>
          </w:tcPr>
          <w:p w14:paraId="118A3ED9">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03" w:type="pct"/>
            <w:tcBorders>
              <w:top w:val="nil"/>
              <w:left w:val="nil"/>
              <w:bottom w:val="single" w:color="000000" w:sz="8" w:space="0"/>
              <w:right w:val="single" w:color="000000" w:sz="8" w:space="0"/>
            </w:tcBorders>
            <w:shd w:val="clear" w:color="auto" w:fill="FFFFFF" w:themeFill="background1"/>
          </w:tcPr>
          <w:p w14:paraId="3BEFA6F2">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nil"/>
              <w:left w:val="nil"/>
              <w:bottom w:val="single" w:color="000000" w:sz="8" w:space="0"/>
              <w:right w:val="single" w:color="000000" w:sz="8" w:space="0"/>
            </w:tcBorders>
            <w:shd w:val="clear" w:color="auto" w:fill="FFFFFF" w:themeFill="background1"/>
          </w:tcPr>
          <w:p w14:paraId="0C24D688">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90" w:type="pct"/>
            <w:tcBorders>
              <w:top w:val="nil"/>
              <w:left w:val="nil"/>
              <w:bottom w:val="single" w:color="000000" w:sz="8" w:space="0"/>
              <w:right w:val="single" w:color="000000" w:sz="8" w:space="0"/>
            </w:tcBorders>
            <w:shd w:val="clear" w:color="auto" w:fill="FFFFFF" w:themeFill="background1"/>
          </w:tcPr>
          <w:p w14:paraId="402CF0AE">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99" w:type="pct"/>
            <w:tcBorders>
              <w:top w:val="nil"/>
              <w:left w:val="nil"/>
              <w:bottom w:val="single" w:color="000000" w:sz="8" w:space="0"/>
              <w:right w:val="single" w:color="000000" w:sz="8" w:space="0"/>
            </w:tcBorders>
            <w:shd w:val="clear" w:color="auto" w:fill="FFFFFF" w:themeFill="background1"/>
          </w:tcPr>
          <w:p w14:paraId="204EFD5E">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99" w:type="pct"/>
            <w:tcBorders>
              <w:top w:val="nil"/>
              <w:left w:val="nil"/>
              <w:bottom w:val="single" w:color="000000" w:sz="8" w:space="0"/>
              <w:right w:val="single" w:color="000000" w:sz="8" w:space="0"/>
            </w:tcBorders>
            <w:shd w:val="clear" w:color="auto" w:fill="FFFFFF" w:themeFill="background1"/>
          </w:tcPr>
          <w:p w14:paraId="63A3D2D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99" w:type="pct"/>
            <w:tcBorders>
              <w:top w:val="nil"/>
              <w:left w:val="nil"/>
              <w:bottom w:val="single" w:color="000000" w:sz="8" w:space="0"/>
              <w:right w:val="single" w:color="000000" w:sz="8" w:space="0"/>
            </w:tcBorders>
            <w:shd w:val="clear" w:color="auto" w:fill="FFFFFF" w:themeFill="background1"/>
          </w:tcPr>
          <w:p w14:paraId="49A535E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45E278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4D5EFC50">
        <w:tblPrEx>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3585F19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49B9807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tcPr>
          <w:p w14:paraId="17357EA3">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841" w:type="pct"/>
            <w:tcBorders>
              <w:top w:val="nil"/>
              <w:left w:val="nil"/>
              <w:bottom w:val="single" w:color="000000" w:sz="8" w:space="0"/>
              <w:right w:val="single" w:color="000000" w:sz="8" w:space="0"/>
            </w:tcBorders>
            <w:shd w:val="clear" w:color="auto" w:fill="FFFFFF" w:themeFill="background1"/>
          </w:tcPr>
          <w:p w14:paraId="5C0FAA17">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安全教育</w:t>
            </w:r>
          </w:p>
        </w:tc>
        <w:tc>
          <w:tcPr>
            <w:tcW w:w="363" w:type="pct"/>
            <w:tcBorders>
              <w:top w:val="nil"/>
              <w:left w:val="nil"/>
              <w:bottom w:val="single" w:color="000000" w:sz="8" w:space="0"/>
              <w:right w:val="single" w:color="000000" w:sz="8" w:space="0"/>
            </w:tcBorders>
            <w:shd w:val="clear" w:color="auto" w:fill="FFFFFF" w:themeFill="background1"/>
          </w:tcPr>
          <w:p w14:paraId="39B71FF3">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nil"/>
              <w:left w:val="nil"/>
              <w:bottom w:val="single" w:color="000000" w:sz="8" w:space="0"/>
              <w:right w:val="single" w:color="000000" w:sz="8" w:space="0"/>
            </w:tcBorders>
            <w:shd w:val="clear" w:color="auto" w:fill="FFFFFF" w:themeFill="background1"/>
          </w:tcPr>
          <w:p w14:paraId="453006C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40</w:t>
            </w:r>
          </w:p>
        </w:tc>
        <w:tc>
          <w:tcPr>
            <w:tcW w:w="388" w:type="pct"/>
            <w:tcBorders>
              <w:top w:val="nil"/>
              <w:left w:val="nil"/>
              <w:bottom w:val="single" w:color="000000" w:sz="8" w:space="0"/>
              <w:right w:val="single" w:color="000000" w:sz="8" w:space="0"/>
            </w:tcBorders>
            <w:shd w:val="clear" w:color="auto" w:fill="FFFFFF" w:themeFill="background1"/>
          </w:tcPr>
          <w:p w14:paraId="1ACFA1DE">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nil"/>
              <w:left w:val="nil"/>
              <w:bottom w:val="single" w:color="000000" w:sz="8" w:space="0"/>
              <w:right w:val="single" w:color="000000" w:sz="8" w:space="0"/>
            </w:tcBorders>
            <w:shd w:val="clear" w:color="auto" w:fill="FFFFFF" w:themeFill="background1"/>
          </w:tcPr>
          <w:p w14:paraId="50331119">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nil"/>
              <w:left w:val="nil"/>
              <w:bottom w:val="single" w:color="000000" w:sz="8" w:space="0"/>
              <w:right w:val="single" w:color="000000" w:sz="8" w:space="0"/>
            </w:tcBorders>
            <w:shd w:val="clear" w:color="auto" w:fill="FFFFFF" w:themeFill="background1"/>
          </w:tcPr>
          <w:p w14:paraId="16AE7DD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w:t>
            </w:r>
          </w:p>
        </w:tc>
        <w:tc>
          <w:tcPr>
            <w:tcW w:w="290" w:type="pct"/>
            <w:tcBorders>
              <w:top w:val="nil"/>
              <w:left w:val="nil"/>
              <w:bottom w:val="single" w:color="000000" w:sz="8" w:space="0"/>
              <w:right w:val="single" w:color="000000" w:sz="8" w:space="0"/>
            </w:tcBorders>
            <w:shd w:val="clear" w:color="auto" w:fill="FFFFFF" w:themeFill="background1"/>
          </w:tcPr>
          <w:p w14:paraId="5A02C64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w:t>
            </w:r>
          </w:p>
        </w:tc>
        <w:tc>
          <w:tcPr>
            <w:tcW w:w="299" w:type="pct"/>
            <w:tcBorders>
              <w:top w:val="nil"/>
              <w:left w:val="nil"/>
              <w:bottom w:val="single" w:color="000000" w:sz="8" w:space="0"/>
              <w:right w:val="single" w:color="000000" w:sz="8" w:space="0"/>
            </w:tcBorders>
            <w:shd w:val="clear" w:color="auto" w:fill="FFFFFF" w:themeFill="background1"/>
          </w:tcPr>
          <w:p w14:paraId="67C5AC98">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99" w:type="pct"/>
            <w:tcBorders>
              <w:top w:val="nil"/>
              <w:left w:val="nil"/>
              <w:bottom w:val="nil"/>
              <w:right w:val="single" w:color="000000" w:sz="8" w:space="0"/>
            </w:tcBorders>
            <w:shd w:val="clear" w:color="auto" w:fill="FFFFFF" w:themeFill="background1"/>
          </w:tcPr>
          <w:p w14:paraId="245D5D01">
            <w:pPr>
              <w:pageBreakBefore w:val="0"/>
              <w:widowControl/>
              <w:kinsoku/>
              <w:wordWrap/>
              <w:overflowPunct/>
              <w:topLinePunct w:val="0"/>
              <w:bidi w:val="0"/>
              <w:adjustRightInd/>
              <w:snapToGrid/>
              <w:spacing w:line="440" w:lineRule="exact"/>
              <w:ind w:left="0" w:leftChars="0" w:right="0"/>
              <w:jc w:val="center"/>
              <w:textAlignment w:val="top"/>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99" w:type="pct"/>
            <w:tcBorders>
              <w:top w:val="nil"/>
              <w:left w:val="nil"/>
              <w:bottom w:val="single" w:color="000000" w:sz="8" w:space="0"/>
              <w:right w:val="single" w:color="000000" w:sz="8" w:space="0"/>
            </w:tcBorders>
            <w:shd w:val="clear" w:color="auto" w:fill="FFFFFF" w:themeFill="background1"/>
          </w:tcPr>
          <w:p w14:paraId="468FCFB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BA571B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23E85429">
        <w:tblPrEx>
          <w:tblCellMar>
            <w:top w:w="0" w:type="dxa"/>
            <w:left w:w="108" w:type="dxa"/>
            <w:bottom w:w="0" w:type="dxa"/>
            <w:right w:w="108" w:type="dxa"/>
          </w:tblCellMar>
        </w:tblPrEx>
        <w:trPr>
          <w:trHeight w:val="303" w:hRule="atLeast"/>
        </w:trPr>
        <w:tc>
          <w:tcPr>
            <w:tcW w:w="378" w:type="pct"/>
            <w:vMerge w:val="restart"/>
            <w:tcBorders>
              <w:top w:val="nil"/>
              <w:left w:val="single" w:color="000000" w:sz="8" w:space="0"/>
              <w:bottom w:val="single" w:color="000000" w:sz="8" w:space="0"/>
              <w:right w:val="single" w:color="000000" w:sz="8" w:space="0"/>
            </w:tcBorders>
            <w:shd w:val="clear" w:color="auto" w:fill="FFFFFF" w:themeFill="background1"/>
            <w:noWrap/>
            <w:vAlign w:val="center"/>
          </w:tcPr>
          <w:p w14:paraId="51BFB4B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专业基础课程</w:t>
            </w:r>
          </w:p>
        </w:tc>
        <w:tc>
          <w:tcPr>
            <w:tcW w:w="1411" w:type="pct"/>
            <w:gridSpan w:val="3"/>
            <w:tcBorders>
              <w:top w:val="nil"/>
              <w:left w:val="nil"/>
              <w:bottom w:val="single" w:color="000000" w:sz="8" w:space="0"/>
              <w:right w:val="single" w:color="000000" w:sz="8" w:space="0"/>
            </w:tcBorders>
            <w:shd w:val="clear" w:color="auto" w:fill="FFFFFF" w:themeFill="background1"/>
            <w:vAlign w:val="center"/>
          </w:tcPr>
          <w:p w14:paraId="1A347E9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公共基础课程合计</w:t>
            </w:r>
          </w:p>
        </w:tc>
        <w:tc>
          <w:tcPr>
            <w:tcW w:w="363" w:type="pct"/>
            <w:tcBorders>
              <w:top w:val="nil"/>
              <w:left w:val="nil"/>
              <w:bottom w:val="nil"/>
              <w:right w:val="single" w:color="000000" w:sz="8" w:space="0"/>
            </w:tcBorders>
            <w:shd w:val="clear" w:color="auto" w:fill="FFFFFF" w:themeFill="background1"/>
            <w:vAlign w:val="center"/>
          </w:tcPr>
          <w:p w14:paraId="631E9C7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980</w:t>
            </w:r>
          </w:p>
        </w:tc>
        <w:tc>
          <w:tcPr>
            <w:tcW w:w="385" w:type="pct"/>
            <w:tcBorders>
              <w:top w:val="nil"/>
              <w:left w:val="nil"/>
              <w:bottom w:val="nil"/>
              <w:right w:val="single" w:color="000000" w:sz="8" w:space="0"/>
            </w:tcBorders>
            <w:shd w:val="clear" w:color="auto" w:fill="FFFFFF" w:themeFill="background1"/>
            <w:vAlign w:val="center"/>
          </w:tcPr>
          <w:p w14:paraId="49E29D2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300</w:t>
            </w:r>
          </w:p>
        </w:tc>
        <w:tc>
          <w:tcPr>
            <w:tcW w:w="388" w:type="pct"/>
            <w:tcBorders>
              <w:top w:val="nil"/>
              <w:left w:val="nil"/>
              <w:bottom w:val="nil"/>
              <w:right w:val="single" w:color="000000" w:sz="8" w:space="0"/>
            </w:tcBorders>
            <w:shd w:val="clear" w:color="auto" w:fill="FFFFFF" w:themeFill="background1"/>
            <w:vAlign w:val="center"/>
          </w:tcPr>
          <w:p w14:paraId="2234E76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1280</w:t>
            </w:r>
          </w:p>
        </w:tc>
        <w:tc>
          <w:tcPr>
            <w:tcW w:w="303" w:type="pct"/>
            <w:tcBorders>
              <w:top w:val="nil"/>
              <w:left w:val="nil"/>
              <w:bottom w:val="nil"/>
              <w:right w:val="single" w:color="000000" w:sz="8" w:space="0"/>
            </w:tcBorders>
            <w:shd w:val="clear" w:color="auto" w:fill="FFFFFF" w:themeFill="background1"/>
            <w:vAlign w:val="center"/>
          </w:tcPr>
          <w:p w14:paraId="305FC75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64</w:t>
            </w:r>
          </w:p>
        </w:tc>
        <w:tc>
          <w:tcPr>
            <w:tcW w:w="276" w:type="pct"/>
            <w:tcBorders>
              <w:top w:val="nil"/>
              <w:left w:val="nil"/>
              <w:bottom w:val="nil"/>
              <w:right w:val="single" w:color="000000" w:sz="8" w:space="0"/>
            </w:tcBorders>
            <w:shd w:val="clear" w:color="auto" w:fill="FFFFFF" w:themeFill="background1"/>
            <w:vAlign w:val="center"/>
          </w:tcPr>
          <w:p w14:paraId="55862EC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19</w:t>
            </w:r>
          </w:p>
        </w:tc>
        <w:tc>
          <w:tcPr>
            <w:tcW w:w="290" w:type="pct"/>
            <w:tcBorders>
              <w:top w:val="nil"/>
              <w:left w:val="nil"/>
              <w:bottom w:val="nil"/>
              <w:right w:val="single" w:color="000000" w:sz="8" w:space="0"/>
            </w:tcBorders>
            <w:shd w:val="clear" w:color="auto" w:fill="FFFFFF" w:themeFill="background1"/>
            <w:vAlign w:val="center"/>
          </w:tcPr>
          <w:p w14:paraId="31DF43E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19</w:t>
            </w:r>
          </w:p>
        </w:tc>
        <w:tc>
          <w:tcPr>
            <w:tcW w:w="299" w:type="pct"/>
            <w:tcBorders>
              <w:top w:val="nil"/>
              <w:left w:val="nil"/>
              <w:bottom w:val="nil"/>
              <w:right w:val="single" w:color="000000" w:sz="8" w:space="0"/>
            </w:tcBorders>
            <w:shd w:val="clear" w:color="auto" w:fill="FFFFFF" w:themeFill="background1"/>
            <w:vAlign w:val="center"/>
          </w:tcPr>
          <w:p w14:paraId="473983B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w:t>
            </w:r>
          </w:p>
        </w:tc>
        <w:tc>
          <w:tcPr>
            <w:tcW w:w="299" w:type="pct"/>
            <w:tcBorders>
              <w:top w:val="nil"/>
              <w:left w:val="nil"/>
              <w:bottom w:val="nil"/>
              <w:right w:val="single" w:color="000000" w:sz="8" w:space="0"/>
            </w:tcBorders>
            <w:shd w:val="clear" w:color="auto" w:fill="FFFFFF" w:themeFill="background1"/>
            <w:vAlign w:val="center"/>
          </w:tcPr>
          <w:p w14:paraId="28590F2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14</w:t>
            </w:r>
          </w:p>
        </w:tc>
        <w:tc>
          <w:tcPr>
            <w:tcW w:w="299" w:type="pct"/>
            <w:tcBorders>
              <w:top w:val="nil"/>
              <w:left w:val="nil"/>
              <w:bottom w:val="nil"/>
              <w:right w:val="single" w:color="000000" w:sz="8" w:space="0"/>
            </w:tcBorders>
            <w:shd w:val="clear" w:color="auto" w:fill="FFFFFF" w:themeFill="background1"/>
            <w:vAlign w:val="center"/>
          </w:tcPr>
          <w:p w14:paraId="758CF03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7C4210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46CE6300">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01C7BE0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restart"/>
            <w:tcBorders>
              <w:top w:val="nil"/>
              <w:left w:val="nil"/>
              <w:bottom w:val="single" w:color="000000" w:sz="8" w:space="0"/>
              <w:right w:val="nil"/>
            </w:tcBorders>
            <w:shd w:val="clear" w:color="auto" w:fill="FFFFFF" w:themeFill="background1"/>
            <w:vAlign w:val="center"/>
          </w:tcPr>
          <w:p w14:paraId="62E9FF2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专业基础课</w:t>
            </w:r>
          </w:p>
        </w:tc>
        <w:tc>
          <w:tcPr>
            <w:tcW w:w="21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7827D38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841"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E5F8E6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形体训练</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34CE31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5DEA3D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BA4FD3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421E4A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2B8C17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6EB320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168E3E8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3C33A64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7DB8BC3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90A5F7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09C5057E">
        <w:tblPrEx>
          <w:shd w:val="clear" w:color="auto" w:fill="FFFFFF" w:themeFill="background1"/>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5CBC9C7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nil"/>
            </w:tcBorders>
            <w:shd w:val="clear" w:color="auto" w:fill="FFFFFF" w:themeFill="background1"/>
            <w:vAlign w:val="center"/>
          </w:tcPr>
          <w:p w14:paraId="3180B4F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475742F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841"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D135D4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导游基础知识</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3F6BFA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2AD412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29F66B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12AE5D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746072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3B23843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06691A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921194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90CEA3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C8B568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69C4BC9C">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2716FE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nil"/>
            </w:tcBorders>
            <w:shd w:val="clear" w:color="auto" w:fill="FFFFFF" w:themeFill="background1"/>
            <w:vAlign w:val="center"/>
          </w:tcPr>
          <w:p w14:paraId="4D460AF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75341BC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841"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C1B917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模拟导游</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DE778A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2AA804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F61D78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714911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B3BB9B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3490FA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A194BA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089443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4D831D1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C7B112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410E8077">
        <w:tblPrEx>
          <w:shd w:val="clear" w:color="auto" w:fill="FFFFFF" w:themeFill="background1"/>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FEC3A8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nil"/>
            </w:tcBorders>
            <w:shd w:val="clear" w:color="auto" w:fill="FFFFFF" w:themeFill="background1"/>
            <w:vAlign w:val="center"/>
          </w:tcPr>
          <w:p w14:paraId="3D90865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7124E95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841"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85ED10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前厅服务与管理</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A49E88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B7503F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FB316D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F8EDF3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949DB5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DC0D4D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B8D0EA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2E65524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1FB74D1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7B1E81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2387A381">
        <w:tblPrEx>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27AD148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nil"/>
            </w:tcBorders>
            <w:shd w:val="clear" w:color="auto" w:fill="FFFFFF" w:themeFill="background1"/>
            <w:vAlign w:val="center"/>
          </w:tcPr>
          <w:p w14:paraId="32F1A9C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54C3C35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w:t>
            </w:r>
          </w:p>
        </w:tc>
        <w:tc>
          <w:tcPr>
            <w:tcW w:w="841"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8677DF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客房服务与管理</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100EEE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788457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D2ABA8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61EE59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B10EE3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4A2ABB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576DA0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263982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26936D4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518856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248779CA">
        <w:tblPrEx>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51EC7E8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nil"/>
            </w:tcBorders>
            <w:shd w:val="clear" w:color="auto" w:fill="FFFFFF" w:themeFill="background1"/>
            <w:vAlign w:val="center"/>
          </w:tcPr>
          <w:p w14:paraId="135DA62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3638CB2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841"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CBE779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餐饮服务与管理</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BDD919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68EA2C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5D7174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09987C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2ECC4C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AAD612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460AA98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44AC6BB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391E41C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1B88845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3C3DD9ED">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2627646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restart"/>
            <w:tcBorders>
              <w:top w:val="nil"/>
              <w:left w:val="nil"/>
              <w:bottom w:val="single" w:color="000000" w:sz="8" w:space="0"/>
              <w:right w:val="nil"/>
            </w:tcBorders>
            <w:shd w:val="clear" w:color="auto" w:fill="FFFFFF" w:themeFill="background1"/>
            <w:vAlign w:val="center"/>
          </w:tcPr>
          <w:p w14:paraId="50C322C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专业核心课</w:t>
            </w:r>
          </w:p>
        </w:tc>
        <w:tc>
          <w:tcPr>
            <w:tcW w:w="21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5AA1267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841"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7A8282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民航概论</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F31D7D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6FD69C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75B167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31F688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63F4D8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DE9001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B092A9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2915B01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4D03565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DEB7A6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00A47555">
        <w:tblPrEx>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7984953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nil"/>
            </w:tcBorders>
            <w:shd w:val="clear" w:color="auto" w:fill="FFFFFF" w:themeFill="background1"/>
            <w:vAlign w:val="center"/>
          </w:tcPr>
          <w:p w14:paraId="18A6F20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3086177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841"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046DD7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民航服务心理学</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09C9C4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33CE55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245BCF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5C8837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078ACA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89A9A6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06E291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08F8909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0173399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40AA4A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20C28FDF">
        <w:tblPrEx>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64F931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nil"/>
            </w:tcBorders>
            <w:shd w:val="clear" w:color="auto" w:fill="FFFFFF" w:themeFill="background1"/>
            <w:vAlign w:val="center"/>
          </w:tcPr>
          <w:p w14:paraId="7CBFC81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044A2EE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841"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CB35A2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航空服务礼仪</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D566CC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F0ACCE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878DA0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326622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37D520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87986F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EEAB20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28E6E33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6F651E0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4CBAEE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69337C87">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29E1B1A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nil"/>
            </w:tcBorders>
            <w:shd w:val="clear" w:color="auto" w:fill="FFFFFF" w:themeFill="background1"/>
            <w:vAlign w:val="center"/>
          </w:tcPr>
          <w:p w14:paraId="225EDEE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1B51532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841"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83ED2F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旅游概论</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EA0BBA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53A05A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BEFFB5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0C53AC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23B04933">
            <w:pPr>
              <w:pageBreakBefore w:val="0"/>
              <w:kinsoku/>
              <w:wordWrap/>
              <w:overflowPunct/>
              <w:topLinePunct w:val="0"/>
              <w:bidi w:val="0"/>
              <w:adjustRightInd/>
              <w:snapToGrid/>
              <w:spacing w:line="440" w:lineRule="exact"/>
              <w:ind w:left="0" w:leftChars="0" w:right="0"/>
              <w:rPr>
                <w:rFonts w:hint="eastAsia" w:ascii="宋体" w:hAnsi="宋体" w:eastAsia="宋体" w:cs="宋体"/>
                <w:b w:val="0"/>
                <w:bCs w:val="0"/>
                <w:color w:val="000000"/>
                <w:sz w:val="21"/>
                <w:szCs w:val="21"/>
              </w:rPr>
            </w:pP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A20944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ED3CFD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8173E1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03EFE16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743488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67282534">
        <w:tblPrEx>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0E2FE78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nil"/>
            </w:tcBorders>
            <w:shd w:val="clear" w:color="auto" w:fill="FFFFFF" w:themeFill="background1"/>
            <w:vAlign w:val="center"/>
          </w:tcPr>
          <w:p w14:paraId="07831EF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285B650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w:t>
            </w:r>
          </w:p>
        </w:tc>
        <w:tc>
          <w:tcPr>
            <w:tcW w:w="841"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289C26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饮食营养与卫生</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DCD2A9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A03DF5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C4F97E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7CFD18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3C8E7F1C">
            <w:pPr>
              <w:pageBreakBefore w:val="0"/>
              <w:kinsoku/>
              <w:wordWrap/>
              <w:overflowPunct/>
              <w:topLinePunct w:val="0"/>
              <w:bidi w:val="0"/>
              <w:adjustRightInd/>
              <w:snapToGrid/>
              <w:spacing w:line="440" w:lineRule="exact"/>
              <w:ind w:left="0" w:leftChars="0" w:right="0"/>
              <w:rPr>
                <w:rFonts w:hint="eastAsia" w:ascii="宋体" w:hAnsi="宋体" w:eastAsia="宋体" w:cs="宋体"/>
                <w:b w:val="0"/>
                <w:bCs w:val="0"/>
                <w:color w:val="000000"/>
                <w:sz w:val="21"/>
                <w:szCs w:val="21"/>
              </w:rPr>
            </w:pP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C37F90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45034E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DB21F7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noWrap/>
            <w:vAlign w:val="center"/>
          </w:tcPr>
          <w:p w14:paraId="066EC24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530E31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686E691A">
        <w:tblPrEx>
          <w:shd w:val="clear" w:color="auto" w:fill="FFFFFF" w:themeFill="background1"/>
          <w:tblCellMar>
            <w:top w:w="0" w:type="dxa"/>
            <w:left w:w="108" w:type="dxa"/>
            <w:bottom w:w="0" w:type="dxa"/>
            <w:right w:w="108" w:type="dxa"/>
          </w:tblCellMar>
        </w:tblPrEx>
        <w:trPr>
          <w:trHeight w:val="303"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5683046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nil"/>
            </w:tcBorders>
            <w:shd w:val="clear" w:color="auto" w:fill="FFFFFF" w:themeFill="background1"/>
            <w:vAlign w:val="center"/>
          </w:tcPr>
          <w:p w14:paraId="0F5DF49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1053" w:type="pct"/>
            <w:gridSpan w:val="2"/>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D5A78C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专业基础课小计</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1D775E5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390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0ED70D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210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35E5DBF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4A8874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276"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D836F4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90"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503C21F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B7703F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2991879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299"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60C47BB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77641E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62E60295">
        <w:tblPrEx>
          <w:shd w:val="clear" w:color="auto" w:fill="FFFFFF" w:themeFill="background1"/>
          <w:tblCellMar>
            <w:top w:w="0" w:type="dxa"/>
            <w:left w:w="108" w:type="dxa"/>
            <w:bottom w:w="0" w:type="dxa"/>
            <w:right w:w="108" w:type="dxa"/>
          </w:tblCellMar>
        </w:tblPrEx>
        <w:trPr>
          <w:trHeight w:val="73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3340E5B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tcBorders>
              <w:top w:val="nil"/>
              <w:left w:val="nil"/>
              <w:bottom w:val="single" w:color="000000" w:sz="8" w:space="0"/>
              <w:right w:val="single" w:color="000000" w:sz="8" w:space="0"/>
            </w:tcBorders>
            <w:shd w:val="clear" w:color="auto" w:fill="FFFFFF" w:themeFill="background1"/>
            <w:vAlign w:val="center"/>
          </w:tcPr>
          <w:p w14:paraId="7623C9B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专业技能选修课</w:t>
            </w:r>
          </w:p>
        </w:tc>
        <w:tc>
          <w:tcPr>
            <w:tcW w:w="212" w:type="pct"/>
            <w:tcBorders>
              <w:top w:val="nil"/>
              <w:left w:val="nil"/>
              <w:bottom w:val="single" w:color="000000" w:sz="8" w:space="0"/>
              <w:right w:val="single" w:color="000000" w:sz="8" w:space="0"/>
            </w:tcBorders>
            <w:shd w:val="clear" w:color="auto" w:fill="FFFFFF" w:themeFill="background1"/>
            <w:noWrap/>
            <w:vAlign w:val="center"/>
          </w:tcPr>
          <w:p w14:paraId="3135D18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841" w:type="pct"/>
            <w:tcBorders>
              <w:top w:val="nil"/>
              <w:left w:val="nil"/>
              <w:bottom w:val="single" w:color="000000" w:sz="8" w:space="0"/>
              <w:right w:val="single" w:color="000000" w:sz="8" w:space="0"/>
            </w:tcBorders>
            <w:shd w:val="clear" w:color="auto" w:fill="FFFFFF" w:themeFill="background1"/>
            <w:vAlign w:val="center"/>
          </w:tcPr>
          <w:p w14:paraId="49A653C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口语表达与播音主持</w:t>
            </w:r>
          </w:p>
        </w:tc>
        <w:tc>
          <w:tcPr>
            <w:tcW w:w="363" w:type="pct"/>
            <w:tcBorders>
              <w:top w:val="nil"/>
              <w:left w:val="nil"/>
              <w:bottom w:val="single" w:color="000000" w:sz="8" w:space="0"/>
              <w:right w:val="single" w:color="000000" w:sz="8" w:space="0"/>
            </w:tcBorders>
            <w:shd w:val="clear" w:color="auto" w:fill="FFFFFF" w:themeFill="background1"/>
            <w:vAlign w:val="center"/>
          </w:tcPr>
          <w:p w14:paraId="0B3D8CE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85" w:type="pct"/>
            <w:tcBorders>
              <w:top w:val="nil"/>
              <w:left w:val="nil"/>
              <w:bottom w:val="single" w:color="000000" w:sz="8" w:space="0"/>
              <w:right w:val="single" w:color="000000" w:sz="8" w:space="0"/>
            </w:tcBorders>
            <w:shd w:val="clear" w:color="auto" w:fill="FFFFFF" w:themeFill="background1"/>
            <w:vAlign w:val="center"/>
          </w:tcPr>
          <w:p w14:paraId="0DD1F8E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04242B3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03" w:type="pct"/>
            <w:tcBorders>
              <w:top w:val="nil"/>
              <w:left w:val="nil"/>
              <w:bottom w:val="single" w:color="000000" w:sz="8" w:space="0"/>
              <w:right w:val="single" w:color="000000" w:sz="8" w:space="0"/>
            </w:tcBorders>
            <w:shd w:val="clear" w:color="auto" w:fill="FFFFFF" w:themeFill="background1"/>
            <w:vAlign w:val="center"/>
          </w:tcPr>
          <w:p w14:paraId="0A7F040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nil"/>
              <w:left w:val="nil"/>
              <w:bottom w:val="single" w:color="000000" w:sz="8" w:space="0"/>
              <w:right w:val="single" w:color="000000" w:sz="8" w:space="0"/>
            </w:tcBorders>
            <w:shd w:val="clear" w:color="auto" w:fill="FFFFFF" w:themeFill="background1"/>
            <w:noWrap/>
            <w:vAlign w:val="center"/>
          </w:tcPr>
          <w:p w14:paraId="634BCEF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4F9882E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vAlign w:val="center"/>
          </w:tcPr>
          <w:p w14:paraId="5C299D9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4BB0FBF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7C70C2B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94F97B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70F5A1C2">
        <w:tblPrEx>
          <w:shd w:val="clear" w:color="auto" w:fill="FFFFFF" w:themeFill="background1"/>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9E7256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tcBorders>
              <w:top w:val="nil"/>
              <w:left w:val="nil"/>
              <w:bottom w:val="nil"/>
              <w:right w:val="single" w:color="000000" w:sz="8" w:space="0"/>
            </w:tcBorders>
            <w:shd w:val="clear" w:color="auto" w:fill="FFFFFF" w:themeFill="background1"/>
            <w:vAlign w:val="center"/>
          </w:tcPr>
          <w:p w14:paraId="06B75E3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企业</w:t>
            </w:r>
          </w:p>
        </w:tc>
        <w:tc>
          <w:tcPr>
            <w:tcW w:w="212" w:type="pct"/>
            <w:tcBorders>
              <w:top w:val="nil"/>
              <w:left w:val="nil"/>
              <w:bottom w:val="single" w:color="000000" w:sz="8" w:space="0"/>
              <w:right w:val="single" w:color="000000" w:sz="8" w:space="0"/>
            </w:tcBorders>
            <w:shd w:val="clear" w:color="auto" w:fill="FFFFFF" w:themeFill="background1"/>
            <w:vAlign w:val="center"/>
          </w:tcPr>
          <w:p w14:paraId="6430004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841" w:type="pct"/>
            <w:tcBorders>
              <w:top w:val="nil"/>
              <w:left w:val="nil"/>
              <w:bottom w:val="single" w:color="000000" w:sz="8" w:space="0"/>
              <w:right w:val="single" w:color="000000" w:sz="8" w:space="0"/>
            </w:tcBorders>
            <w:shd w:val="clear" w:color="auto" w:fill="FFFFFF" w:themeFill="background1"/>
            <w:vAlign w:val="center"/>
          </w:tcPr>
          <w:p w14:paraId="28CE619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职业形象设计</w:t>
            </w:r>
          </w:p>
        </w:tc>
        <w:tc>
          <w:tcPr>
            <w:tcW w:w="363" w:type="pct"/>
            <w:tcBorders>
              <w:top w:val="nil"/>
              <w:left w:val="nil"/>
              <w:bottom w:val="single" w:color="000000" w:sz="8" w:space="0"/>
              <w:right w:val="single" w:color="000000" w:sz="8" w:space="0"/>
            </w:tcBorders>
            <w:shd w:val="clear" w:color="auto" w:fill="FFFFFF" w:themeFill="background1"/>
            <w:vAlign w:val="center"/>
          </w:tcPr>
          <w:p w14:paraId="244F0A2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85" w:type="pct"/>
            <w:tcBorders>
              <w:top w:val="nil"/>
              <w:left w:val="nil"/>
              <w:bottom w:val="single" w:color="000000" w:sz="8" w:space="0"/>
              <w:right w:val="single" w:color="000000" w:sz="8" w:space="0"/>
            </w:tcBorders>
            <w:shd w:val="clear" w:color="auto" w:fill="FFFFFF" w:themeFill="background1"/>
            <w:vAlign w:val="center"/>
          </w:tcPr>
          <w:p w14:paraId="6554584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3A13742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03" w:type="pct"/>
            <w:tcBorders>
              <w:top w:val="nil"/>
              <w:left w:val="nil"/>
              <w:bottom w:val="single" w:color="000000" w:sz="8" w:space="0"/>
              <w:right w:val="single" w:color="000000" w:sz="8" w:space="0"/>
            </w:tcBorders>
            <w:shd w:val="clear" w:color="auto" w:fill="FFFFFF" w:themeFill="background1"/>
            <w:vAlign w:val="center"/>
          </w:tcPr>
          <w:p w14:paraId="28A0D3E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nil"/>
              <w:left w:val="nil"/>
              <w:bottom w:val="single" w:color="000000" w:sz="8" w:space="0"/>
              <w:right w:val="single" w:color="000000" w:sz="8" w:space="0"/>
            </w:tcBorders>
            <w:shd w:val="clear" w:color="auto" w:fill="FFFFFF" w:themeFill="background1"/>
            <w:vAlign w:val="center"/>
          </w:tcPr>
          <w:p w14:paraId="2A0AAA3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570DCC5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57008BE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41610C8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263FF33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31AAB77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7FEB633D">
        <w:tblPrEx>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76B6494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tcBorders>
              <w:top w:val="nil"/>
              <w:left w:val="nil"/>
              <w:bottom w:val="nil"/>
              <w:right w:val="single" w:color="000000" w:sz="8" w:space="0"/>
            </w:tcBorders>
            <w:shd w:val="clear" w:color="auto" w:fill="FFFFFF" w:themeFill="background1"/>
            <w:vAlign w:val="center"/>
          </w:tcPr>
          <w:p w14:paraId="5D9EC74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课程</w:t>
            </w:r>
          </w:p>
        </w:tc>
        <w:tc>
          <w:tcPr>
            <w:tcW w:w="212" w:type="pct"/>
            <w:tcBorders>
              <w:top w:val="nil"/>
              <w:left w:val="nil"/>
              <w:bottom w:val="single" w:color="000000" w:sz="8" w:space="0"/>
              <w:right w:val="single" w:color="000000" w:sz="8" w:space="0"/>
            </w:tcBorders>
            <w:shd w:val="clear" w:color="auto" w:fill="FFFFFF" w:themeFill="background1"/>
            <w:vAlign w:val="center"/>
          </w:tcPr>
          <w:p w14:paraId="236717D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841" w:type="pct"/>
            <w:tcBorders>
              <w:top w:val="nil"/>
              <w:left w:val="nil"/>
              <w:bottom w:val="single" w:color="000000" w:sz="8" w:space="0"/>
              <w:right w:val="single" w:color="000000" w:sz="8" w:space="0"/>
            </w:tcBorders>
            <w:shd w:val="clear" w:color="auto" w:fill="FFFFFF" w:themeFill="background1"/>
            <w:vAlign w:val="center"/>
          </w:tcPr>
          <w:p w14:paraId="64735F7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席间服务</w:t>
            </w:r>
          </w:p>
        </w:tc>
        <w:tc>
          <w:tcPr>
            <w:tcW w:w="363" w:type="pct"/>
            <w:tcBorders>
              <w:top w:val="nil"/>
              <w:left w:val="nil"/>
              <w:bottom w:val="single" w:color="000000" w:sz="8" w:space="0"/>
              <w:right w:val="single" w:color="000000" w:sz="8" w:space="0"/>
            </w:tcBorders>
            <w:shd w:val="clear" w:color="auto" w:fill="FFFFFF" w:themeFill="background1"/>
            <w:vAlign w:val="center"/>
          </w:tcPr>
          <w:p w14:paraId="4DFB4E5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85" w:type="pct"/>
            <w:tcBorders>
              <w:top w:val="nil"/>
              <w:left w:val="nil"/>
              <w:bottom w:val="single" w:color="000000" w:sz="8" w:space="0"/>
              <w:right w:val="single" w:color="000000" w:sz="8" w:space="0"/>
            </w:tcBorders>
            <w:shd w:val="clear" w:color="auto" w:fill="FFFFFF" w:themeFill="background1"/>
            <w:vAlign w:val="center"/>
          </w:tcPr>
          <w:p w14:paraId="2007335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4F14A8C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03" w:type="pct"/>
            <w:tcBorders>
              <w:top w:val="nil"/>
              <w:left w:val="nil"/>
              <w:bottom w:val="single" w:color="000000" w:sz="8" w:space="0"/>
              <w:right w:val="single" w:color="000000" w:sz="8" w:space="0"/>
            </w:tcBorders>
            <w:shd w:val="clear" w:color="auto" w:fill="FFFFFF" w:themeFill="background1"/>
            <w:vAlign w:val="center"/>
          </w:tcPr>
          <w:p w14:paraId="5153C47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nil"/>
              <w:left w:val="nil"/>
              <w:bottom w:val="single" w:color="000000" w:sz="8" w:space="0"/>
              <w:right w:val="single" w:color="000000" w:sz="8" w:space="0"/>
            </w:tcBorders>
            <w:shd w:val="clear" w:color="auto" w:fill="FFFFFF" w:themeFill="background1"/>
            <w:vAlign w:val="center"/>
          </w:tcPr>
          <w:p w14:paraId="0EFB034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317027F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5F96078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0BFB83E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01B6F3E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B79F1D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28B1CBB7">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AA2DF2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tcBorders>
              <w:top w:val="nil"/>
              <w:left w:val="nil"/>
              <w:bottom w:val="nil"/>
              <w:right w:val="single" w:color="000000" w:sz="8" w:space="0"/>
            </w:tcBorders>
            <w:shd w:val="clear" w:color="auto" w:fill="FFFFFF" w:themeFill="background1"/>
            <w:noWrap/>
            <w:vAlign w:val="center"/>
          </w:tcPr>
          <w:p w14:paraId="13DB7A10">
            <w:pPr>
              <w:pageBreakBefore w:val="0"/>
              <w:kinsoku/>
              <w:wordWrap/>
              <w:overflowPunct/>
              <w:topLinePunct w:val="0"/>
              <w:bidi w:val="0"/>
              <w:adjustRightInd/>
              <w:snapToGrid/>
              <w:spacing w:line="440" w:lineRule="exact"/>
              <w:ind w:left="0" w:leftChars="0" w:right="0"/>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vAlign w:val="center"/>
          </w:tcPr>
          <w:p w14:paraId="0C3C08C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841" w:type="pct"/>
            <w:tcBorders>
              <w:top w:val="nil"/>
              <w:left w:val="nil"/>
              <w:bottom w:val="single" w:color="000000" w:sz="8" w:space="0"/>
              <w:right w:val="single" w:color="000000" w:sz="8" w:space="0"/>
            </w:tcBorders>
            <w:shd w:val="clear" w:color="auto" w:fill="FFFFFF" w:themeFill="background1"/>
            <w:vAlign w:val="center"/>
          </w:tcPr>
          <w:p w14:paraId="0856579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会务接待</w:t>
            </w:r>
          </w:p>
        </w:tc>
        <w:tc>
          <w:tcPr>
            <w:tcW w:w="363" w:type="pct"/>
            <w:tcBorders>
              <w:top w:val="nil"/>
              <w:left w:val="nil"/>
              <w:bottom w:val="single" w:color="000000" w:sz="8" w:space="0"/>
              <w:right w:val="single" w:color="000000" w:sz="8" w:space="0"/>
            </w:tcBorders>
            <w:shd w:val="clear" w:color="auto" w:fill="FFFFFF" w:themeFill="background1"/>
            <w:vAlign w:val="center"/>
          </w:tcPr>
          <w:p w14:paraId="0046220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85" w:type="pct"/>
            <w:tcBorders>
              <w:top w:val="nil"/>
              <w:left w:val="nil"/>
              <w:bottom w:val="single" w:color="000000" w:sz="8" w:space="0"/>
              <w:right w:val="single" w:color="000000" w:sz="8" w:space="0"/>
            </w:tcBorders>
            <w:shd w:val="clear" w:color="auto" w:fill="FFFFFF" w:themeFill="background1"/>
            <w:vAlign w:val="center"/>
          </w:tcPr>
          <w:p w14:paraId="4083B34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5E1309B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03" w:type="pct"/>
            <w:tcBorders>
              <w:top w:val="nil"/>
              <w:left w:val="nil"/>
              <w:bottom w:val="single" w:color="000000" w:sz="8" w:space="0"/>
              <w:right w:val="single" w:color="000000" w:sz="8" w:space="0"/>
            </w:tcBorders>
            <w:shd w:val="clear" w:color="auto" w:fill="FFFFFF" w:themeFill="background1"/>
            <w:vAlign w:val="center"/>
          </w:tcPr>
          <w:p w14:paraId="4C8CDD6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nil"/>
              <w:left w:val="nil"/>
              <w:bottom w:val="single" w:color="000000" w:sz="8" w:space="0"/>
              <w:right w:val="single" w:color="000000" w:sz="8" w:space="0"/>
            </w:tcBorders>
            <w:shd w:val="clear" w:color="auto" w:fill="FFFFFF" w:themeFill="background1"/>
            <w:vAlign w:val="center"/>
          </w:tcPr>
          <w:p w14:paraId="1575CC3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4CF8BFB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05735BF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534DB5D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115B60B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35961C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2975BF0D">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78C202B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tcBorders>
              <w:top w:val="nil"/>
              <w:left w:val="nil"/>
              <w:bottom w:val="nil"/>
              <w:right w:val="single" w:color="000000" w:sz="8" w:space="0"/>
            </w:tcBorders>
            <w:shd w:val="clear" w:color="auto" w:fill="FFFFFF" w:themeFill="background1"/>
            <w:noWrap/>
            <w:vAlign w:val="center"/>
          </w:tcPr>
          <w:p w14:paraId="4D21A0D2">
            <w:pPr>
              <w:pageBreakBefore w:val="0"/>
              <w:kinsoku/>
              <w:wordWrap/>
              <w:overflowPunct/>
              <w:topLinePunct w:val="0"/>
              <w:bidi w:val="0"/>
              <w:adjustRightInd/>
              <w:snapToGrid/>
              <w:spacing w:line="440" w:lineRule="exact"/>
              <w:ind w:left="0" w:leftChars="0" w:right="0"/>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vAlign w:val="center"/>
          </w:tcPr>
          <w:p w14:paraId="3F03BDE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841" w:type="pct"/>
            <w:tcBorders>
              <w:top w:val="nil"/>
              <w:left w:val="nil"/>
              <w:bottom w:val="single" w:color="000000" w:sz="8" w:space="0"/>
              <w:right w:val="single" w:color="000000" w:sz="8" w:space="0"/>
            </w:tcBorders>
            <w:shd w:val="clear" w:color="auto" w:fill="FFFFFF" w:themeFill="background1"/>
            <w:vAlign w:val="center"/>
          </w:tcPr>
          <w:p w14:paraId="167F563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茶艺服务</w:t>
            </w:r>
          </w:p>
        </w:tc>
        <w:tc>
          <w:tcPr>
            <w:tcW w:w="363" w:type="pct"/>
            <w:tcBorders>
              <w:top w:val="nil"/>
              <w:left w:val="nil"/>
              <w:bottom w:val="single" w:color="000000" w:sz="8" w:space="0"/>
              <w:right w:val="single" w:color="000000" w:sz="8" w:space="0"/>
            </w:tcBorders>
            <w:shd w:val="clear" w:color="auto" w:fill="FFFFFF" w:themeFill="background1"/>
            <w:vAlign w:val="center"/>
          </w:tcPr>
          <w:p w14:paraId="6745332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5" w:type="pct"/>
            <w:tcBorders>
              <w:top w:val="nil"/>
              <w:left w:val="nil"/>
              <w:bottom w:val="single" w:color="000000" w:sz="8" w:space="0"/>
              <w:right w:val="single" w:color="000000" w:sz="8" w:space="0"/>
            </w:tcBorders>
            <w:shd w:val="clear" w:color="auto" w:fill="FFFFFF" w:themeFill="background1"/>
            <w:vAlign w:val="center"/>
          </w:tcPr>
          <w:p w14:paraId="482B5E0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6052086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03" w:type="pct"/>
            <w:tcBorders>
              <w:top w:val="nil"/>
              <w:left w:val="nil"/>
              <w:bottom w:val="single" w:color="000000" w:sz="8" w:space="0"/>
              <w:right w:val="single" w:color="000000" w:sz="8" w:space="0"/>
            </w:tcBorders>
            <w:shd w:val="clear" w:color="auto" w:fill="FFFFFF" w:themeFill="background1"/>
            <w:vAlign w:val="center"/>
          </w:tcPr>
          <w:p w14:paraId="1F63CD3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nil"/>
              <w:left w:val="nil"/>
              <w:bottom w:val="single" w:color="000000" w:sz="8" w:space="0"/>
              <w:right w:val="single" w:color="000000" w:sz="8" w:space="0"/>
            </w:tcBorders>
            <w:shd w:val="clear" w:color="auto" w:fill="FFFFFF" w:themeFill="background1"/>
            <w:vAlign w:val="center"/>
          </w:tcPr>
          <w:p w14:paraId="1AF58A7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47F20AE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728BDA5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2B89C28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B05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6E16555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28CBD29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0F8FAC13">
        <w:tblPrEx>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0FD7075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tcBorders>
              <w:top w:val="nil"/>
              <w:left w:val="nil"/>
              <w:bottom w:val="nil"/>
              <w:right w:val="single" w:color="000000" w:sz="8" w:space="0"/>
            </w:tcBorders>
            <w:shd w:val="clear" w:color="auto" w:fill="FFFFFF" w:themeFill="background1"/>
            <w:noWrap/>
            <w:vAlign w:val="center"/>
          </w:tcPr>
          <w:p w14:paraId="38C9FD10">
            <w:pPr>
              <w:pageBreakBefore w:val="0"/>
              <w:kinsoku/>
              <w:wordWrap/>
              <w:overflowPunct/>
              <w:topLinePunct w:val="0"/>
              <w:bidi w:val="0"/>
              <w:adjustRightInd/>
              <w:snapToGrid/>
              <w:spacing w:line="440" w:lineRule="exact"/>
              <w:ind w:left="0" w:leftChars="0" w:right="0"/>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vAlign w:val="center"/>
          </w:tcPr>
          <w:p w14:paraId="37A5687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w:t>
            </w:r>
          </w:p>
        </w:tc>
        <w:tc>
          <w:tcPr>
            <w:tcW w:w="841" w:type="pct"/>
            <w:tcBorders>
              <w:top w:val="nil"/>
              <w:left w:val="nil"/>
              <w:bottom w:val="single" w:color="000000" w:sz="8" w:space="0"/>
              <w:right w:val="single" w:color="000000" w:sz="8" w:space="0"/>
            </w:tcBorders>
            <w:shd w:val="clear" w:color="auto" w:fill="FFFFFF" w:themeFill="background1"/>
            <w:vAlign w:val="center"/>
          </w:tcPr>
          <w:p w14:paraId="50DCA5E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食品安全</w:t>
            </w:r>
          </w:p>
        </w:tc>
        <w:tc>
          <w:tcPr>
            <w:tcW w:w="363" w:type="pct"/>
            <w:tcBorders>
              <w:top w:val="nil"/>
              <w:left w:val="nil"/>
              <w:bottom w:val="single" w:color="000000" w:sz="8" w:space="0"/>
              <w:right w:val="single" w:color="000000" w:sz="8" w:space="0"/>
            </w:tcBorders>
            <w:shd w:val="clear" w:color="auto" w:fill="FFFFFF" w:themeFill="background1"/>
            <w:vAlign w:val="center"/>
          </w:tcPr>
          <w:p w14:paraId="7D16EF4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50</w:t>
            </w:r>
          </w:p>
        </w:tc>
        <w:tc>
          <w:tcPr>
            <w:tcW w:w="385" w:type="pct"/>
            <w:tcBorders>
              <w:top w:val="nil"/>
              <w:left w:val="nil"/>
              <w:bottom w:val="single" w:color="000000" w:sz="8" w:space="0"/>
              <w:right w:val="single" w:color="000000" w:sz="8" w:space="0"/>
            </w:tcBorders>
            <w:shd w:val="clear" w:color="auto" w:fill="FFFFFF" w:themeFill="background1"/>
            <w:vAlign w:val="center"/>
          </w:tcPr>
          <w:p w14:paraId="464C3F0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4DC23F6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80</w:t>
            </w:r>
          </w:p>
        </w:tc>
        <w:tc>
          <w:tcPr>
            <w:tcW w:w="303" w:type="pct"/>
            <w:tcBorders>
              <w:top w:val="nil"/>
              <w:left w:val="nil"/>
              <w:bottom w:val="single" w:color="000000" w:sz="8" w:space="0"/>
              <w:right w:val="single" w:color="000000" w:sz="8" w:space="0"/>
            </w:tcBorders>
            <w:shd w:val="clear" w:color="auto" w:fill="FFFFFF" w:themeFill="background1"/>
            <w:vAlign w:val="center"/>
          </w:tcPr>
          <w:p w14:paraId="2885D73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nil"/>
              <w:left w:val="nil"/>
              <w:bottom w:val="single" w:color="000000" w:sz="8" w:space="0"/>
              <w:right w:val="single" w:color="000000" w:sz="8" w:space="0"/>
            </w:tcBorders>
            <w:shd w:val="clear" w:color="auto" w:fill="FFFFFF" w:themeFill="background1"/>
            <w:vAlign w:val="center"/>
          </w:tcPr>
          <w:p w14:paraId="52F09B0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3FF90F9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1DAE56E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4AD5F82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B050"/>
                <w:sz w:val="21"/>
                <w:szCs w:val="21"/>
              </w:rPr>
            </w:pPr>
          </w:p>
        </w:tc>
        <w:tc>
          <w:tcPr>
            <w:tcW w:w="299" w:type="pct"/>
            <w:tcBorders>
              <w:top w:val="nil"/>
              <w:left w:val="nil"/>
              <w:bottom w:val="nil"/>
              <w:right w:val="single" w:color="000000" w:sz="8" w:space="0"/>
            </w:tcBorders>
            <w:shd w:val="clear" w:color="auto" w:fill="FFFFFF" w:themeFill="background1"/>
            <w:vAlign w:val="center"/>
          </w:tcPr>
          <w:p w14:paraId="217E47A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40D3CA6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4900C7B8">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14D8EB5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tcBorders>
              <w:top w:val="nil"/>
              <w:left w:val="nil"/>
              <w:bottom w:val="single" w:color="000000" w:sz="8" w:space="0"/>
              <w:right w:val="single" w:color="000000" w:sz="8" w:space="0"/>
            </w:tcBorders>
            <w:shd w:val="clear" w:color="auto" w:fill="FFFFFF" w:themeFill="background1"/>
            <w:noWrap/>
            <w:vAlign w:val="center"/>
          </w:tcPr>
          <w:p w14:paraId="41E73E09">
            <w:pPr>
              <w:pageBreakBefore w:val="0"/>
              <w:kinsoku/>
              <w:wordWrap/>
              <w:overflowPunct/>
              <w:topLinePunct w:val="0"/>
              <w:bidi w:val="0"/>
              <w:adjustRightInd/>
              <w:snapToGrid/>
              <w:spacing w:line="440" w:lineRule="exact"/>
              <w:ind w:left="0" w:leftChars="0" w:right="0"/>
              <w:rPr>
                <w:rFonts w:hint="eastAsia" w:ascii="宋体" w:hAnsi="宋体" w:eastAsia="宋体" w:cs="宋体"/>
                <w:b w:val="0"/>
                <w:bCs w:val="0"/>
                <w:color w:val="000000"/>
                <w:sz w:val="21"/>
                <w:szCs w:val="21"/>
              </w:rPr>
            </w:pPr>
          </w:p>
        </w:tc>
        <w:tc>
          <w:tcPr>
            <w:tcW w:w="1053" w:type="pct"/>
            <w:gridSpan w:val="2"/>
            <w:tcBorders>
              <w:top w:val="nil"/>
              <w:left w:val="nil"/>
              <w:bottom w:val="single" w:color="000000" w:sz="8" w:space="0"/>
              <w:right w:val="single" w:color="000000" w:sz="8" w:space="0"/>
            </w:tcBorders>
            <w:shd w:val="clear" w:color="auto" w:fill="FFFFFF" w:themeFill="background1"/>
            <w:vAlign w:val="center"/>
          </w:tcPr>
          <w:p w14:paraId="5B7215D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专业选修课及企业课程小计</w:t>
            </w:r>
          </w:p>
        </w:tc>
        <w:tc>
          <w:tcPr>
            <w:tcW w:w="36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F01EB8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260</w:t>
            </w:r>
          </w:p>
        </w:tc>
        <w:tc>
          <w:tcPr>
            <w:tcW w:w="385"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05D41F5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180</w:t>
            </w:r>
          </w:p>
        </w:tc>
        <w:tc>
          <w:tcPr>
            <w:tcW w:w="388"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7A3EFD5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440</w:t>
            </w:r>
          </w:p>
        </w:tc>
        <w:tc>
          <w:tcPr>
            <w:tcW w:w="303" w:type="pct"/>
            <w:tcBorders>
              <w:top w:val="single" w:color="000000" w:sz="8" w:space="0"/>
              <w:left w:val="single" w:color="000000" w:sz="8" w:space="0"/>
              <w:bottom w:val="single" w:color="000000" w:sz="8" w:space="0"/>
              <w:right w:val="single" w:color="000000" w:sz="8" w:space="0"/>
            </w:tcBorders>
            <w:shd w:val="clear" w:color="auto" w:fill="FFFFFF" w:themeFill="background1"/>
            <w:vAlign w:val="center"/>
          </w:tcPr>
          <w:p w14:paraId="480DA71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22</w:t>
            </w:r>
          </w:p>
        </w:tc>
        <w:tc>
          <w:tcPr>
            <w:tcW w:w="276" w:type="pct"/>
            <w:tcBorders>
              <w:top w:val="nil"/>
              <w:left w:val="nil"/>
              <w:bottom w:val="single" w:color="000000" w:sz="8" w:space="0"/>
              <w:right w:val="single" w:color="000000" w:sz="8" w:space="0"/>
            </w:tcBorders>
            <w:shd w:val="clear" w:color="auto" w:fill="FFFFFF" w:themeFill="background1"/>
            <w:vAlign w:val="center"/>
          </w:tcPr>
          <w:p w14:paraId="21A85C3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290" w:type="pct"/>
            <w:tcBorders>
              <w:top w:val="nil"/>
              <w:left w:val="nil"/>
              <w:bottom w:val="single" w:color="000000" w:sz="8" w:space="0"/>
              <w:right w:val="single" w:color="000000" w:sz="8" w:space="0"/>
            </w:tcBorders>
            <w:shd w:val="clear" w:color="auto" w:fill="FFFFFF" w:themeFill="background1"/>
            <w:vAlign w:val="center"/>
          </w:tcPr>
          <w:p w14:paraId="0C52304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99" w:type="pct"/>
            <w:tcBorders>
              <w:top w:val="nil"/>
              <w:left w:val="nil"/>
              <w:bottom w:val="single" w:color="000000" w:sz="8" w:space="0"/>
              <w:right w:val="single" w:color="000000" w:sz="8" w:space="0"/>
            </w:tcBorders>
            <w:shd w:val="clear" w:color="auto" w:fill="FFFFFF" w:themeFill="background1"/>
            <w:vAlign w:val="center"/>
          </w:tcPr>
          <w:p w14:paraId="51779E2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299" w:type="pct"/>
            <w:tcBorders>
              <w:top w:val="nil"/>
              <w:left w:val="nil"/>
              <w:bottom w:val="single" w:color="000000" w:sz="8" w:space="0"/>
              <w:right w:val="single" w:color="000000" w:sz="8" w:space="0"/>
            </w:tcBorders>
            <w:shd w:val="clear" w:color="auto" w:fill="FFFFFF" w:themeFill="background1"/>
            <w:vAlign w:val="center"/>
          </w:tcPr>
          <w:p w14:paraId="66F5C68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299" w:type="pct"/>
            <w:tcBorders>
              <w:top w:val="nil"/>
              <w:left w:val="nil"/>
              <w:bottom w:val="single" w:color="000000" w:sz="8" w:space="0"/>
              <w:right w:val="single" w:color="000000" w:sz="8" w:space="0"/>
            </w:tcBorders>
            <w:shd w:val="clear" w:color="auto" w:fill="FFFFFF" w:themeFill="background1"/>
            <w:vAlign w:val="center"/>
          </w:tcPr>
          <w:p w14:paraId="232001B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72FBFC7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6D3ECB13">
        <w:tblPrEx>
          <w:shd w:val="clear" w:color="auto" w:fill="FFFFFF" w:themeFill="background1"/>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179632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restart"/>
            <w:tcBorders>
              <w:top w:val="nil"/>
              <w:left w:val="nil"/>
              <w:bottom w:val="single" w:color="000000" w:sz="8" w:space="0"/>
              <w:right w:val="single" w:color="000000" w:sz="8" w:space="0"/>
            </w:tcBorders>
            <w:shd w:val="clear" w:color="auto" w:fill="FFFFFF" w:themeFill="background1"/>
            <w:vAlign w:val="center"/>
          </w:tcPr>
          <w:p w14:paraId="22FA973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专业技能实训课</w:t>
            </w:r>
          </w:p>
        </w:tc>
        <w:tc>
          <w:tcPr>
            <w:tcW w:w="212" w:type="pct"/>
            <w:tcBorders>
              <w:top w:val="nil"/>
              <w:left w:val="nil"/>
              <w:bottom w:val="single" w:color="000000" w:sz="8" w:space="0"/>
              <w:right w:val="single" w:color="000000" w:sz="8" w:space="0"/>
            </w:tcBorders>
            <w:shd w:val="clear" w:color="auto" w:fill="FFFFFF" w:themeFill="background1"/>
            <w:vAlign w:val="center"/>
          </w:tcPr>
          <w:p w14:paraId="2379036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841" w:type="pct"/>
            <w:tcBorders>
              <w:top w:val="nil"/>
              <w:left w:val="nil"/>
              <w:bottom w:val="single" w:color="000000" w:sz="8" w:space="0"/>
              <w:right w:val="single" w:color="000000" w:sz="8" w:space="0"/>
            </w:tcBorders>
            <w:shd w:val="clear" w:color="auto" w:fill="FFFFFF" w:themeFill="background1"/>
            <w:vAlign w:val="center"/>
          </w:tcPr>
          <w:p w14:paraId="699E5ED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导游讲解实训</w:t>
            </w:r>
          </w:p>
        </w:tc>
        <w:tc>
          <w:tcPr>
            <w:tcW w:w="363" w:type="pct"/>
            <w:tcBorders>
              <w:top w:val="nil"/>
              <w:left w:val="nil"/>
              <w:bottom w:val="single" w:color="000000" w:sz="8" w:space="0"/>
              <w:right w:val="single" w:color="000000" w:sz="8" w:space="0"/>
            </w:tcBorders>
            <w:shd w:val="clear" w:color="auto" w:fill="FFFFFF" w:themeFill="background1"/>
            <w:vAlign w:val="center"/>
          </w:tcPr>
          <w:p w14:paraId="5E72360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385" w:type="pct"/>
            <w:tcBorders>
              <w:top w:val="nil"/>
              <w:left w:val="nil"/>
              <w:bottom w:val="single" w:color="000000" w:sz="8" w:space="0"/>
              <w:right w:val="single" w:color="000000" w:sz="8" w:space="0"/>
            </w:tcBorders>
            <w:shd w:val="clear" w:color="auto" w:fill="FFFFFF" w:themeFill="background1"/>
            <w:vAlign w:val="center"/>
          </w:tcPr>
          <w:p w14:paraId="67D7CB4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315B26D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03" w:type="pct"/>
            <w:tcBorders>
              <w:top w:val="nil"/>
              <w:left w:val="nil"/>
              <w:bottom w:val="single" w:color="000000" w:sz="8" w:space="0"/>
              <w:right w:val="single" w:color="000000" w:sz="8" w:space="0"/>
            </w:tcBorders>
            <w:shd w:val="clear" w:color="auto" w:fill="FFFFFF" w:themeFill="background1"/>
            <w:vAlign w:val="center"/>
          </w:tcPr>
          <w:p w14:paraId="4703E9D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76" w:type="pct"/>
            <w:tcBorders>
              <w:top w:val="nil"/>
              <w:left w:val="nil"/>
              <w:bottom w:val="single" w:color="000000" w:sz="8" w:space="0"/>
              <w:right w:val="single" w:color="000000" w:sz="8" w:space="0"/>
            </w:tcBorders>
            <w:shd w:val="clear" w:color="auto" w:fill="FFFFFF" w:themeFill="background1"/>
            <w:vAlign w:val="center"/>
          </w:tcPr>
          <w:p w14:paraId="4175F06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290" w:type="pct"/>
            <w:tcBorders>
              <w:top w:val="nil"/>
              <w:left w:val="nil"/>
              <w:bottom w:val="single" w:color="000000" w:sz="8" w:space="0"/>
              <w:right w:val="single" w:color="000000" w:sz="8" w:space="0"/>
            </w:tcBorders>
            <w:shd w:val="clear" w:color="auto" w:fill="FFFFFF" w:themeFill="background1"/>
            <w:vAlign w:val="center"/>
          </w:tcPr>
          <w:p w14:paraId="4DD4805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6B00396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688BBE8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56D709D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6188370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698D89C2">
        <w:tblPrEx>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C15178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76CCD2C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vAlign w:val="center"/>
          </w:tcPr>
          <w:p w14:paraId="6F51994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841" w:type="pct"/>
            <w:tcBorders>
              <w:top w:val="nil"/>
              <w:left w:val="nil"/>
              <w:bottom w:val="single" w:color="000000" w:sz="8" w:space="0"/>
              <w:right w:val="single" w:color="000000" w:sz="8" w:space="0"/>
            </w:tcBorders>
            <w:shd w:val="clear" w:color="auto" w:fill="FFFFFF" w:themeFill="background1"/>
            <w:vAlign w:val="center"/>
          </w:tcPr>
          <w:p w14:paraId="45B4C40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客房客服实训</w:t>
            </w:r>
          </w:p>
        </w:tc>
        <w:tc>
          <w:tcPr>
            <w:tcW w:w="363" w:type="pct"/>
            <w:tcBorders>
              <w:top w:val="nil"/>
              <w:left w:val="nil"/>
              <w:bottom w:val="single" w:color="000000" w:sz="8" w:space="0"/>
              <w:right w:val="single" w:color="000000" w:sz="8" w:space="0"/>
            </w:tcBorders>
            <w:shd w:val="clear" w:color="auto" w:fill="FFFFFF" w:themeFill="background1"/>
            <w:vAlign w:val="center"/>
          </w:tcPr>
          <w:p w14:paraId="071F28D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385" w:type="pct"/>
            <w:tcBorders>
              <w:top w:val="nil"/>
              <w:left w:val="nil"/>
              <w:bottom w:val="single" w:color="000000" w:sz="8" w:space="0"/>
              <w:right w:val="single" w:color="000000" w:sz="8" w:space="0"/>
            </w:tcBorders>
            <w:shd w:val="clear" w:color="auto" w:fill="FFFFFF" w:themeFill="background1"/>
            <w:vAlign w:val="center"/>
          </w:tcPr>
          <w:p w14:paraId="45B608E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60124B0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03" w:type="pct"/>
            <w:tcBorders>
              <w:top w:val="nil"/>
              <w:left w:val="nil"/>
              <w:bottom w:val="single" w:color="000000" w:sz="8" w:space="0"/>
              <w:right w:val="single" w:color="000000" w:sz="8" w:space="0"/>
            </w:tcBorders>
            <w:shd w:val="clear" w:color="auto" w:fill="FFFFFF" w:themeFill="background1"/>
            <w:vAlign w:val="center"/>
          </w:tcPr>
          <w:p w14:paraId="51CF306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76" w:type="pct"/>
            <w:tcBorders>
              <w:top w:val="nil"/>
              <w:left w:val="nil"/>
              <w:bottom w:val="single" w:color="000000" w:sz="8" w:space="0"/>
              <w:right w:val="single" w:color="000000" w:sz="8" w:space="0"/>
            </w:tcBorders>
            <w:shd w:val="clear" w:color="auto" w:fill="FFFFFF" w:themeFill="background1"/>
            <w:vAlign w:val="center"/>
          </w:tcPr>
          <w:p w14:paraId="258B63C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7AF5E9A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1FCDD81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25774ED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24A2C8A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0355F8C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191829CE">
        <w:tblPrEx>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6AB982A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7D27DBD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vAlign w:val="center"/>
          </w:tcPr>
          <w:p w14:paraId="400611D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841" w:type="pct"/>
            <w:tcBorders>
              <w:top w:val="nil"/>
              <w:left w:val="nil"/>
              <w:bottom w:val="single" w:color="000000" w:sz="8" w:space="0"/>
              <w:right w:val="single" w:color="000000" w:sz="8" w:space="0"/>
            </w:tcBorders>
            <w:shd w:val="clear" w:color="auto" w:fill="FFFFFF" w:themeFill="background1"/>
            <w:vAlign w:val="center"/>
          </w:tcPr>
          <w:p w14:paraId="39C00FA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航空服务岗位实训</w:t>
            </w:r>
          </w:p>
        </w:tc>
        <w:tc>
          <w:tcPr>
            <w:tcW w:w="363" w:type="pct"/>
            <w:tcBorders>
              <w:top w:val="nil"/>
              <w:left w:val="nil"/>
              <w:bottom w:val="single" w:color="000000" w:sz="8" w:space="0"/>
              <w:right w:val="single" w:color="000000" w:sz="8" w:space="0"/>
            </w:tcBorders>
            <w:shd w:val="clear" w:color="auto" w:fill="FFFFFF" w:themeFill="background1"/>
            <w:vAlign w:val="center"/>
          </w:tcPr>
          <w:p w14:paraId="481EA39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385" w:type="pct"/>
            <w:tcBorders>
              <w:top w:val="nil"/>
              <w:left w:val="nil"/>
              <w:bottom w:val="single" w:color="000000" w:sz="8" w:space="0"/>
              <w:right w:val="single" w:color="000000" w:sz="8" w:space="0"/>
            </w:tcBorders>
            <w:shd w:val="clear" w:color="auto" w:fill="FFFFFF" w:themeFill="background1"/>
            <w:vAlign w:val="center"/>
          </w:tcPr>
          <w:p w14:paraId="7414154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4551AD6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03" w:type="pct"/>
            <w:tcBorders>
              <w:top w:val="nil"/>
              <w:left w:val="nil"/>
              <w:bottom w:val="single" w:color="000000" w:sz="8" w:space="0"/>
              <w:right w:val="single" w:color="000000" w:sz="8" w:space="0"/>
            </w:tcBorders>
            <w:shd w:val="clear" w:color="auto" w:fill="FFFFFF" w:themeFill="background1"/>
            <w:vAlign w:val="center"/>
          </w:tcPr>
          <w:p w14:paraId="178E99A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76" w:type="pct"/>
            <w:tcBorders>
              <w:top w:val="nil"/>
              <w:left w:val="nil"/>
              <w:bottom w:val="single" w:color="000000" w:sz="8" w:space="0"/>
              <w:right w:val="single" w:color="000000" w:sz="8" w:space="0"/>
            </w:tcBorders>
            <w:shd w:val="clear" w:color="auto" w:fill="FFFFFF" w:themeFill="background1"/>
            <w:vAlign w:val="center"/>
          </w:tcPr>
          <w:p w14:paraId="0BFAB3A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69C8D65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4FB1BBC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254ED05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2B0B91B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single" w:color="000000" w:sz="8" w:space="0"/>
              <w:left w:val="nil"/>
              <w:bottom w:val="single" w:color="000000" w:sz="8" w:space="0"/>
              <w:right w:val="single" w:color="000000" w:sz="8" w:space="0"/>
            </w:tcBorders>
            <w:shd w:val="clear" w:color="auto" w:fill="FFFFFF" w:themeFill="background1"/>
            <w:vAlign w:val="center"/>
          </w:tcPr>
          <w:p w14:paraId="56E1E7F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5D66DE79">
        <w:tblPrEx>
          <w:shd w:val="clear" w:color="auto" w:fill="FFFFFF" w:themeFill="background1"/>
          <w:tblCellMar>
            <w:top w:w="0" w:type="dxa"/>
            <w:left w:w="108" w:type="dxa"/>
            <w:bottom w:w="0" w:type="dxa"/>
            <w:right w:w="108" w:type="dxa"/>
          </w:tblCellMar>
        </w:tblPrEx>
        <w:trPr>
          <w:trHeight w:val="495"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5F6310B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1A886CD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12" w:type="pct"/>
            <w:tcBorders>
              <w:top w:val="nil"/>
              <w:left w:val="nil"/>
              <w:bottom w:val="single" w:color="000000" w:sz="8" w:space="0"/>
              <w:right w:val="single" w:color="000000" w:sz="8" w:space="0"/>
            </w:tcBorders>
            <w:shd w:val="clear" w:color="auto" w:fill="FFFFFF" w:themeFill="background1"/>
            <w:vAlign w:val="center"/>
          </w:tcPr>
          <w:p w14:paraId="19EE376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841" w:type="pct"/>
            <w:tcBorders>
              <w:top w:val="nil"/>
              <w:left w:val="nil"/>
              <w:bottom w:val="single" w:color="000000" w:sz="8" w:space="0"/>
              <w:right w:val="single" w:color="000000" w:sz="8" w:space="0"/>
            </w:tcBorders>
            <w:shd w:val="clear" w:color="auto" w:fill="FFFFFF" w:themeFill="background1"/>
            <w:vAlign w:val="center"/>
          </w:tcPr>
          <w:p w14:paraId="2092975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前厅服务技能实训</w:t>
            </w:r>
          </w:p>
        </w:tc>
        <w:tc>
          <w:tcPr>
            <w:tcW w:w="363" w:type="pct"/>
            <w:tcBorders>
              <w:top w:val="nil"/>
              <w:left w:val="nil"/>
              <w:bottom w:val="single" w:color="000000" w:sz="8" w:space="0"/>
              <w:right w:val="single" w:color="000000" w:sz="8" w:space="0"/>
            </w:tcBorders>
            <w:shd w:val="clear" w:color="auto" w:fill="FFFFFF" w:themeFill="background1"/>
            <w:vAlign w:val="center"/>
          </w:tcPr>
          <w:p w14:paraId="64E59CD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385" w:type="pct"/>
            <w:tcBorders>
              <w:top w:val="nil"/>
              <w:left w:val="nil"/>
              <w:bottom w:val="single" w:color="000000" w:sz="8" w:space="0"/>
              <w:right w:val="single" w:color="000000" w:sz="8" w:space="0"/>
            </w:tcBorders>
            <w:shd w:val="clear" w:color="auto" w:fill="FFFFFF" w:themeFill="background1"/>
            <w:vAlign w:val="center"/>
          </w:tcPr>
          <w:p w14:paraId="20B818E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53D5FA1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03" w:type="pct"/>
            <w:tcBorders>
              <w:top w:val="nil"/>
              <w:left w:val="nil"/>
              <w:bottom w:val="single" w:color="000000" w:sz="8" w:space="0"/>
              <w:right w:val="single" w:color="000000" w:sz="8" w:space="0"/>
            </w:tcBorders>
            <w:shd w:val="clear" w:color="auto" w:fill="FFFFFF" w:themeFill="background1"/>
            <w:vAlign w:val="center"/>
          </w:tcPr>
          <w:p w14:paraId="0F479E1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76" w:type="pct"/>
            <w:tcBorders>
              <w:top w:val="nil"/>
              <w:left w:val="nil"/>
              <w:bottom w:val="single" w:color="000000" w:sz="8" w:space="0"/>
              <w:right w:val="single" w:color="000000" w:sz="8" w:space="0"/>
            </w:tcBorders>
            <w:shd w:val="clear" w:color="auto" w:fill="FFFFFF" w:themeFill="background1"/>
            <w:vAlign w:val="center"/>
          </w:tcPr>
          <w:p w14:paraId="025D350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08CA5A1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52AF3C6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6E90E6D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299" w:type="pct"/>
            <w:tcBorders>
              <w:top w:val="nil"/>
              <w:left w:val="nil"/>
              <w:bottom w:val="nil"/>
              <w:right w:val="single" w:color="000000" w:sz="8" w:space="0"/>
            </w:tcBorders>
            <w:shd w:val="clear" w:color="auto" w:fill="FFFFFF" w:themeFill="background1"/>
            <w:vAlign w:val="center"/>
          </w:tcPr>
          <w:p w14:paraId="4FB85EB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restart"/>
            <w:tcBorders>
              <w:top w:val="nil"/>
              <w:left w:val="nil"/>
              <w:bottom w:val="single" w:color="000000" w:sz="8" w:space="0"/>
              <w:right w:val="single" w:color="000000" w:sz="8" w:space="0"/>
            </w:tcBorders>
            <w:shd w:val="clear" w:color="auto" w:fill="FFFFFF" w:themeFill="background1"/>
            <w:vAlign w:val="center"/>
          </w:tcPr>
          <w:p w14:paraId="01A1AFD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49AE5F9A">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4BA4A78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58" w:type="pct"/>
            <w:vMerge w:val="continue"/>
            <w:tcBorders>
              <w:top w:val="nil"/>
              <w:left w:val="nil"/>
              <w:bottom w:val="single" w:color="000000" w:sz="8" w:space="0"/>
              <w:right w:val="single" w:color="000000" w:sz="8" w:space="0"/>
            </w:tcBorders>
            <w:shd w:val="clear" w:color="auto" w:fill="FFFFFF" w:themeFill="background1"/>
            <w:vAlign w:val="center"/>
          </w:tcPr>
          <w:p w14:paraId="3B95195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1053" w:type="pct"/>
            <w:gridSpan w:val="2"/>
            <w:tcBorders>
              <w:top w:val="nil"/>
              <w:left w:val="nil"/>
              <w:bottom w:val="single" w:color="000000" w:sz="8" w:space="0"/>
              <w:right w:val="single" w:color="000000" w:sz="8" w:space="0"/>
            </w:tcBorders>
            <w:shd w:val="clear" w:color="auto" w:fill="FFFFFF" w:themeFill="background1"/>
            <w:vAlign w:val="center"/>
          </w:tcPr>
          <w:p w14:paraId="024AD6C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专业技能实训课小计</w:t>
            </w:r>
          </w:p>
        </w:tc>
        <w:tc>
          <w:tcPr>
            <w:tcW w:w="363" w:type="pct"/>
            <w:tcBorders>
              <w:top w:val="nil"/>
              <w:left w:val="nil"/>
              <w:bottom w:val="single" w:color="000000" w:sz="8" w:space="0"/>
              <w:right w:val="single" w:color="000000" w:sz="8" w:space="0"/>
            </w:tcBorders>
            <w:shd w:val="clear" w:color="auto" w:fill="FFFFFF" w:themeFill="background1"/>
            <w:vAlign w:val="center"/>
          </w:tcPr>
          <w:p w14:paraId="3EFB594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0</w:t>
            </w:r>
          </w:p>
        </w:tc>
        <w:tc>
          <w:tcPr>
            <w:tcW w:w="385" w:type="pct"/>
            <w:tcBorders>
              <w:top w:val="nil"/>
              <w:left w:val="nil"/>
              <w:bottom w:val="single" w:color="000000" w:sz="8" w:space="0"/>
              <w:right w:val="single" w:color="000000" w:sz="8" w:space="0"/>
            </w:tcBorders>
            <w:shd w:val="clear" w:color="auto" w:fill="FFFFFF" w:themeFill="background1"/>
            <w:vAlign w:val="center"/>
          </w:tcPr>
          <w:p w14:paraId="64D2A51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120</w:t>
            </w:r>
          </w:p>
        </w:tc>
        <w:tc>
          <w:tcPr>
            <w:tcW w:w="388" w:type="pct"/>
            <w:tcBorders>
              <w:top w:val="nil"/>
              <w:left w:val="nil"/>
              <w:bottom w:val="single" w:color="000000" w:sz="8" w:space="0"/>
              <w:right w:val="single" w:color="000000" w:sz="8" w:space="0"/>
            </w:tcBorders>
            <w:shd w:val="clear" w:color="auto" w:fill="FFFFFF" w:themeFill="background1"/>
            <w:vAlign w:val="center"/>
          </w:tcPr>
          <w:p w14:paraId="67EB770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120</w:t>
            </w:r>
          </w:p>
        </w:tc>
        <w:tc>
          <w:tcPr>
            <w:tcW w:w="303" w:type="pct"/>
            <w:tcBorders>
              <w:top w:val="nil"/>
              <w:left w:val="nil"/>
              <w:bottom w:val="single" w:color="000000" w:sz="8" w:space="0"/>
              <w:right w:val="single" w:color="000000" w:sz="8" w:space="0"/>
            </w:tcBorders>
            <w:shd w:val="clear" w:color="auto" w:fill="FFFFFF" w:themeFill="background1"/>
            <w:vAlign w:val="center"/>
          </w:tcPr>
          <w:p w14:paraId="24ACC4C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76" w:type="pct"/>
            <w:tcBorders>
              <w:top w:val="nil"/>
              <w:left w:val="nil"/>
              <w:bottom w:val="single" w:color="000000" w:sz="8" w:space="0"/>
              <w:right w:val="single" w:color="000000" w:sz="8" w:space="0"/>
            </w:tcBorders>
            <w:shd w:val="clear" w:color="auto" w:fill="FFFFFF" w:themeFill="background1"/>
            <w:vAlign w:val="center"/>
          </w:tcPr>
          <w:p w14:paraId="635A0D4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290" w:type="pct"/>
            <w:tcBorders>
              <w:top w:val="nil"/>
              <w:left w:val="nil"/>
              <w:bottom w:val="single" w:color="000000" w:sz="8" w:space="0"/>
              <w:right w:val="single" w:color="000000" w:sz="8" w:space="0"/>
            </w:tcBorders>
            <w:shd w:val="clear" w:color="auto" w:fill="FFFFFF" w:themeFill="background1"/>
            <w:vAlign w:val="center"/>
          </w:tcPr>
          <w:p w14:paraId="4BD3401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11742E2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7675C1D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1周</w:t>
            </w:r>
          </w:p>
        </w:tc>
        <w:tc>
          <w:tcPr>
            <w:tcW w:w="299" w:type="pct"/>
            <w:tcBorders>
              <w:top w:val="nil"/>
              <w:left w:val="nil"/>
              <w:bottom w:val="nil"/>
              <w:right w:val="single" w:color="000000" w:sz="8" w:space="0"/>
            </w:tcBorders>
            <w:shd w:val="clear" w:color="auto" w:fill="FFFFFF" w:themeFill="background1"/>
            <w:vAlign w:val="center"/>
          </w:tcPr>
          <w:p w14:paraId="29C6CEE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vMerge w:val="continue"/>
            <w:tcBorders>
              <w:top w:val="nil"/>
              <w:left w:val="nil"/>
              <w:bottom w:val="single" w:color="000000" w:sz="8" w:space="0"/>
              <w:right w:val="single" w:color="000000" w:sz="8" w:space="0"/>
            </w:tcBorders>
            <w:shd w:val="clear" w:color="auto" w:fill="FFFFFF" w:themeFill="background1"/>
            <w:vAlign w:val="center"/>
          </w:tcPr>
          <w:p w14:paraId="2AC5B04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49D2F179">
        <w:tblPrEx>
          <w:shd w:val="clear" w:color="auto" w:fill="FFFFFF" w:themeFill="background1"/>
          <w:tblCellMar>
            <w:top w:w="0" w:type="dxa"/>
            <w:left w:w="108" w:type="dxa"/>
            <w:bottom w:w="0" w:type="dxa"/>
            <w:right w:w="108" w:type="dxa"/>
          </w:tblCellMar>
        </w:tblPrEx>
        <w:trPr>
          <w:trHeight w:val="303"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noWrap/>
            <w:vAlign w:val="center"/>
          </w:tcPr>
          <w:p w14:paraId="3D27E4F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1411" w:type="pct"/>
            <w:gridSpan w:val="3"/>
            <w:tcBorders>
              <w:top w:val="nil"/>
              <w:left w:val="nil"/>
              <w:bottom w:val="single" w:color="000000" w:sz="8" w:space="0"/>
              <w:right w:val="single" w:color="000000" w:sz="8" w:space="0"/>
            </w:tcBorders>
            <w:shd w:val="clear" w:color="auto" w:fill="FFFFFF" w:themeFill="background1"/>
            <w:vAlign w:val="center"/>
          </w:tcPr>
          <w:p w14:paraId="1D940DC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专业技能课程合计</w:t>
            </w:r>
          </w:p>
        </w:tc>
        <w:tc>
          <w:tcPr>
            <w:tcW w:w="363" w:type="pct"/>
            <w:tcBorders>
              <w:top w:val="nil"/>
              <w:left w:val="nil"/>
              <w:bottom w:val="single" w:color="000000" w:sz="8" w:space="0"/>
              <w:right w:val="single" w:color="000000" w:sz="8" w:space="0"/>
            </w:tcBorders>
            <w:shd w:val="clear" w:color="auto" w:fill="FFFFFF" w:themeFill="background1"/>
            <w:vAlign w:val="center"/>
          </w:tcPr>
          <w:p w14:paraId="4A8D451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650</w:t>
            </w:r>
          </w:p>
        </w:tc>
        <w:tc>
          <w:tcPr>
            <w:tcW w:w="385" w:type="pct"/>
            <w:tcBorders>
              <w:top w:val="nil"/>
              <w:left w:val="nil"/>
              <w:bottom w:val="single" w:color="000000" w:sz="8" w:space="0"/>
              <w:right w:val="single" w:color="000000" w:sz="8" w:space="0"/>
            </w:tcBorders>
            <w:shd w:val="clear" w:color="auto" w:fill="FFFFFF" w:themeFill="background1"/>
            <w:vAlign w:val="center"/>
          </w:tcPr>
          <w:p w14:paraId="5705355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510</w:t>
            </w:r>
          </w:p>
        </w:tc>
        <w:tc>
          <w:tcPr>
            <w:tcW w:w="388" w:type="pct"/>
            <w:tcBorders>
              <w:top w:val="nil"/>
              <w:left w:val="nil"/>
              <w:bottom w:val="single" w:color="000000" w:sz="8" w:space="0"/>
              <w:right w:val="single" w:color="000000" w:sz="8" w:space="0"/>
            </w:tcBorders>
            <w:shd w:val="clear" w:color="auto" w:fill="FFFFFF" w:themeFill="background1"/>
            <w:vAlign w:val="center"/>
          </w:tcPr>
          <w:p w14:paraId="3732FA6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1160</w:t>
            </w:r>
          </w:p>
        </w:tc>
        <w:tc>
          <w:tcPr>
            <w:tcW w:w="303" w:type="pct"/>
            <w:tcBorders>
              <w:top w:val="nil"/>
              <w:left w:val="nil"/>
              <w:bottom w:val="single" w:color="000000" w:sz="8" w:space="0"/>
              <w:right w:val="single" w:color="000000" w:sz="8" w:space="0"/>
            </w:tcBorders>
            <w:shd w:val="clear" w:color="auto" w:fill="FFFFFF" w:themeFill="background1"/>
            <w:vAlign w:val="center"/>
          </w:tcPr>
          <w:p w14:paraId="6E4E169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56</w:t>
            </w:r>
          </w:p>
        </w:tc>
        <w:tc>
          <w:tcPr>
            <w:tcW w:w="276" w:type="pct"/>
            <w:tcBorders>
              <w:top w:val="nil"/>
              <w:left w:val="nil"/>
              <w:bottom w:val="single" w:color="000000" w:sz="8" w:space="0"/>
              <w:right w:val="single" w:color="000000" w:sz="8" w:space="0"/>
            </w:tcBorders>
            <w:shd w:val="clear" w:color="auto" w:fill="FFFFFF" w:themeFill="background1"/>
            <w:vAlign w:val="center"/>
          </w:tcPr>
          <w:p w14:paraId="2AB27AF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290" w:type="pct"/>
            <w:tcBorders>
              <w:top w:val="nil"/>
              <w:left w:val="nil"/>
              <w:bottom w:val="single" w:color="000000" w:sz="8" w:space="0"/>
              <w:right w:val="single" w:color="000000" w:sz="8" w:space="0"/>
            </w:tcBorders>
            <w:shd w:val="clear" w:color="auto" w:fill="FFFFFF" w:themeFill="background1"/>
            <w:vAlign w:val="center"/>
          </w:tcPr>
          <w:p w14:paraId="1E06E66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8</w:t>
            </w:r>
          </w:p>
        </w:tc>
        <w:tc>
          <w:tcPr>
            <w:tcW w:w="299" w:type="pct"/>
            <w:tcBorders>
              <w:top w:val="nil"/>
              <w:left w:val="nil"/>
              <w:bottom w:val="single" w:color="000000" w:sz="8" w:space="0"/>
              <w:right w:val="single" w:color="000000" w:sz="8" w:space="0"/>
            </w:tcBorders>
            <w:shd w:val="clear" w:color="auto" w:fill="FFFFFF" w:themeFill="background1"/>
            <w:vAlign w:val="center"/>
          </w:tcPr>
          <w:p w14:paraId="6AFCBF4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299" w:type="pct"/>
            <w:tcBorders>
              <w:top w:val="nil"/>
              <w:left w:val="nil"/>
              <w:bottom w:val="single" w:color="000000" w:sz="8" w:space="0"/>
              <w:right w:val="single" w:color="000000" w:sz="8" w:space="0"/>
            </w:tcBorders>
            <w:shd w:val="clear" w:color="auto" w:fill="FFFFFF" w:themeFill="background1"/>
            <w:vAlign w:val="center"/>
          </w:tcPr>
          <w:p w14:paraId="725BF56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10</w:t>
            </w:r>
          </w:p>
        </w:tc>
        <w:tc>
          <w:tcPr>
            <w:tcW w:w="299" w:type="pct"/>
            <w:tcBorders>
              <w:top w:val="nil"/>
              <w:left w:val="nil"/>
              <w:bottom w:val="single" w:color="000000" w:sz="8" w:space="0"/>
              <w:right w:val="single" w:color="000000" w:sz="8" w:space="0"/>
            </w:tcBorders>
            <w:shd w:val="clear" w:color="auto" w:fill="FFFFFF" w:themeFill="background1"/>
            <w:vAlign w:val="center"/>
          </w:tcPr>
          <w:p w14:paraId="147974D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09" w:type="pct"/>
            <w:vMerge w:val="continue"/>
            <w:tcBorders>
              <w:top w:val="nil"/>
              <w:left w:val="nil"/>
              <w:bottom w:val="single" w:color="000000" w:sz="8" w:space="0"/>
              <w:right w:val="single" w:color="000000" w:sz="8" w:space="0"/>
            </w:tcBorders>
            <w:shd w:val="clear" w:color="auto" w:fill="FFFFFF" w:themeFill="background1"/>
            <w:vAlign w:val="center"/>
          </w:tcPr>
          <w:p w14:paraId="67FE826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6379A7D1">
        <w:tblPrEx>
          <w:shd w:val="clear" w:color="auto" w:fill="FFFFFF" w:themeFill="background1"/>
          <w:tblCellMar>
            <w:top w:w="0" w:type="dxa"/>
            <w:left w:w="108" w:type="dxa"/>
            <w:bottom w:w="0" w:type="dxa"/>
            <w:right w:w="108" w:type="dxa"/>
          </w:tblCellMar>
        </w:tblPrEx>
        <w:trPr>
          <w:trHeight w:val="495" w:hRule="atLeast"/>
        </w:trPr>
        <w:tc>
          <w:tcPr>
            <w:tcW w:w="378" w:type="pct"/>
            <w:vMerge w:val="restart"/>
            <w:tcBorders>
              <w:top w:val="nil"/>
              <w:left w:val="single" w:color="000000" w:sz="8" w:space="0"/>
              <w:bottom w:val="single" w:color="000000" w:sz="8" w:space="0"/>
              <w:right w:val="single" w:color="000000" w:sz="8" w:space="0"/>
            </w:tcBorders>
            <w:shd w:val="clear" w:color="auto" w:fill="FFFFFF" w:themeFill="background1"/>
            <w:vAlign w:val="center"/>
          </w:tcPr>
          <w:p w14:paraId="65895B0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岗位实习和其他实践活动</w:t>
            </w:r>
          </w:p>
        </w:tc>
        <w:tc>
          <w:tcPr>
            <w:tcW w:w="570" w:type="pct"/>
            <w:gridSpan w:val="2"/>
            <w:tcBorders>
              <w:top w:val="nil"/>
              <w:left w:val="nil"/>
              <w:bottom w:val="single" w:color="000000" w:sz="8" w:space="0"/>
              <w:right w:val="single" w:color="000000" w:sz="8" w:space="0"/>
            </w:tcBorders>
            <w:shd w:val="clear" w:color="auto" w:fill="FFFFFF" w:themeFill="background1"/>
            <w:vAlign w:val="center"/>
          </w:tcPr>
          <w:p w14:paraId="2FD31B4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841" w:type="pct"/>
            <w:tcBorders>
              <w:top w:val="nil"/>
              <w:left w:val="nil"/>
              <w:bottom w:val="single" w:color="000000" w:sz="8" w:space="0"/>
              <w:right w:val="single" w:color="000000" w:sz="8" w:space="0"/>
            </w:tcBorders>
            <w:shd w:val="clear" w:color="auto" w:fill="FFFFFF" w:themeFill="background1"/>
            <w:vAlign w:val="center"/>
          </w:tcPr>
          <w:p w14:paraId="1626D33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军训、入学教育</w:t>
            </w:r>
          </w:p>
        </w:tc>
        <w:tc>
          <w:tcPr>
            <w:tcW w:w="363" w:type="pct"/>
            <w:tcBorders>
              <w:top w:val="nil"/>
              <w:left w:val="nil"/>
              <w:bottom w:val="single" w:color="000000" w:sz="8" w:space="0"/>
              <w:right w:val="single" w:color="000000" w:sz="8" w:space="0"/>
            </w:tcBorders>
            <w:shd w:val="clear" w:color="auto" w:fill="FFFFFF" w:themeFill="background1"/>
            <w:vAlign w:val="center"/>
          </w:tcPr>
          <w:p w14:paraId="2541780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5" w:type="pct"/>
            <w:tcBorders>
              <w:top w:val="nil"/>
              <w:left w:val="nil"/>
              <w:bottom w:val="single" w:color="000000" w:sz="8" w:space="0"/>
              <w:right w:val="single" w:color="000000" w:sz="8" w:space="0"/>
            </w:tcBorders>
            <w:shd w:val="clear" w:color="auto" w:fill="FFFFFF" w:themeFill="background1"/>
            <w:vAlign w:val="center"/>
          </w:tcPr>
          <w:p w14:paraId="4629997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5D060C4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03" w:type="pct"/>
            <w:tcBorders>
              <w:top w:val="nil"/>
              <w:left w:val="nil"/>
              <w:bottom w:val="single" w:color="000000" w:sz="8" w:space="0"/>
              <w:right w:val="single" w:color="000000" w:sz="8" w:space="0"/>
            </w:tcBorders>
            <w:shd w:val="clear" w:color="auto" w:fill="FFFFFF" w:themeFill="background1"/>
            <w:vAlign w:val="center"/>
          </w:tcPr>
          <w:p w14:paraId="1F9E9FD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76" w:type="pct"/>
            <w:tcBorders>
              <w:top w:val="nil"/>
              <w:left w:val="nil"/>
              <w:bottom w:val="single" w:color="000000" w:sz="8" w:space="0"/>
              <w:right w:val="single" w:color="000000" w:sz="8" w:space="0"/>
            </w:tcBorders>
            <w:shd w:val="clear" w:color="auto" w:fill="FFFFFF" w:themeFill="background1"/>
            <w:vAlign w:val="center"/>
          </w:tcPr>
          <w:p w14:paraId="6E31731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290" w:type="pct"/>
            <w:tcBorders>
              <w:top w:val="nil"/>
              <w:left w:val="nil"/>
              <w:bottom w:val="single" w:color="000000" w:sz="8" w:space="0"/>
              <w:right w:val="single" w:color="000000" w:sz="8" w:space="0"/>
            </w:tcBorders>
            <w:shd w:val="clear" w:color="auto" w:fill="FFFFFF" w:themeFill="background1"/>
            <w:vAlign w:val="center"/>
          </w:tcPr>
          <w:p w14:paraId="74AB3DD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1382811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23E7C9C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27DA16F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tcBorders>
              <w:top w:val="single" w:color="000000" w:sz="8" w:space="0"/>
              <w:left w:val="nil"/>
              <w:bottom w:val="single" w:color="000000" w:sz="8" w:space="0"/>
              <w:right w:val="single" w:color="000000" w:sz="8" w:space="0"/>
            </w:tcBorders>
            <w:shd w:val="clear" w:color="auto" w:fill="FFFFFF" w:themeFill="background1"/>
            <w:vAlign w:val="center"/>
          </w:tcPr>
          <w:p w14:paraId="53FD768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2E8311B8">
        <w:tblPrEx>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0B8CEA8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570" w:type="pct"/>
            <w:gridSpan w:val="2"/>
            <w:tcBorders>
              <w:top w:val="nil"/>
              <w:left w:val="nil"/>
              <w:bottom w:val="single" w:color="000000" w:sz="8" w:space="0"/>
              <w:right w:val="single" w:color="000000" w:sz="8" w:space="0"/>
            </w:tcBorders>
            <w:shd w:val="clear" w:color="auto" w:fill="FFFFFF" w:themeFill="background1"/>
            <w:vAlign w:val="center"/>
          </w:tcPr>
          <w:p w14:paraId="1EFD7E2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841" w:type="pct"/>
            <w:tcBorders>
              <w:top w:val="nil"/>
              <w:left w:val="nil"/>
              <w:bottom w:val="single" w:color="000000" w:sz="8" w:space="0"/>
              <w:right w:val="single" w:color="000000" w:sz="8" w:space="0"/>
            </w:tcBorders>
            <w:shd w:val="clear" w:color="auto" w:fill="FFFFFF" w:themeFill="background1"/>
            <w:vAlign w:val="center"/>
          </w:tcPr>
          <w:p w14:paraId="11AEAC4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社会实践</w:t>
            </w:r>
          </w:p>
        </w:tc>
        <w:tc>
          <w:tcPr>
            <w:tcW w:w="363" w:type="pct"/>
            <w:tcBorders>
              <w:top w:val="nil"/>
              <w:left w:val="nil"/>
              <w:bottom w:val="single" w:color="000000" w:sz="8" w:space="0"/>
              <w:right w:val="single" w:color="000000" w:sz="8" w:space="0"/>
            </w:tcBorders>
            <w:shd w:val="clear" w:color="auto" w:fill="FFFFFF" w:themeFill="background1"/>
            <w:vAlign w:val="center"/>
          </w:tcPr>
          <w:p w14:paraId="3E5E40D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5" w:type="pct"/>
            <w:tcBorders>
              <w:top w:val="nil"/>
              <w:left w:val="nil"/>
              <w:bottom w:val="single" w:color="000000" w:sz="8" w:space="0"/>
              <w:right w:val="single" w:color="000000" w:sz="8" w:space="0"/>
            </w:tcBorders>
            <w:shd w:val="clear" w:color="auto" w:fill="FFFFFF" w:themeFill="background1"/>
            <w:vAlign w:val="center"/>
          </w:tcPr>
          <w:p w14:paraId="4E11DA5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w:t>
            </w:r>
          </w:p>
        </w:tc>
        <w:tc>
          <w:tcPr>
            <w:tcW w:w="388" w:type="pct"/>
            <w:tcBorders>
              <w:top w:val="nil"/>
              <w:left w:val="nil"/>
              <w:bottom w:val="single" w:color="000000" w:sz="8" w:space="0"/>
              <w:right w:val="single" w:color="000000" w:sz="8" w:space="0"/>
            </w:tcBorders>
            <w:shd w:val="clear" w:color="auto" w:fill="FFFFFF" w:themeFill="background1"/>
            <w:vAlign w:val="center"/>
          </w:tcPr>
          <w:p w14:paraId="42CF1C3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w:t>
            </w:r>
          </w:p>
        </w:tc>
        <w:tc>
          <w:tcPr>
            <w:tcW w:w="303" w:type="pct"/>
            <w:tcBorders>
              <w:top w:val="nil"/>
              <w:left w:val="nil"/>
              <w:bottom w:val="single" w:color="000000" w:sz="8" w:space="0"/>
              <w:right w:val="single" w:color="000000" w:sz="8" w:space="0"/>
            </w:tcBorders>
            <w:shd w:val="clear" w:color="auto" w:fill="FFFFFF" w:themeFill="background1"/>
            <w:vAlign w:val="center"/>
          </w:tcPr>
          <w:p w14:paraId="0187FE0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w:t>
            </w:r>
          </w:p>
        </w:tc>
        <w:tc>
          <w:tcPr>
            <w:tcW w:w="276" w:type="pct"/>
            <w:tcBorders>
              <w:top w:val="nil"/>
              <w:left w:val="nil"/>
              <w:bottom w:val="single" w:color="000000" w:sz="8" w:space="0"/>
              <w:right w:val="single" w:color="000000" w:sz="8" w:space="0"/>
            </w:tcBorders>
            <w:shd w:val="clear" w:color="auto" w:fill="FFFFFF" w:themeFill="background1"/>
            <w:vAlign w:val="center"/>
          </w:tcPr>
          <w:p w14:paraId="51FADDF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737C21A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3577513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5E75D80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6B6E9DA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tcBorders>
              <w:top w:val="nil"/>
              <w:left w:val="nil"/>
              <w:bottom w:val="single" w:color="000000" w:sz="8" w:space="0"/>
              <w:right w:val="single" w:color="000000" w:sz="8" w:space="0"/>
            </w:tcBorders>
            <w:shd w:val="clear" w:color="auto" w:fill="FFFFFF" w:themeFill="background1"/>
            <w:vAlign w:val="center"/>
          </w:tcPr>
          <w:p w14:paraId="6CE4201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575FFED8">
        <w:tblPrEx>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7CE8C60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570" w:type="pct"/>
            <w:gridSpan w:val="2"/>
            <w:tcBorders>
              <w:top w:val="nil"/>
              <w:left w:val="nil"/>
              <w:bottom w:val="single" w:color="000000" w:sz="8" w:space="0"/>
              <w:right w:val="single" w:color="000000" w:sz="8" w:space="0"/>
            </w:tcBorders>
            <w:shd w:val="clear" w:color="auto" w:fill="FFFFFF" w:themeFill="background1"/>
            <w:vAlign w:val="center"/>
          </w:tcPr>
          <w:p w14:paraId="2C4BAB7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w:t>
            </w:r>
          </w:p>
        </w:tc>
        <w:tc>
          <w:tcPr>
            <w:tcW w:w="841" w:type="pct"/>
            <w:tcBorders>
              <w:top w:val="nil"/>
              <w:left w:val="nil"/>
              <w:bottom w:val="single" w:color="000000" w:sz="8" w:space="0"/>
              <w:right w:val="single" w:color="000000" w:sz="8" w:space="0"/>
            </w:tcBorders>
            <w:shd w:val="clear" w:color="auto" w:fill="FFFFFF" w:themeFill="background1"/>
            <w:vAlign w:val="center"/>
          </w:tcPr>
          <w:p w14:paraId="7A942CB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认识实习</w:t>
            </w:r>
          </w:p>
        </w:tc>
        <w:tc>
          <w:tcPr>
            <w:tcW w:w="363" w:type="pct"/>
            <w:tcBorders>
              <w:top w:val="nil"/>
              <w:left w:val="nil"/>
              <w:bottom w:val="single" w:color="000000" w:sz="8" w:space="0"/>
              <w:right w:val="single" w:color="000000" w:sz="8" w:space="0"/>
            </w:tcBorders>
            <w:shd w:val="clear" w:color="auto" w:fill="FFFFFF" w:themeFill="background1"/>
            <w:vAlign w:val="center"/>
          </w:tcPr>
          <w:p w14:paraId="6E1B665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5" w:type="pct"/>
            <w:tcBorders>
              <w:top w:val="nil"/>
              <w:left w:val="nil"/>
              <w:bottom w:val="single" w:color="000000" w:sz="8" w:space="0"/>
              <w:right w:val="single" w:color="000000" w:sz="8" w:space="0"/>
            </w:tcBorders>
            <w:shd w:val="clear" w:color="auto" w:fill="FFFFFF" w:themeFill="background1"/>
            <w:vAlign w:val="center"/>
          </w:tcPr>
          <w:p w14:paraId="660F2BA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38494BE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03" w:type="pct"/>
            <w:tcBorders>
              <w:top w:val="nil"/>
              <w:left w:val="nil"/>
              <w:bottom w:val="single" w:color="000000" w:sz="8" w:space="0"/>
              <w:right w:val="single" w:color="000000" w:sz="8" w:space="0"/>
            </w:tcBorders>
            <w:shd w:val="clear" w:color="auto" w:fill="FFFFFF" w:themeFill="background1"/>
            <w:vAlign w:val="center"/>
          </w:tcPr>
          <w:p w14:paraId="0C97B6E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76" w:type="pct"/>
            <w:tcBorders>
              <w:top w:val="nil"/>
              <w:left w:val="nil"/>
              <w:bottom w:val="single" w:color="000000" w:sz="8" w:space="0"/>
              <w:right w:val="single" w:color="000000" w:sz="8" w:space="0"/>
            </w:tcBorders>
            <w:shd w:val="clear" w:color="auto" w:fill="FFFFFF" w:themeFill="background1"/>
            <w:vAlign w:val="center"/>
          </w:tcPr>
          <w:p w14:paraId="753F669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 天</w:t>
            </w:r>
          </w:p>
        </w:tc>
        <w:tc>
          <w:tcPr>
            <w:tcW w:w="290" w:type="pct"/>
            <w:tcBorders>
              <w:top w:val="nil"/>
              <w:left w:val="nil"/>
              <w:bottom w:val="single" w:color="000000" w:sz="8" w:space="0"/>
              <w:right w:val="single" w:color="000000" w:sz="8" w:space="0"/>
            </w:tcBorders>
            <w:shd w:val="clear" w:color="auto" w:fill="FFFFFF" w:themeFill="background1"/>
            <w:vAlign w:val="center"/>
          </w:tcPr>
          <w:p w14:paraId="628A30F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天</w:t>
            </w:r>
          </w:p>
        </w:tc>
        <w:tc>
          <w:tcPr>
            <w:tcW w:w="299" w:type="pct"/>
            <w:tcBorders>
              <w:top w:val="nil"/>
              <w:left w:val="nil"/>
              <w:bottom w:val="single" w:color="000000" w:sz="8" w:space="0"/>
              <w:right w:val="single" w:color="000000" w:sz="8" w:space="0"/>
            </w:tcBorders>
            <w:shd w:val="clear" w:color="auto" w:fill="FFFFFF" w:themeFill="background1"/>
            <w:vAlign w:val="center"/>
          </w:tcPr>
          <w:p w14:paraId="58A9030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天</w:t>
            </w:r>
          </w:p>
        </w:tc>
        <w:tc>
          <w:tcPr>
            <w:tcW w:w="299" w:type="pct"/>
            <w:tcBorders>
              <w:top w:val="nil"/>
              <w:left w:val="nil"/>
              <w:bottom w:val="single" w:color="000000" w:sz="8" w:space="0"/>
              <w:right w:val="single" w:color="000000" w:sz="8" w:space="0"/>
            </w:tcBorders>
            <w:shd w:val="clear" w:color="auto" w:fill="FFFFFF" w:themeFill="background1"/>
            <w:vAlign w:val="center"/>
          </w:tcPr>
          <w:p w14:paraId="3C761B6E">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天</w:t>
            </w:r>
          </w:p>
        </w:tc>
        <w:tc>
          <w:tcPr>
            <w:tcW w:w="299" w:type="pct"/>
            <w:tcBorders>
              <w:top w:val="nil"/>
              <w:left w:val="nil"/>
              <w:bottom w:val="single" w:color="000000" w:sz="8" w:space="0"/>
              <w:right w:val="single" w:color="000000" w:sz="8" w:space="0"/>
            </w:tcBorders>
            <w:shd w:val="clear" w:color="auto" w:fill="FFFFFF" w:themeFill="background1"/>
            <w:vAlign w:val="center"/>
          </w:tcPr>
          <w:p w14:paraId="10FB73A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tcBorders>
              <w:top w:val="nil"/>
              <w:left w:val="nil"/>
              <w:bottom w:val="single" w:color="000000" w:sz="8" w:space="0"/>
              <w:right w:val="single" w:color="000000" w:sz="8" w:space="0"/>
            </w:tcBorders>
            <w:shd w:val="clear" w:color="auto" w:fill="FFFFFF" w:themeFill="background1"/>
            <w:vAlign w:val="center"/>
          </w:tcPr>
          <w:p w14:paraId="2E83DDB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35838013">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EFDD6E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570" w:type="pct"/>
            <w:gridSpan w:val="2"/>
            <w:tcBorders>
              <w:top w:val="nil"/>
              <w:left w:val="nil"/>
              <w:bottom w:val="single" w:color="000000" w:sz="8" w:space="0"/>
              <w:right w:val="single" w:color="000000" w:sz="8" w:space="0"/>
            </w:tcBorders>
            <w:shd w:val="clear" w:color="auto" w:fill="FFFFFF" w:themeFill="background1"/>
            <w:vAlign w:val="center"/>
          </w:tcPr>
          <w:p w14:paraId="22E03CD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4</w:t>
            </w:r>
          </w:p>
        </w:tc>
        <w:tc>
          <w:tcPr>
            <w:tcW w:w="841" w:type="pct"/>
            <w:tcBorders>
              <w:top w:val="nil"/>
              <w:left w:val="nil"/>
              <w:bottom w:val="single" w:color="000000" w:sz="8" w:space="0"/>
              <w:right w:val="single" w:color="000000" w:sz="8" w:space="0"/>
            </w:tcBorders>
            <w:shd w:val="clear" w:color="auto" w:fill="FFFFFF" w:themeFill="background1"/>
            <w:vAlign w:val="center"/>
          </w:tcPr>
          <w:p w14:paraId="544CBE2C">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实践教学</w:t>
            </w:r>
          </w:p>
        </w:tc>
        <w:tc>
          <w:tcPr>
            <w:tcW w:w="363" w:type="pct"/>
            <w:tcBorders>
              <w:top w:val="nil"/>
              <w:left w:val="nil"/>
              <w:bottom w:val="single" w:color="000000" w:sz="8" w:space="0"/>
              <w:right w:val="single" w:color="000000" w:sz="8" w:space="0"/>
            </w:tcBorders>
            <w:shd w:val="clear" w:color="auto" w:fill="FFFFFF" w:themeFill="background1"/>
            <w:vAlign w:val="center"/>
          </w:tcPr>
          <w:p w14:paraId="2F1DEF7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5" w:type="pct"/>
            <w:tcBorders>
              <w:top w:val="nil"/>
              <w:left w:val="nil"/>
              <w:bottom w:val="single" w:color="000000" w:sz="8" w:space="0"/>
              <w:right w:val="single" w:color="000000" w:sz="8" w:space="0"/>
            </w:tcBorders>
            <w:shd w:val="clear" w:color="auto" w:fill="FFFFFF" w:themeFill="background1"/>
            <w:vAlign w:val="center"/>
          </w:tcPr>
          <w:p w14:paraId="3128BB9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150</w:t>
            </w:r>
          </w:p>
        </w:tc>
        <w:tc>
          <w:tcPr>
            <w:tcW w:w="388" w:type="pct"/>
            <w:tcBorders>
              <w:top w:val="nil"/>
              <w:left w:val="nil"/>
              <w:bottom w:val="single" w:color="000000" w:sz="8" w:space="0"/>
              <w:right w:val="single" w:color="000000" w:sz="8" w:space="0"/>
            </w:tcBorders>
            <w:shd w:val="clear" w:color="auto" w:fill="FFFFFF" w:themeFill="background1"/>
            <w:vAlign w:val="center"/>
          </w:tcPr>
          <w:p w14:paraId="54F2693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150</w:t>
            </w:r>
          </w:p>
        </w:tc>
        <w:tc>
          <w:tcPr>
            <w:tcW w:w="303" w:type="pct"/>
            <w:tcBorders>
              <w:top w:val="nil"/>
              <w:left w:val="nil"/>
              <w:bottom w:val="single" w:color="000000" w:sz="8" w:space="0"/>
              <w:right w:val="single" w:color="000000" w:sz="8" w:space="0"/>
            </w:tcBorders>
            <w:shd w:val="clear" w:color="auto" w:fill="FFFFFF" w:themeFill="background1"/>
            <w:vAlign w:val="center"/>
          </w:tcPr>
          <w:p w14:paraId="214DD32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w:t>
            </w:r>
          </w:p>
        </w:tc>
        <w:tc>
          <w:tcPr>
            <w:tcW w:w="276" w:type="pct"/>
            <w:tcBorders>
              <w:top w:val="nil"/>
              <w:left w:val="nil"/>
              <w:bottom w:val="single" w:color="000000" w:sz="8" w:space="0"/>
              <w:right w:val="single" w:color="000000" w:sz="8" w:space="0"/>
            </w:tcBorders>
            <w:shd w:val="clear" w:color="auto" w:fill="FFFFFF" w:themeFill="background1"/>
            <w:vAlign w:val="center"/>
          </w:tcPr>
          <w:p w14:paraId="5717716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5D90BAF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3E22B6A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6316E27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3EDFE69D">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 周</w:t>
            </w:r>
          </w:p>
        </w:tc>
        <w:tc>
          <w:tcPr>
            <w:tcW w:w="309" w:type="pct"/>
            <w:tcBorders>
              <w:top w:val="nil"/>
              <w:left w:val="nil"/>
              <w:bottom w:val="single" w:color="000000" w:sz="8" w:space="0"/>
              <w:right w:val="single" w:color="000000" w:sz="8" w:space="0"/>
            </w:tcBorders>
            <w:shd w:val="clear" w:color="auto" w:fill="FFFFFF" w:themeFill="background1"/>
            <w:vAlign w:val="center"/>
          </w:tcPr>
          <w:p w14:paraId="5297575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2AC76D77">
        <w:tblPrEx>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7D0CFC1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570" w:type="pct"/>
            <w:gridSpan w:val="2"/>
            <w:tcBorders>
              <w:top w:val="nil"/>
              <w:left w:val="nil"/>
              <w:bottom w:val="single" w:color="000000" w:sz="8" w:space="0"/>
              <w:right w:val="single" w:color="000000" w:sz="8" w:space="0"/>
            </w:tcBorders>
            <w:shd w:val="clear" w:color="auto" w:fill="FFFFFF" w:themeFill="background1"/>
            <w:vAlign w:val="center"/>
          </w:tcPr>
          <w:p w14:paraId="0C08646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5</w:t>
            </w:r>
          </w:p>
        </w:tc>
        <w:tc>
          <w:tcPr>
            <w:tcW w:w="841" w:type="pct"/>
            <w:tcBorders>
              <w:top w:val="nil"/>
              <w:left w:val="nil"/>
              <w:bottom w:val="single" w:color="000000" w:sz="8" w:space="0"/>
              <w:right w:val="single" w:color="000000" w:sz="8" w:space="0"/>
            </w:tcBorders>
            <w:shd w:val="clear" w:color="auto" w:fill="FFFFFF" w:themeFill="background1"/>
            <w:vAlign w:val="center"/>
          </w:tcPr>
          <w:p w14:paraId="544E1A7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技能考证</w:t>
            </w:r>
          </w:p>
        </w:tc>
        <w:tc>
          <w:tcPr>
            <w:tcW w:w="363" w:type="pct"/>
            <w:tcBorders>
              <w:top w:val="nil"/>
              <w:left w:val="nil"/>
              <w:bottom w:val="single" w:color="000000" w:sz="8" w:space="0"/>
              <w:right w:val="single" w:color="000000" w:sz="8" w:space="0"/>
            </w:tcBorders>
            <w:shd w:val="clear" w:color="auto" w:fill="FFFFFF" w:themeFill="background1"/>
            <w:vAlign w:val="center"/>
          </w:tcPr>
          <w:p w14:paraId="6C4AE57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5" w:type="pct"/>
            <w:tcBorders>
              <w:top w:val="nil"/>
              <w:left w:val="nil"/>
              <w:bottom w:val="single" w:color="000000" w:sz="8" w:space="0"/>
              <w:right w:val="single" w:color="000000" w:sz="8" w:space="0"/>
            </w:tcBorders>
            <w:shd w:val="clear" w:color="auto" w:fill="FFFFFF" w:themeFill="background1"/>
            <w:vAlign w:val="center"/>
          </w:tcPr>
          <w:p w14:paraId="439A3DA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05585C91">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03" w:type="pct"/>
            <w:tcBorders>
              <w:top w:val="nil"/>
              <w:left w:val="nil"/>
              <w:bottom w:val="single" w:color="000000" w:sz="8" w:space="0"/>
              <w:right w:val="single" w:color="000000" w:sz="8" w:space="0"/>
            </w:tcBorders>
            <w:shd w:val="clear" w:color="auto" w:fill="FFFFFF" w:themeFill="background1"/>
            <w:vAlign w:val="center"/>
          </w:tcPr>
          <w:p w14:paraId="1E18894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76" w:type="pct"/>
            <w:tcBorders>
              <w:top w:val="nil"/>
              <w:left w:val="nil"/>
              <w:bottom w:val="single" w:color="000000" w:sz="8" w:space="0"/>
              <w:right w:val="single" w:color="000000" w:sz="8" w:space="0"/>
            </w:tcBorders>
            <w:shd w:val="clear" w:color="auto" w:fill="FFFFFF" w:themeFill="background1"/>
            <w:vAlign w:val="center"/>
          </w:tcPr>
          <w:p w14:paraId="2151083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1BC18A9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7562722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44349BC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0754C2C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c>
          <w:tcPr>
            <w:tcW w:w="309" w:type="pct"/>
            <w:tcBorders>
              <w:top w:val="nil"/>
              <w:left w:val="nil"/>
              <w:bottom w:val="single" w:color="000000" w:sz="8" w:space="0"/>
              <w:right w:val="single" w:color="000000" w:sz="8" w:space="0"/>
            </w:tcBorders>
            <w:shd w:val="clear" w:color="auto" w:fill="FFFFFF" w:themeFill="background1"/>
            <w:vAlign w:val="center"/>
          </w:tcPr>
          <w:p w14:paraId="7DA1F13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0CA1D84D">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720260F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570" w:type="pct"/>
            <w:gridSpan w:val="2"/>
            <w:tcBorders>
              <w:top w:val="nil"/>
              <w:left w:val="nil"/>
              <w:bottom w:val="single" w:color="000000" w:sz="8" w:space="0"/>
              <w:right w:val="single" w:color="000000" w:sz="8" w:space="0"/>
            </w:tcBorders>
            <w:shd w:val="clear" w:color="auto" w:fill="FFFFFF" w:themeFill="background1"/>
            <w:vAlign w:val="center"/>
          </w:tcPr>
          <w:p w14:paraId="067E180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w:t>
            </w:r>
          </w:p>
        </w:tc>
        <w:tc>
          <w:tcPr>
            <w:tcW w:w="841" w:type="pct"/>
            <w:tcBorders>
              <w:top w:val="nil"/>
              <w:left w:val="nil"/>
              <w:bottom w:val="single" w:color="000000" w:sz="8" w:space="0"/>
              <w:right w:val="single" w:color="000000" w:sz="8" w:space="0"/>
            </w:tcBorders>
            <w:shd w:val="clear" w:color="auto" w:fill="FFFFFF" w:themeFill="background1"/>
            <w:vAlign w:val="center"/>
          </w:tcPr>
          <w:p w14:paraId="5A16867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毕业教育</w:t>
            </w:r>
          </w:p>
        </w:tc>
        <w:tc>
          <w:tcPr>
            <w:tcW w:w="363" w:type="pct"/>
            <w:tcBorders>
              <w:top w:val="nil"/>
              <w:left w:val="nil"/>
              <w:bottom w:val="single" w:color="000000" w:sz="8" w:space="0"/>
              <w:right w:val="single" w:color="000000" w:sz="8" w:space="0"/>
            </w:tcBorders>
            <w:shd w:val="clear" w:color="auto" w:fill="FFFFFF" w:themeFill="background1"/>
            <w:vAlign w:val="center"/>
          </w:tcPr>
          <w:p w14:paraId="77CD4B9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5" w:type="pct"/>
            <w:tcBorders>
              <w:top w:val="nil"/>
              <w:left w:val="nil"/>
              <w:bottom w:val="single" w:color="000000" w:sz="8" w:space="0"/>
              <w:right w:val="single" w:color="000000" w:sz="8" w:space="0"/>
            </w:tcBorders>
            <w:shd w:val="clear" w:color="auto" w:fill="FFFFFF" w:themeFill="background1"/>
            <w:vAlign w:val="center"/>
          </w:tcPr>
          <w:p w14:paraId="01C3B14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312DDC1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303" w:type="pct"/>
            <w:tcBorders>
              <w:top w:val="nil"/>
              <w:left w:val="nil"/>
              <w:bottom w:val="single" w:color="000000" w:sz="8" w:space="0"/>
              <w:right w:val="single" w:color="000000" w:sz="8" w:space="0"/>
            </w:tcBorders>
            <w:shd w:val="clear" w:color="auto" w:fill="FFFFFF" w:themeFill="background1"/>
            <w:vAlign w:val="center"/>
          </w:tcPr>
          <w:p w14:paraId="381F699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w:t>
            </w:r>
          </w:p>
        </w:tc>
        <w:tc>
          <w:tcPr>
            <w:tcW w:w="276" w:type="pct"/>
            <w:tcBorders>
              <w:top w:val="nil"/>
              <w:left w:val="nil"/>
              <w:bottom w:val="single" w:color="000000" w:sz="8" w:space="0"/>
              <w:right w:val="single" w:color="000000" w:sz="8" w:space="0"/>
            </w:tcBorders>
            <w:shd w:val="clear" w:color="auto" w:fill="FFFFFF" w:themeFill="background1"/>
            <w:vAlign w:val="center"/>
          </w:tcPr>
          <w:p w14:paraId="6C76589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73D0A58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33BF500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5A56D03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57F8F4E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tcBorders>
              <w:top w:val="nil"/>
              <w:left w:val="nil"/>
              <w:bottom w:val="single" w:color="000000" w:sz="8" w:space="0"/>
              <w:right w:val="single" w:color="000000" w:sz="8" w:space="0"/>
            </w:tcBorders>
            <w:shd w:val="clear" w:color="auto" w:fill="FFFFFF" w:themeFill="background1"/>
            <w:vAlign w:val="center"/>
          </w:tcPr>
          <w:p w14:paraId="2319341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 周</w:t>
            </w:r>
          </w:p>
        </w:tc>
      </w:tr>
      <w:tr w14:paraId="2F3C8DC6">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392D979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570" w:type="pct"/>
            <w:gridSpan w:val="2"/>
            <w:tcBorders>
              <w:top w:val="nil"/>
              <w:left w:val="nil"/>
              <w:bottom w:val="single" w:color="000000" w:sz="8" w:space="0"/>
              <w:right w:val="single" w:color="000000" w:sz="8" w:space="0"/>
            </w:tcBorders>
            <w:shd w:val="clear" w:color="auto" w:fill="FFFFFF" w:themeFill="background1"/>
            <w:vAlign w:val="center"/>
          </w:tcPr>
          <w:p w14:paraId="1E94CE73">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7</w:t>
            </w:r>
          </w:p>
        </w:tc>
        <w:tc>
          <w:tcPr>
            <w:tcW w:w="841" w:type="pct"/>
            <w:tcBorders>
              <w:top w:val="nil"/>
              <w:left w:val="nil"/>
              <w:bottom w:val="single" w:color="000000" w:sz="8" w:space="0"/>
              <w:right w:val="single" w:color="000000" w:sz="8" w:space="0"/>
            </w:tcBorders>
            <w:shd w:val="clear" w:color="auto" w:fill="FFFFFF" w:themeFill="background1"/>
            <w:vAlign w:val="center"/>
          </w:tcPr>
          <w:p w14:paraId="0107CB76">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岗位实习</w:t>
            </w:r>
          </w:p>
        </w:tc>
        <w:tc>
          <w:tcPr>
            <w:tcW w:w="363" w:type="pct"/>
            <w:tcBorders>
              <w:top w:val="nil"/>
              <w:left w:val="nil"/>
              <w:bottom w:val="single" w:color="000000" w:sz="8" w:space="0"/>
              <w:right w:val="single" w:color="000000" w:sz="8" w:space="0"/>
            </w:tcBorders>
            <w:shd w:val="clear" w:color="auto" w:fill="FFFFFF" w:themeFill="background1"/>
            <w:vAlign w:val="center"/>
          </w:tcPr>
          <w:p w14:paraId="6BC43B1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5" w:type="pct"/>
            <w:tcBorders>
              <w:top w:val="nil"/>
              <w:left w:val="nil"/>
              <w:bottom w:val="single" w:color="000000" w:sz="8" w:space="0"/>
              <w:right w:val="single" w:color="000000" w:sz="8" w:space="0"/>
            </w:tcBorders>
            <w:shd w:val="clear" w:color="auto" w:fill="FFFFFF" w:themeFill="background1"/>
            <w:vAlign w:val="center"/>
          </w:tcPr>
          <w:p w14:paraId="6E0CE81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600</w:t>
            </w:r>
          </w:p>
        </w:tc>
        <w:tc>
          <w:tcPr>
            <w:tcW w:w="388" w:type="pct"/>
            <w:tcBorders>
              <w:top w:val="nil"/>
              <w:left w:val="nil"/>
              <w:bottom w:val="single" w:color="000000" w:sz="8" w:space="0"/>
              <w:right w:val="single" w:color="000000" w:sz="8" w:space="0"/>
            </w:tcBorders>
            <w:shd w:val="clear" w:color="auto" w:fill="FFFFFF" w:themeFill="background1"/>
            <w:vAlign w:val="center"/>
          </w:tcPr>
          <w:p w14:paraId="6D23BC1F">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600</w:t>
            </w:r>
          </w:p>
        </w:tc>
        <w:tc>
          <w:tcPr>
            <w:tcW w:w="303" w:type="pct"/>
            <w:tcBorders>
              <w:top w:val="nil"/>
              <w:left w:val="nil"/>
              <w:bottom w:val="single" w:color="000000" w:sz="8" w:space="0"/>
              <w:right w:val="single" w:color="000000" w:sz="8" w:space="0"/>
            </w:tcBorders>
            <w:shd w:val="clear" w:color="auto" w:fill="FFFFFF" w:themeFill="background1"/>
            <w:vAlign w:val="center"/>
          </w:tcPr>
          <w:p w14:paraId="4D70404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276" w:type="pct"/>
            <w:tcBorders>
              <w:top w:val="nil"/>
              <w:left w:val="nil"/>
              <w:bottom w:val="single" w:color="000000" w:sz="8" w:space="0"/>
              <w:right w:val="single" w:color="000000" w:sz="8" w:space="0"/>
            </w:tcBorders>
            <w:shd w:val="clear" w:color="auto" w:fill="FFFFFF" w:themeFill="background1"/>
            <w:vAlign w:val="center"/>
          </w:tcPr>
          <w:p w14:paraId="3A083E5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0" w:type="pct"/>
            <w:tcBorders>
              <w:top w:val="nil"/>
              <w:left w:val="nil"/>
              <w:bottom w:val="single" w:color="000000" w:sz="8" w:space="0"/>
              <w:right w:val="single" w:color="000000" w:sz="8" w:space="0"/>
            </w:tcBorders>
            <w:shd w:val="clear" w:color="auto" w:fill="FFFFFF" w:themeFill="background1"/>
            <w:vAlign w:val="center"/>
          </w:tcPr>
          <w:p w14:paraId="64B7510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4FCC303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4A6E824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299" w:type="pct"/>
            <w:tcBorders>
              <w:top w:val="nil"/>
              <w:left w:val="nil"/>
              <w:bottom w:val="single" w:color="000000" w:sz="8" w:space="0"/>
              <w:right w:val="single" w:color="000000" w:sz="8" w:space="0"/>
            </w:tcBorders>
            <w:shd w:val="clear" w:color="auto" w:fill="FFFFFF" w:themeFill="background1"/>
            <w:vAlign w:val="center"/>
          </w:tcPr>
          <w:p w14:paraId="49BA1CE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09" w:type="pct"/>
            <w:tcBorders>
              <w:top w:val="nil"/>
              <w:left w:val="nil"/>
              <w:bottom w:val="single" w:color="000000" w:sz="8" w:space="0"/>
              <w:right w:val="single" w:color="000000" w:sz="8" w:space="0"/>
            </w:tcBorders>
            <w:shd w:val="clear" w:color="auto" w:fill="FFFFFF" w:themeFill="background1"/>
            <w:vAlign w:val="center"/>
          </w:tcPr>
          <w:p w14:paraId="13B26369">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20周</w:t>
            </w:r>
          </w:p>
        </w:tc>
      </w:tr>
      <w:tr w14:paraId="38752362">
        <w:tblPrEx>
          <w:shd w:val="clear" w:color="auto" w:fill="FFFFFF" w:themeFill="background1"/>
          <w:tblCellMar>
            <w:top w:w="0" w:type="dxa"/>
            <w:left w:w="108" w:type="dxa"/>
            <w:bottom w:w="0" w:type="dxa"/>
            <w:right w:w="108" w:type="dxa"/>
          </w:tblCellMar>
        </w:tblPrEx>
        <w:trPr>
          <w:trHeight w:val="327" w:hRule="atLeast"/>
        </w:trPr>
        <w:tc>
          <w:tcPr>
            <w:tcW w:w="378" w:type="pct"/>
            <w:vMerge w:val="continue"/>
            <w:tcBorders>
              <w:top w:val="nil"/>
              <w:left w:val="single" w:color="000000" w:sz="8" w:space="0"/>
              <w:bottom w:val="single" w:color="000000" w:sz="8" w:space="0"/>
              <w:right w:val="single" w:color="000000" w:sz="8" w:space="0"/>
            </w:tcBorders>
            <w:shd w:val="clear" w:color="auto" w:fill="FFFFFF" w:themeFill="background1"/>
            <w:vAlign w:val="center"/>
          </w:tcPr>
          <w:p w14:paraId="4B6ACC8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1411" w:type="pct"/>
            <w:gridSpan w:val="3"/>
            <w:tcBorders>
              <w:top w:val="nil"/>
              <w:left w:val="nil"/>
              <w:bottom w:val="single" w:color="000000" w:sz="8" w:space="0"/>
              <w:right w:val="single" w:color="000000" w:sz="8" w:space="0"/>
            </w:tcBorders>
            <w:shd w:val="clear" w:color="auto" w:fill="FFFFFF" w:themeFill="background1"/>
            <w:vAlign w:val="center"/>
          </w:tcPr>
          <w:p w14:paraId="4E16010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小计</w:t>
            </w:r>
          </w:p>
        </w:tc>
        <w:tc>
          <w:tcPr>
            <w:tcW w:w="363" w:type="pct"/>
            <w:tcBorders>
              <w:top w:val="nil"/>
              <w:left w:val="nil"/>
              <w:bottom w:val="single" w:color="000000" w:sz="8" w:space="0"/>
              <w:right w:val="single" w:color="000000" w:sz="8" w:space="0"/>
            </w:tcBorders>
            <w:shd w:val="clear" w:color="auto" w:fill="FFFFFF" w:themeFill="background1"/>
            <w:vAlign w:val="center"/>
          </w:tcPr>
          <w:p w14:paraId="2280DEC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c>
          <w:tcPr>
            <w:tcW w:w="385" w:type="pct"/>
            <w:tcBorders>
              <w:top w:val="nil"/>
              <w:left w:val="nil"/>
              <w:bottom w:val="single" w:color="000000" w:sz="8" w:space="0"/>
              <w:right w:val="single" w:color="000000" w:sz="8" w:space="0"/>
            </w:tcBorders>
            <w:shd w:val="clear" w:color="auto" w:fill="FFFFFF" w:themeFill="background1"/>
            <w:vAlign w:val="center"/>
          </w:tcPr>
          <w:p w14:paraId="1345C31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930</w:t>
            </w:r>
          </w:p>
        </w:tc>
        <w:tc>
          <w:tcPr>
            <w:tcW w:w="388" w:type="pct"/>
            <w:tcBorders>
              <w:top w:val="nil"/>
              <w:left w:val="nil"/>
              <w:bottom w:val="single" w:color="000000" w:sz="8" w:space="0"/>
              <w:right w:val="single" w:color="000000" w:sz="8" w:space="0"/>
            </w:tcBorders>
            <w:shd w:val="clear" w:color="auto" w:fill="FFFFFF" w:themeFill="background1"/>
            <w:vAlign w:val="center"/>
          </w:tcPr>
          <w:p w14:paraId="70E98DF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930</w:t>
            </w:r>
          </w:p>
        </w:tc>
        <w:tc>
          <w:tcPr>
            <w:tcW w:w="303" w:type="pct"/>
            <w:tcBorders>
              <w:top w:val="nil"/>
              <w:left w:val="nil"/>
              <w:bottom w:val="single" w:color="000000" w:sz="8" w:space="0"/>
              <w:right w:val="single" w:color="000000" w:sz="8" w:space="0"/>
            </w:tcBorders>
            <w:shd w:val="clear" w:color="auto" w:fill="FFFFFF" w:themeFill="background1"/>
            <w:vAlign w:val="center"/>
          </w:tcPr>
          <w:p w14:paraId="6AE86C3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31</w:t>
            </w:r>
          </w:p>
        </w:tc>
        <w:tc>
          <w:tcPr>
            <w:tcW w:w="276" w:type="pct"/>
            <w:tcBorders>
              <w:top w:val="nil"/>
              <w:left w:val="nil"/>
              <w:bottom w:val="single" w:color="000000" w:sz="8" w:space="0"/>
              <w:right w:val="single" w:color="000000" w:sz="8" w:space="0"/>
            </w:tcBorders>
            <w:shd w:val="clear" w:color="auto" w:fill="FFFFFF" w:themeFill="background1"/>
            <w:vAlign w:val="center"/>
          </w:tcPr>
          <w:p w14:paraId="4D1CB6A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 周</w:t>
            </w:r>
          </w:p>
        </w:tc>
        <w:tc>
          <w:tcPr>
            <w:tcW w:w="290" w:type="pct"/>
            <w:tcBorders>
              <w:top w:val="nil"/>
              <w:left w:val="nil"/>
              <w:bottom w:val="single" w:color="000000" w:sz="8" w:space="0"/>
              <w:right w:val="single" w:color="000000" w:sz="8" w:space="0"/>
            </w:tcBorders>
            <w:shd w:val="clear" w:color="auto" w:fill="FFFFFF" w:themeFill="background1"/>
            <w:vAlign w:val="center"/>
          </w:tcPr>
          <w:p w14:paraId="26FA606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 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008DC99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 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4C8966C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 周</w:t>
            </w:r>
          </w:p>
        </w:tc>
        <w:tc>
          <w:tcPr>
            <w:tcW w:w="299" w:type="pct"/>
            <w:tcBorders>
              <w:top w:val="nil"/>
              <w:left w:val="nil"/>
              <w:bottom w:val="single" w:color="000000" w:sz="8" w:space="0"/>
              <w:right w:val="single" w:color="000000" w:sz="8" w:space="0"/>
            </w:tcBorders>
            <w:shd w:val="clear" w:color="auto" w:fill="FFFFFF" w:themeFill="background1"/>
            <w:vAlign w:val="center"/>
          </w:tcPr>
          <w:p w14:paraId="78AEFFDB">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 周</w:t>
            </w:r>
          </w:p>
        </w:tc>
        <w:tc>
          <w:tcPr>
            <w:tcW w:w="309" w:type="pct"/>
            <w:tcBorders>
              <w:top w:val="nil"/>
              <w:left w:val="nil"/>
              <w:bottom w:val="single" w:color="000000" w:sz="8" w:space="0"/>
              <w:right w:val="single" w:color="000000" w:sz="8" w:space="0"/>
            </w:tcBorders>
            <w:shd w:val="clear" w:color="auto" w:fill="FFFFFF" w:themeFill="background1"/>
            <w:vAlign w:val="center"/>
          </w:tcPr>
          <w:p w14:paraId="374EAC8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21周</w:t>
            </w:r>
          </w:p>
        </w:tc>
      </w:tr>
      <w:tr w14:paraId="64E1C56D">
        <w:tblPrEx>
          <w:shd w:val="clear" w:color="auto" w:fill="FFFFFF" w:themeFill="background1"/>
          <w:tblCellMar>
            <w:top w:w="0" w:type="dxa"/>
            <w:left w:w="108" w:type="dxa"/>
            <w:bottom w:w="0" w:type="dxa"/>
            <w:right w:w="108" w:type="dxa"/>
          </w:tblCellMar>
        </w:tblPrEx>
        <w:trPr>
          <w:trHeight w:val="327" w:hRule="atLeast"/>
        </w:trPr>
        <w:tc>
          <w:tcPr>
            <w:tcW w:w="1789" w:type="pct"/>
            <w:gridSpan w:val="4"/>
            <w:tcBorders>
              <w:top w:val="nil"/>
              <w:left w:val="single" w:color="000000" w:sz="8" w:space="0"/>
              <w:bottom w:val="single" w:color="000000" w:sz="8" w:space="0"/>
              <w:right w:val="single" w:color="000000" w:sz="8" w:space="0"/>
            </w:tcBorders>
            <w:shd w:val="clear" w:color="auto" w:fill="FFFFFF" w:themeFill="background1"/>
            <w:vAlign w:val="center"/>
          </w:tcPr>
          <w:p w14:paraId="1294553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合计（周学时）</w:t>
            </w:r>
          </w:p>
        </w:tc>
        <w:tc>
          <w:tcPr>
            <w:tcW w:w="363" w:type="pct"/>
            <w:tcBorders>
              <w:top w:val="nil"/>
              <w:left w:val="nil"/>
              <w:bottom w:val="single" w:color="000000" w:sz="8" w:space="0"/>
              <w:right w:val="single" w:color="000000" w:sz="8" w:space="0"/>
            </w:tcBorders>
            <w:shd w:val="clear" w:color="auto" w:fill="FFFFFF" w:themeFill="background1"/>
            <w:vAlign w:val="center"/>
          </w:tcPr>
          <w:p w14:paraId="149D9B1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1630</w:t>
            </w:r>
          </w:p>
        </w:tc>
        <w:tc>
          <w:tcPr>
            <w:tcW w:w="385" w:type="pct"/>
            <w:tcBorders>
              <w:top w:val="nil"/>
              <w:left w:val="nil"/>
              <w:bottom w:val="single" w:color="000000" w:sz="8" w:space="0"/>
              <w:right w:val="single" w:color="000000" w:sz="8" w:space="0"/>
            </w:tcBorders>
            <w:shd w:val="clear" w:color="auto" w:fill="FFFFFF" w:themeFill="background1"/>
            <w:vAlign w:val="center"/>
          </w:tcPr>
          <w:p w14:paraId="4352290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1740</w:t>
            </w:r>
          </w:p>
        </w:tc>
        <w:tc>
          <w:tcPr>
            <w:tcW w:w="388" w:type="pct"/>
            <w:tcBorders>
              <w:top w:val="nil"/>
              <w:left w:val="nil"/>
              <w:bottom w:val="single" w:color="000000" w:sz="8" w:space="0"/>
              <w:right w:val="single" w:color="000000" w:sz="8" w:space="0"/>
            </w:tcBorders>
            <w:shd w:val="clear" w:color="auto" w:fill="FFFFFF" w:themeFill="background1"/>
            <w:vAlign w:val="center"/>
          </w:tcPr>
          <w:p w14:paraId="2A645B4A">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3370</w:t>
            </w:r>
          </w:p>
        </w:tc>
        <w:tc>
          <w:tcPr>
            <w:tcW w:w="303" w:type="pct"/>
            <w:tcBorders>
              <w:top w:val="nil"/>
              <w:left w:val="nil"/>
              <w:bottom w:val="single" w:color="000000" w:sz="8" w:space="0"/>
              <w:right w:val="single" w:color="000000" w:sz="8" w:space="0"/>
            </w:tcBorders>
            <w:shd w:val="clear" w:color="auto" w:fill="FFFFFF" w:themeFill="background1"/>
            <w:vAlign w:val="center"/>
          </w:tcPr>
          <w:p w14:paraId="55108097">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151</w:t>
            </w:r>
          </w:p>
        </w:tc>
        <w:tc>
          <w:tcPr>
            <w:tcW w:w="276" w:type="pct"/>
            <w:tcBorders>
              <w:top w:val="nil"/>
              <w:left w:val="nil"/>
              <w:bottom w:val="single" w:color="000000" w:sz="8" w:space="0"/>
              <w:right w:val="single" w:color="000000" w:sz="8" w:space="0"/>
            </w:tcBorders>
            <w:shd w:val="clear" w:color="auto" w:fill="FFFFFF" w:themeFill="background1"/>
            <w:vAlign w:val="center"/>
          </w:tcPr>
          <w:p w14:paraId="138567E8">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290" w:type="pct"/>
            <w:tcBorders>
              <w:top w:val="nil"/>
              <w:left w:val="nil"/>
              <w:bottom w:val="single" w:color="000000" w:sz="8" w:space="0"/>
              <w:right w:val="single" w:color="000000" w:sz="8" w:space="0"/>
            </w:tcBorders>
            <w:shd w:val="clear" w:color="auto" w:fill="FFFFFF" w:themeFill="background1"/>
            <w:vAlign w:val="center"/>
          </w:tcPr>
          <w:p w14:paraId="43F7A21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299" w:type="pct"/>
            <w:tcBorders>
              <w:top w:val="nil"/>
              <w:left w:val="nil"/>
              <w:bottom w:val="single" w:color="000000" w:sz="8" w:space="0"/>
              <w:right w:val="single" w:color="000000" w:sz="8" w:space="0"/>
            </w:tcBorders>
            <w:shd w:val="clear" w:color="auto" w:fill="FFFFFF" w:themeFill="background1"/>
            <w:vAlign w:val="center"/>
          </w:tcPr>
          <w:p w14:paraId="3CDE0B5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299" w:type="pct"/>
            <w:tcBorders>
              <w:top w:val="nil"/>
              <w:left w:val="nil"/>
              <w:bottom w:val="single" w:color="000000" w:sz="8" w:space="0"/>
              <w:right w:val="single" w:color="000000" w:sz="8" w:space="0"/>
            </w:tcBorders>
            <w:shd w:val="clear" w:color="auto" w:fill="FFFFFF" w:themeFill="background1"/>
            <w:vAlign w:val="center"/>
          </w:tcPr>
          <w:p w14:paraId="6944D2B4">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30</w:t>
            </w:r>
          </w:p>
        </w:tc>
        <w:tc>
          <w:tcPr>
            <w:tcW w:w="299" w:type="pct"/>
            <w:tcBorders>
              <w:top w:val="nil"/>
              <w:left w:val="nil"/>
              <w:bottom w:val="single" w:color="000000" w:sz="8" w:space="0"/>
              <w:right w:val="single" w:color="000000" w:sz="8" w:space="0"/>
            </w:tcBorders>
            <w:shd w:val="clear" w:color="auto" w:fill="FFFFFF" w:themeFill="background1"/>
            <w:vAlign w:val="center"/>
          </w:tcPr>
          <w:p w14:paraId="24DF0352">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20</w:t>
            </w:r>
          </w:p>
        </w:tc>
        <w:tc>
          <w:tcPr>
            <w:tcW w:w="309" w:type="pct"/>
            <w:tcBorders>
              <w:top w:val="nil"/>
              <w:left w:val="nil"/>
              <w:bottom w:val="single" w:color="000000" w:sz="8" w:space="0"/>
              <w:right w:val="single" w:color="000000" w:sz="8" w:space="0"/>
            </w:tcBorders>
            <w:shd w:val="clear" w:color="auto" w:fill="FFFFFF" w:themeFill="background1"/>
            <w:vAlign w:val="center"/>
          </w:tcPr>
          <w:p w14:paraId="390C423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val="0"/>
                <w:bCs w:val="0"/>
                <w:color w:val="000000"/>
                <w:sz w:val="21"/>
                <w:szCs w:val="21"/>
              </w:rPr>
            </w:pPr>
          </w:p>
        </w:tc>
      </w:tr>
      <w:tr w14:paraId="25F6DB83">
        <w:tblPrEx>
          <w:shd w:val="clear" w:color="auto" w:fill="FFFFFF" w:themeFill="background1"/>
          <w:tblCellMar>
            <w:top w:w="0" w:type="dxa"/>
            <w:left w:w="108" w:type="dxa"/>
            <w:bottom w:w="0" w:type="dxa"/>
            <w:right w:w="108" w:type="dxa"/>
          </w:tblCellMar>
        </w:tblPrEx>
        <w:trPr>
          <w:trHeight w:val="327" w:hRule="atLeast"/>
        </w:trPr>
        <w:tc>
          <w:tcPr>
            <w:tcW w:w="1789" w:type="pct"/>
            <w:gridSpan w:val="4"/>
            <w:tcBorders>
              <w:top w:val="nil"/>
              <w:left w:val="single" w:color="000000" w:sz="8" w:space="0"/>
              <w:bottom w:val="single" w:color="000000" w:sz="8" w:space="0"/>
              <w:right w:val="single" w:color="000000" w:sz="8" w:space="0"/>
            </w:tcBorders>
            <w:shd w:val="clear" w:color="auto" w:fill="FFFFFF" w:themeFill="background1"/>
            <w:vAlign w:val="center"/>
          </w:tcPr>
          <w:p w14:paraId="5DFBED05">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总学时</w:t>
            </w:r>
          </w:p>
        </w:tc>
        <w:tc>
          <w:tcPr>
            <w:tcW w:w="3211" w:type="pct"/>
            <w:gridSpan w:val="10"/>
            <w:tcBorders>
              <w:top w:val="nil"/>
              <w:left w:val="nil"/>
              <w:bottom w:val="single" w:color="000000" w:sz="8" w:space="0"/>
              <w:right w:val="single" w:color="000000" w:sz="8" w:space="0"/>
            </w:tcBorders>
            <w:shd w:val="clear" w:color="auto" w:fill="FFFFFF" w:themeFill="background1"/>
            <w:vAlign w:val="center"/>
          </w:tcPr>
          <w:p w14:paraId="6D6E8F20">
            <w:pPr>
              <w:pageBreakBefore w:val="0"/>
              <w:widowControl/>
              <w:kinsoku/>
              <w:wordWrap/>
              <w:overflowPunct/>
              <w:topLinePunct w:val="0"/>
              <w:bidi w:val="0"/>
              <w:adjustRightInd/>
              <w:snapToGrid/>
              <w:spacing w:line="440" w:lineRule="exact"/>
              <w:ind w:left="0" w:leftChars="0" w:right="0"/>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kern w:val="0"/>
                <w:sz w:val="21"/>
                <w:szCs w:val="21"/>
                <w:lang w:bidi="ar"/>
              </w:rPr>
              <w:t>3370</w:t>
            </w:r>
          </w:p>
        </w:tc>
      </w:tr>
    </w:tbl>
    <w:p w14:paraId="38186A17">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rPr>
      </w:pPr>
      <w:bookmarkStart w:id="33" w:name="_Toc203075670"/>
      <w:bookmarkStart w:id="34" w:name="_Toc16806"/>
      <w:bookmarkStart w:id="35" w:name="_Toc203513154"/>
      <w:r>
        <w:rPr>
          <w:rFonts w:hint="eastAsia" w:ascii="宋体" w:hAnsi="宋体" w:eastAsia="宋体" w:cs="宋体"/>
          <w:b/>
          <w:bCs w:val="0"/>
          <w:sz w:val="24"/>
          <w:szCs w:val="24"/>
        </w:rPr>
        <w:t>八、实施保障</w:t>
      </w:r>
      <w:bookmarkEnd w:id="33"/>
      <w:bookmarkEnd w:id="34"/>
      <w:bookmarkEnd w:id="35"/>
    </w:p>
    <w:p w14:paraId="27CCD11E">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主要包括师资队伍、教学设施、教学资源、教学方法、学习评价、质量管理等方面。</w:t>
      </w:r>
    </w:p>
    <w:p w14:paraId="42C24007">
      <w:pPr>
        <w:pStyle w:val="3"/>
        <w:pageBreakBefore w:val="0"/>
        <w:kinsoku/>
        <w:wordWrap/>
        <w:overflowPunct/>
        <w:topLinePunct w:val="0"/>
        <w:bidi w:val="0"/>
        <w:adjustRightInd/>
        <w:snapToGrid/>
        <w:spacing w:line="440" w:lineRule="exact"/>
        <w:ind w:left="0" w:leftChars="0" w:right="0"/>
        <w:rPr>
          <w:rFonts w:hint="eastAsia" w:ascii="宋体" w:hAnsi="宋体" w:eastAsia="宋体" w:cs="宋体"/>
          <w:b/>
          <w:bCs w:val="0"/>
          <w:sz w:val="24"/>
          <w:szCs w:val="24"/>
        </w:rPr>
      </w:pPr>
      <w:bookmarkStart w:id="36" w:name="_Toc203513155"/>
      <w:r>
        <w:rPr>
          <w:rFonts w:hint="eastAsia" w:ascii="宋体" w:hAnsi="宋体" w:eastAsia="宋体" w:cs="宋体"/>
          <w:b/>
          <w:bCs w:val="0"/>
          <w:sz w:val="24"/>
          <w:szCs w:val="24"/>
        </w:rPr>
        <w:t>（一）师资队伍</w:t>
      </w:r>
      <w:bookmarkEnd w:id="36"/>
    </w:p>
    <w:p w14:paraId="3D4AFFE0">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根据教育部颁布的《中等职业学校教师专业标准》和《中等职业学校设置标准》的有关规定，进行教师队伍建设，合理配置教师资源。专业教师学历职称结构合理，建立了“双师型”专业教师团队，专业带头人具有较高的理论水平和专业技能。</w:t>
      </w:r>
    </w:p>
    <w:p w14:paraId="1E4A1A33">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同时拥有一支稳定的行业、企业培训导师队伍，具有丰富的实践工作经验。</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065"/>
        <w:gridCol w:w="1380"/>
        <w:gridCol w:w="1418"/>
        <w:gridCol w:w="1843"/>
        <w:gridCol w:w="1701"/>
      </w:tblGrid>
      <w:tr w14:paraId="7D16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7091DE0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065" w:type="dxa"/>
            <w:vAlign w:val="center"/>
          </w:tcPr>
          <w:p w14:paraId="30ECB38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姓名</w:t>
            </w:r>
          </w:p>
        </w:tc>
        <w:tc>
          <w:tcPr>
            <w:tcW w:w="1380" w:type="dxa"/>
            <w:vAlign w:val="center"/>
          </w:tcPr>
          <w:p w14:paraId="26075B8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学历</w:t>
            </w:r>
          </w:p>
        </w:tc>
        <w:tc>
          <w:tcPr>
            <w:tcW w:w="1418" w:type="dxa"/>
            <w:vAlign w:val="center"/>
          </w:tcPr>
          <w:p w14:paraId="3450D4B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职称</w:t>
            </w:r>
          </w:p>
        </w:tc>
        <w:tc>
          <w:tcPr>
            <w:tcW w:w="1843" w:type="dxa"/>
            <w:vAlign w:val="center"/>
          </w:tcPr>
          <w:p w14:paraId="4E1C5D5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任教学科</w:t>
            </w:r>
          </w:p>
        </w:tc>
        <w:tc>
          <w:tcPr>
            <w:tcW w:w="1701" w:type="dxa"/>
            <w:vAlign w:val="center"/>
          </w:tcPr>
          <w:p w14:paraId="11EAD8DE">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是否双师</w:t>
            </w:r>
          </w:p>
        </w:tc>
      </w:tr>
      <w:tr w14:paraId="1732A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4D2F63E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065" w:type="dxa"/>
            <w:vAlign w:val="center"/>
          </w:tcPr>
          <w:p w14:paraId="55AF3C0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戴弘姣</w:t>
            </w:r>
          </w:p>
        </w:tc>
        <w:tc>
          <w:tcPr>
            <w:tcW w:w="1380" w:type="dxa"/>
            <w:vAlign w:val="center"/>
          </w:tcPr>
          <w:p w14:paraId="55DEC80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本科</w:t>
            </w:r>
          </w:p>
        </w:tc>
        <w:tc>
          <w:tcPr>
            <w:tcW w:w="1418" w:type="dxa"/>
            <w:vAlign w:val="center"/>
          </w:tcPr>
          <w:p w14:paraId="18BB69F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高级讲师</w:t>
            </w:r>
          </w:p>
        </w:tc>
        <w:tc>
          <w:tcPr>
            <w:tcW w:w="1843" w:type="dxa"/>
            <w:vAlign w:val="center"/>
          </w:tcPr>
          <w:p w14:paraId="043C933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旅游服务类</w:t>
            </w:r>
          </w:p>
        </w:tc>
        <w:tc>
          <w:tcPr>
            <w:tcW w:w="1701" w:type="dxa"/>
            <w:vAlign w:val="center"/>
          </w:tcPr>
          <w:p w14:paraId="198969A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w:t>
            </w:r>
          </w:p>
        </w:tc>
      </w:tr>
      <w:tr w14:paraId="6E24B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4ED5432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065" w:type="dxa"/>
            <w:vAlign w:val="center"/>
          </w:tcPr>
          <w:p w14:paraId="72A35A9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张璐</w:t>
            </w:r>
          </w:p>
        </w:tc>
        <w:tc>
          <w:tcPr>
            <w:tcW w:w="1380" w:type="dxa"/>
            <w:vAlign w:val="center"/>
          </w:tcPr>
          <w:p w14:paraId="7AD5920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本科</w:t>
            </w:r>
          </w:p>
        </w:tc>
        <w:tc>
          <w:tcPr>
            <w:tcW w:w="1418" w:type="dxa"/>
            <w:vAlign w:val="center"/>
          </w:tcPr>
          <w:p w14:paraId="7ACB0A4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讲师</w:t>
            </w:r>
          </w:p>
        </w:tc>
        <w:tc>
          <w:tcPr>
            <w:tcW w:w="1843" w:type="dxa"/>
            <w:vAlign w:val="center"/>
          </w:tcPr>
          <w:p w14:paraId="6237D92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旅游服务类</w:t>
            </w:r>
          </w:p>
        </w:tc>
        <w:tc>
          <w:tcPr>
            <w:tcW w:w="1701" w:type="dxa"/>
            <w:vAlign w:val="center"/>
          </w:tcPr>
          <w:p w14:paraId="6A0E845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w:t>
            </w:r>
          </w:p>
        </w:tc>
      </w:tr>
      <w:tr w14:paraId="03921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64CF09A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065" w:type="dxa"/>
            <w:vAlign w:val="center"/>
          </w:tcPr>
          <w:p w14:paraId="26C3D03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蔡炎宏</w:t>
            </w:r>
          </w:p>
        </w:tc>
        <w:tc>
          <w:tcPr>
            <w:tcW w:w="1380" w:type="dxa"/>
            <w:vAlign w:val="center"/>
          </w:tcPr>
          <w:p w14:paraId="4BF929AF">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color w:val="000000"/>
                <w:sz w:val="21"/>
                <w:szCs w:val="21"/>
              </w:rPr>
            </w:pPr>
            <w:r>
              <w:rPr>
                <w:rFonts w:hint="eastAsia" w:ascii="宋体" w:hAnsi="宋体" w:eastAsia="宋体" w:cs="宋体"/>
                <w:color w:val="000000"/>
                <w:sz w:val="21"/>
                <w:szCs w:val="21"/>
              </w:rPr>
              <w:t>本科</w:t>
            </w:r>
          </w:p>
        </w:tc>
        <w:tc>
          <w:tcPr>
            <w:tcW w:w="1418" w:type="dxa"/>
            <w:vAlign w:val="center"/>
          </w:tcPr>
          <w:p w14:paraId="063131F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助理讲师</w:t>
            </w:r>
          </w:p>
        </w:tc>
        <w:tc>
          <w:tcPr>
            <w:tcW w:w="1843" w:type="dxa"/>
            <w:vAlign w:val="center"/>
          </w:tcPr>
          <w:p w14:paraId="2B3B7A5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旅游地理</w:t>
            </w:r>
          </w:p>
        </w:tc>
        <w:tc>
          <w:tcPr>
            <w:tcW w:w="1701" w:type="dxa"/>
            <w:vAlign w:val="center"/>
          </w:tcPr>
          <w:p w14:paraId="05992FE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w:t>
            </w:r>
          </w:p>
        </w:tc>
      </w:tr>
      <w:tr w14:paraId="16BA2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77372FC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065" w:type="dxa"/>
            <w:vAlign w:val="center"/>
          </w:tcPr>
          <w:p w14:paraId="1AA16B1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童津晶</w:t>
            </w:r>
          </w:p>
        </w:tc>
        <w:tc>
          <w:tcPr>
            <w:tcW w:w="1380" w:type="dxa"/>
            <w:vAlign w:val="center"/>
          </w:tcPr>
          <w:p w14:paraId="4C45E4F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本科</w:t>
            </w:r>
          </w:p>
        </w:tc>
        <w:tc>
          <w:tcPr>
            <w:tcW w:w="1418" w:type="dxa"/>
            <w:vAlign w:val="center"/>
          </w:tcPr>
          <w:p w14:paraId="4BE592C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助理讲师</w:t>
            </w:r>
          </w:p>
        </w:tc>
        <w:tc>
          <w:tcPr>
            <w:tcW w:w="1843" w:type="dxa"/>
            <w:vAlign w:val="center"/>
          </w:tcPr>
          <w:p w14:paraId="6BC5902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艺术类</w:t>
            </w:r>
          </w:p>
        </w:tc>
        <w:tc>
          <w:tcPr>
            <w:tcW w:w="1701" w:type="dxa"/>
            <w:vAlign w:val="center"/>
          </w:tcPr>
          <w:p w14:paraId="7116722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p>
        </w:tc>
      </w:tr>
      <w:tr w14:paraId="06195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346E977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065" w:type="dxa"/>
            <w:vAlign w:val="center"/>
          </w:tcPr>
          <w:p w14:paraId="71FB3D6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胡妍</w:t>
            </w:r>
          </w:p>
        </w:tc>
        <w:tc>
          <w:tcPr>
            <w:tcW w:w="1380" w:type="dxa"/>
            <w:vAlign w:val="center"/>
          </w:tcPr>
          <w:p w14:paraId="30DC8495">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本科</w:t>
            </w:r>
          </w:p>
        </w:tc>
        <w:tc>
          <w:tcPr>
            <w:tcW w:w="1418" w:type="dxa"/>
            <w:vAlign w:val="center"/>
          </w:tcPr>
          <w:p w14:paraId="1C6A712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助理讲师</w:t>
            </w:r>
          </w:p>
        </w:tc>
        <w:tc>
          <w:tcPr>
            <w:tcW w:w="1843" w:type="dxa"/>
            <w:vAlign w:val="center"/>
          </w:tcPr>
          <w:p w14:paraId="6F81637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旅游服务类</w:t>
            </w:r>
          </w:p>
        </w:tc>
        <w:tc>
          <w:tcPr>
            <w:tcW w:w="1701" w:type="dxa"/>
            <w:vAlign w:val="center"/>
          </w:tcPr>
          <w:p w14:paraId="104267C3">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w:t>
            </w:r>
          </w:p>
        </w:tc>
      </w:tr>
      <w:tr w14:paraId="5150C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472EC96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065" w:type="dxa"/>
            <w:vAlign w:val="center"/>
          </w:tcPr>
          <w:p w14:paraId="27E59C6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邓炜琴</w:t>
            </w:r>
          </w:p>
        </w:tc>
        <w:tc>
          <w:tcPr>
            <w:tcW w:w="1380" w:type="dxa"/>
            <w:vAlign w:val="center"/>
          </w:tcPr>
          <w:p w14:paraId="17246F0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本科</w:t>
            </w:r>
          </w:p>
        </w:tc>
        <w:tc>
          <w:tcPr>
            <w:tcW w:w="1418" w:type="dxa"/>
            <w:vAlign w:val="center"/>
          </w:tcPr>
          <w:p w14:paraId="0755BC14">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助理讲师</w:t>
            </w:r>
          </w:p>
        </w:tc>
        <w:tc>
          <w:tcPr>
            <w:tcW w:w="1843" w:type="dxa"/>
            <w:vAlign w:val="center"/>
          </w:tcPr>
          <w:p w14:paraId="1ED60740">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旅游服务类</w:t>
            </w:r>
          </w:p>
        </w:tc>
        <w:tc>
          <w:tcPr>
            <w:tcW w:w="1701" w:type="dxa"/>
            <w:vAlign w:val="center"/>
          </w:tcPr>
          <w:p w14:paraId="4BC8789D">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color w:val="000000"/>
                <w:sz w:val="21"/>
                <w:szCs w:val="21"/>
              </w:rPr>
            </w:pPr>
          </w:p>
        </w:tc>
      </w:tr>
    </w:tbl>
    <w:p w14:paraId="36BFC03E">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今后完善师资队伍的形式主要有三种： </w:t>
      </w:r>
    </w:p>
    <w:p w14:paraId="77BAAB7F">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1．引进人才，特别是年轻教师，优点是教学稳定，较快达到教学要求。 </w:t>
      </w:r>
    </w:p>
    <w:p w14:paraId="5E88CC55">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2．注重教师企业实践和专业及业务培训，教师要不断提高专业技能以及教学水平。 </w:t>
      </w:r>
    </w:p>
    <w:p w14:paraId="3F2BE4A2">
      <w:pPr>
        <w:pageBreakBefore w:val="0"/>
        <w:kinsoku/>
        <w:wordWrap/>
        <w:overflowPunct/>
        <w:topLinePunct w:val="0"/>
        <w:bidi w:val="0"/>
        <w:adjustRightInd/>
        <w:snapToGrid/>
        <w:spacing w:line="440" w:lineRule="exact"/>
        <w:ind w:left="0" w:leftChars="0" w:right="0" w:firstLine="472" w:firstLineChars="197"/>
        <w:rPr>
          <w:rFonts w:hint="eastAsia" w:ascii="宋体" w:hAnsi="宋体" w:eastAsia="宋体" w:cs="宋体"/>
          <w:kern w:val="0"/>
          <w:sz w:val="24"/>
          <w:szCs w:val="24"/>
        </w:rPr>
      </w:pPr>
      <w:r>
        <w:rPr>
          <w:rFonts w:hint="eastAsia" w:ascii="宋体" w:hAnsi="宋体" w:eastAsia="宋体" w:cs="宋体"/>
          <w:kern w:val="0"/>
          <w:sz w:val="24"/>
          <w:szCs w:val="24"/>
        </w:rPr>
        <w:t>3．建立稳定的、高水平的兼职教师队伍，使教学与社会同步，同时学校教师也能通过交流得到提高。</w:t>
      </w:r>
    </w:p>
    <w:p w14:paraId="15DED99A">
      <w:pPr>
        <w:pStyle w:val="3"/>
        <w:pageBreakBefore w:val="0"/>
        <w:kinsoku/>
        <w:wordWrap/>
        <w:overflowPunct/>
        <w:topLinePunct w:val="0"/>
        <w:bidi w:val="0"/>
        <w:adjustRightInd/>
        <w:snapToGrid/>
        <w:spacing w:line="440" w:lineRule="exact"/>
        <w:ind w:left="0" w:leftChars="0" w:right="0"/>
        <w:rPr>
          <w:rFonts w:hint="eastAsia" w:ascii="宋体" w:hAnsi="宋体" w:eastAsia="宋体" w:cs="宋体"/>
          <w:b/>
          <w:bCs w:val="0"/>
          <w:sz w:val="24"/>
          <w:szCs w:val="24"/>
        </w:rPr>
      </w:pPr>
      <w:bookmarkStart w:id="37" w:name="_Toc203513156"/>
      <w:r>
        <w:rPr>
          <w:rFonts w:hint="eastAsia" w:ascii="宋体" w:hAnsi="宋体" w:eastAsia="宋体" w:cs="宋体"/>
          <w:b/>
          <w:bCs w:val="0"/>
          <w:sz w:val="24"/>
          <w:szCs w:val="24"/>
        </w:rPr>
        <w:t>（二）教学设施</w:t>
      </w:r>
      <w:bookmarkEnd w:id="37"/>
    </w:p>
    <w:p w14:paraId="779F815D">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学校地处龙岩市新罗区南城，校园绿树成荫、环境优美。校园占地219亩，建筑面积5.1万平方米。教学设施完备，办学条件优越 ，拥有现代化的教学设备和雄厚的师资力量。其中正高级职称1人、高级职称34人、中级职称43人，双师型教师48人，省特级教师1名，龙岩市名师6人，国家、省、市优秀教师7名，市杰出人民教师1名，龙岩市首届优秀人才2名，省级创业导师4人，龙岩市首届名班主任1名，省、市学科带头人6人，全国农业创业培训师资1人，获得硕士学位34人，省、市级名师及名班主任工作室4个。学校拥有智能化玻璃温室大棚、制茶室与审评室、组培室、食用菌室、电脑室、畜牧兽医疾病诊断室、会计电算化、电子商务、烹饪、等48个实验实训室。</w:t>
      </w:r>
    </w:p>
    <w:p w14:paraId="7431C65C">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校园宽带网覆盖学校全部教学场所和各管理部门，配有闭路电视教学系统，拥有数字语音室、多媒体电教室、电脑室等实训室33个。教学仪器总值1000余万元。图书馆藏书20多万册，配有电子阅览室。 </w:t>
      </w:r>
    </w:p>
    <w:p w14:paraId="2E1A7943">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办学形式多样，专业设置实用，为适应我国工业化、城镇化、现代化对人才的需求，我校坚持以“市场为导向，以就业为中心，及时调整专业设置，坚持多种形式办学、培养多层次人才。</w:t>
      </w:r>
    </w:p>
    <w:p w14:paraId="428C4EF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b/>
          <w:kern w:val="0"/>
          <w:sz w:val="24"/>
          <w:szCs w:val="24"/>
        </w:rPr>
      </w:pPr>
      <w:r>
        <w:rPr>
          <w:rFonts w:hint="eastAsia" w:ascii="宋体" w:hAnsi="宋体" w:eastAsia="宋体" w:cs="宋体"/>
          <w:b/>
          <w:kern w:val="0"/>
          <w:sz w:val="24"/>
          <w:szCs w:val="24"/>
        </w:rPr>
        <w:t>校外实践基地情况表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1911"/>
        <w:gridCol w:w="5849"/>
      </w:tblGrid>
      <w:tr w14:paraId="7A89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14:paraId="25DA5E77">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b/>
                <w:bCs/>
                <w:kern w:val="0"/>
                <w:sz w:val="21"/>
                <w:szCs w:val="21"/>
              </w:rPr>
              <w:t>序号</w:t>
            </w:r>
          </w:p>
        </w:tc>
        <w:tc>
          <w:tcPr>
            <w:tcW w:w="1991" w:type="dxa"/>
            <w:vAlign w:val="center"/>
          </w:tcPr>
          <w:p w14:paraId="44471628">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b/>
                <w:bCs/>
                <w:kern w:val="0"/>
                <w:sz w:val="21"/>
                <w:szCs w:val="21"/>
              </w:rPr>
              <w:t>实习企业行业属性</w:t>
            </w:r>
          </w:p>
        </w:tc>
        <w:tc>
          <w:tcPr>
            <w:tcW w:w="6169" w:type="dxa"/>
            <w:vAlign w:val="center"/>
          </w:tcPr>
          <w:p w14:paraId="697049C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b/>
                <w:bCs/>
                <w:kern w:val="0"/>
                <w:sz w:val="21"/>
                <w:szCs w:val="21"/>
              </w:rPr>
              <w:t>实训工位名称</w:t>
            </w:r>
          </w:p>
        </w:tc>
      </w:tr>
      <w:tr w14:paraId="60A15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14:paraId="6A093E3A">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1991" w:type="dxa"/>
            <w:vMerge w:val="restart"/>
            <w:vAlign w:val="center"/>
          </w:tcPr>
          <w:p w14:paraId="377A992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厦航酒店管理有限公司（国企）</w:t>
            </w:r>
          </w:p>
        </w:tc>
        <w:tc>
          <w:tcPr>
            <w:tcW w:w="6169" w:type="dxa"/>
            <w:vAlign w:val="center"/>
          </w:tcPr>
          <w:p w14:paraId="1DE1E6F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lang w:bidi="ar"/>
              </w:rPr>
              <w:t>机场厦航贵宾厅</w:t>
            </w:r>
          </w:p>
        </w:tc>
      </w:tr>
      <w:tr w14:paraId="21A9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14:paraId="6F795B7C">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1991" w:type="dxa"/>
            <w:vMerge w:val="continue"/>
            <w:vAlign w:val="center"/>
          </w:tcPr>
          <w:p w14:paraId="7196317B">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p>
        </w:tc>
        <w:tc>
          <w:tcPr>
            <w:tcW w:w="6169" w:type="dxa"/>
            <w:vAlign w:val="center"/>
          </w:tcPr>
          <w:p w14:paraId="508D7F6A">
            <w:pPr>
              <w:pageBreakBefore w:val="0"/>
              <w:kinsoku/>
              <w:wordWrap/>
              <w:overflowPunct/>
              <w:topLinePunct w:val="0"/>
              <w:bidi w:val="0"/>
              <w:adjustRightInd/>
              <w:snapToGrid/>
              <w:spacing w:line="440" w:lineRule="exact"/>
              <w:ind w:left="0" w:leftChars="0" w:right="0" w:firstLine="105" w:firstLineChars="50"/>
              <w:jc w:val="center"/>
              <w:rPr>
                <w:rFonts w:hint="eastAsia" w:ascii="宋体" w:hAnsi="宋体" w:eastAsia="宋体" w:cs="宋体"/>
                <w:kern w:val="0"/>
                <w:sz w:val="21"/>
                <w:szCs w:val="21"/>
              </w:rPr>
            </w:pPr>
            <w:r>
              <w:rPr>
                <w:rFonts w:hint="eastAsia" w:ascii="宋体" w:hAnsi="宋体" w:eastAsia="宋体" w:cs="宋体"/>
                <w:kern w:val="0"/>
                <w:sz w:val="21"/>
                <w:szCs w:val="21"/>
                <w:lang w:bidi="ar"/>
              </w:rPr>
              <w:t>机场厦航中转柜台</w:t>
            </w:r>
          </w:p>
        </w:tc>
      </w:tr>
      <w:tr w14:paraId="30DC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14:paraId="118C75B9">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1991" w:type="dxa"/>
            <w:vMerge w:val="continue"/>
            <w:vAlign w:val="center"/>
          </w:tcPr>
          <w:p w14:paraId="56BCC752">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p>
        </w:tc>
        <w:tc>
          <w:tcPr>
            <w:tcW w:w="6169" w:type="dxa"/>
            <w:vAlign w:val="center"/>
          </w:tcPr>
          <w:p w14:paraId="1BED8C41">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lang w:bidi="ar"/>
              </w:rPr>
              <w:t>厦航模拟机培训中心</w:t>
            </w:r>
          </w:p>
        </w:tc>
      </w:tr>
      <w:tr w14:paraId="77C7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14:paraId="48B359A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1991" w:type="dxa"/>
            <w:vMerge w:val="continue"/>
            <w:vAlign w:val="center"/>
          </w:tcPr>
          <w:p w14:paraId="6C190196">
            <w:pPr>
              <w:pageBreakBefore w:val="0"/>
              <w:kinsoku/>
              <w:wordWrap/>
              <w:overflowPunct/>
              <w:topLinePunct w:val="0"/>
              <w:bidi w:val="0"/>
              <w:adjustRightInd/>
              <w:snapToGrid/>
              <w:spacing w:line="440" w:lineRule="exact"/>
              <w:ind w:left="0" w:leftChars="0" w:right="0"/>
              <w:jc w:val="center"/>
              <w:rPr>
                <w:rFonts w:hint="eastAsia" w:ascii="宋体" w:hAnsi="宋体" w:eastAsia="宋体" w:cs="宋体"/>
                <w:kern w:val="0"/>
                <w:sz w:val="21"/>
                <w:szCs w:val="21"/>
              </w:rPr>
            </w:pPr>
          </w:p>
        </w:tc>
        <w:tc>
          <w:tcPr>
            <w:tcW w:w="6169" w:type="dxa"/>
            <w:vAlign w:val="center"/>
          </w:tcPr>
          <w:p w14:paraId="21F14BA8">
            <w:pPr>
              <w:pageBreakBefore w:val="0"/>
              <w:kinsoku/>
              <w:wordWrap/>
              <w:overflowPunct/>
              <w:topLinePunct w:val="0"/>
              <w:bidi w:val="0"/>
              <w:adjustRightInd/>
              <w:snapToGrid/>
              <w:spacing w:line="440" w:lineRule="exact"/>
              <w:ind w:left="0" w:leftChars="0" w:right="0" w:firstLine="315" w:firstLineChars="150"/>
              <w:jc w:val="center"/>
              <w:rPr>
                <w:rFonts w:hint="eastAsia" w:ascii="宋体" w:hAnsi="宋体" w:eastAsia="宋体" w:cs="宋体"/>
                <w:kern w:val="0"/>
                <w:sz w:val="21"/>
                <w:szCs w:val="21"/>
              </w:rPr>
            </w:pPr>
            <w:r>
              <w:rPr>
                <w:rFonts w:hint="eastAsia" w:ascii="宋体" w:hAnsi="宋体" w:eastAsia="宋体" w:cs="宋体"/>
                <w:kern w:val="0"/>
                <w:sz w:val="21"/>
                <w:szCs w:val="21"/>
              </w:rPr>
              <w:t>厦航旗下酒店</w:t>
            </w:r>
          </w:p>
        </w:tc>
      </w:tr>
    </w:tbl>
    <w:p w14:paraId="52451897">
      <w:pPr>
        <w:pStyle w:val="3"/>
        <w:pageBreakBefore w:val="0"/>
        <w:kinsoku/>
        <w:wordWrap/>
        <w:overflowPunct/>
        <w:topLinePunct w:val="0"/>
        <w:bidi w:val="0"/>
        <w:adjustRightInd/>
        <w:snapToGrid/>
        <w:spacing w:line="440" w:lineRule="exact"/>
        <w:ind w:left="0" w:leftChars="0" w:right="0"/>
        <w:rPr>
          <w:rFonts w:hint="eastAsia" w:ascii="宋体" w:hAnsi="宋体" w:eastAsia="宋体" w:cs="宋体"/>
          <w:b/>
          <w:bCs w:val="0"/>
          <w:sz w:val="24"/>
          <w:szCs w:val="24"/>
        </w:rPr>
      </w:pPr>
      <w:bookmarkStart w:id="38" w:name="_Toc203513157"/>
      <w:r>
        <w:rPr>
          <w:rFonts w:hint="eastAsia" w:ascii="宋体" w:hAnsi="宋体" w:eastAsia="宋体" w:cs="宋体"/>
          <w:b/>
          <w:bCs w:val="0"/>
          <w:sz w:val="24"/>
          <w:szCs w:val="24"/>
        </w:rPr>
        <w:t>（三）教学资源</w:t>
      </w:r>
      <w:bookmarkEnd w:id="38"/>
    </w:p>
    <w:p w14:paraId="198DB228">
      <w:pPr>
        <w:pageBreakBefore w:val="0"/>
        <w:widowControl/>
        <w:tabs>
          <w:tab w:val="left" w:pos="5070"/>
        </w:tabs>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sz w:val="24"/>
          <w:szCs w:val="24"/>
        </w:rPr>
      </w:pPr>
      <w:bookmarkStart w:id="39" w:name="_Toc7494_WPSOffice_Level3"/>
      <w:bookmarkEnd w:id="39"/>
      <w:bookmarkStart w:id="40" w:name="_Toc643_WPSOffice_Level3"/>
      <w:bookmarkEnd w:id="40"/>
      <w:bookmarkStart w:id="41" w:name="_Toc25865_WPSOffice_Level3"/>
      <w:bookmarkEnd w:id="41"/>
      <w:bookmarkStart w:id="42" w:name="_Toc18691_WPSOffice_Level3"/>
      <w:bookmarkEnd w:id="42"/>
      <w:r>
        <w:rPr>
          <w:rFonts w:hint="eastAsia" w:ascii="宋体" w:hAnsi="宋体" w:eastAsia="宋体" w:cs="宋体"/>
          <w:sz w:val="24"/>
          <w:szCs w:val="24"/>
        </w:rPr>
        <w:t>建设“数字化校园网”“专业信息资源库”和“课程教学资源库”，依托网络教学综合平台为在校生和教师的自主学习、企业培训导师的线上线下教学、师生在线交流、企业人员和专业教师开展技术交流与合作提供开放式服务。</w:t>
      </w:r>
    </w:p>
    <w:p w14:paraId="0599911D">
      <w:pPr>
        <w:pStyle w:val="3"/>
        <w:pageBreakBefore w:val="0"/>
        <w:kinsoku/>
        <w:wordWrap/>
        <w:overflowPunct/>
        <w:topLinePunct w:val="0"/>
        <w:bidi w:val="0"/>
        <w:adjustRightInd/>
        <w:snapToGrid/>
        <w:spacing w:line="440" w:lineRule="exact"/>
        <w:ind w:left="0" w:leftChars="0" w:right="0"/>
        <w:rPr>
          <w:rFonts w:hint="eastAsia" w:ascii="宋体" w:hAnsi="宋体" w:eastAsia="宋体" w:cs="宋体"/>
          <w:b/>
          <w:bCs w:val="0"/>
          <w:sz w:val="24"/>
          <w:szCs w:val="24"/>
        </w:rPr>
      </w:pPr>
      <w:bookmarkStart w:id="43" w:name="_Toc203513158"/>
      <w:r>
        <w:rPr>
          <w:rFonts w:hint="eastAsia" w:ascii="宋体" w:hAnsi="宋体" w:eastAsia="宋体" w:cs="宋体"/>
          <w:b/>
          <w:bCs w:val="0"/>
          <w:sz w:val="24"/>
          <w:szCs w:val="24"/>
        </w:rPr>
        <w:t>（四）教学方法</w:t>
      </w:r>
      <w:bookmarkEnd w:id="43"/>
    </w:p>
    <w:p w14:paraId="651BCD14">
      <w:pPr>
        <w:pageBreakBefore w:val="0"/>
        <w:widowControl/>
        <w:tabs>
          <w:tab w:val="left" w:pos="5070"/>
        </w:tabs>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sz w:val="24"/>
          <w:szCs w:val="24"/>
        </w:rPr>
        <w:t>1.教学方法的选择要坚持“以学生为主体，以教师为主导，以活动项目为载体”原则，积极采用项目教学等方法，实施引导式教学。</w:t>
      </w:r>
    </w:p>
    <w:p w14:paraId="560C97FD">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2.在教学过程中，普及项目教学、案例教学、情境教学、模块化教学等教学方式，广泛运用启发式、探究式、讨论式、参与式等教学方法，推广翻转课堂、混合式教学、理实一体教学等新型教学模式，推动课堂教学革命，激励学生参与意识，增强课堂互动效果，培养学生分析问题、解决问题的能力。</w:t>
      </w:r>
    </w:p>
    <w:p w14:paraId="40D19F72">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专业技能课按照相应职业岗位（群）的能力要求，突出“做中学、做中教”的职业教育特色，结合项目教学、案例教学、任务教学、角色扮演、情境教学等方法，利用校内实训实习室和校外实训实习基地，将学生的自主学习、合作学习和教师的引导教学等教学组织形式有机结合起来。要保证学生有充分的动手训练时间，有意识地强化企业工作规范及安全生产知识，培养学生良好的团队合作精神及成本控制和环境保护意识。</w:t>
      </w:r>
    </w:p>
    <w:p w14:paraId="42C68EE4">
      <w:pPr>
        <w:pStyle w:val="3"/>
        <w:pageBreakBefore w:val="0"/>
        <w:kinsoku/>
        <w:wordWrap/>
        <w:overflowPunct/>
        <w:topLinePunct w:val="0"/>
        <w:bidi w:val="0"/>
        <w:adjustRightInd/>
        <w:snapToGrid/>
        <w:spacing w:line="440" w:lineRule="exact"/>
        <w:ind w:left="0" w:leftChars="0" w:right="0"/>
        <w:rPr>
          <w:rFonts w:hint="eastAsia" w:ascii="宋体" w:hAnsi="宋体" w:eastAsia="宋体" w:cs="宋体"/>
          <w:b/>
          <w:bCs w:val="0"/>
          <w:sz w:val="24"/>
          <w:szCs w:val="24"/>
        </w:rPr>
      </w:pPr>
      <w:bookmarkStart w:id="44" w:name="_Toc203513159"/>
      <w:r>
        <w:rPr>
          <w:rFonts w:hint="eastAsia" w:ascii="宋体" w:hAnsi="宋体" w:eastAsia="宋体" w:cs="宋体"/>
          <w:b/>
          <w:bCs w:val="0"/>
          <w:sz w:val="24"/>
          <w:szCs w:val="24"/>
        </w:rPr>
        <w:t>（五）学习评价</w:t>
      </w:r>
      <w:bookmarkEnd w:id="44"/>
    </w:p>
    <w:p w14:paraId="2ABC3C25">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根据本专业培养目标和人才理念，建立科学的评价标准。</w:t>
      </w:r>
    </w:p>
    <w:p w14:paraId="4AB8F6AB">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教学评价体现评价主体、评价方式、评价过程的多元化，即教师评价、学生互评与自我评价相结合，校内评价与校外评价相结合，过程性评价与结果性评价相结合。不仅关注学生对知识的理解和技能的掌握，更要关注知识在实践中运用与解决问题的能力水平。</w:t>
      </w:r>
    </w:p>
    <w:p w14:paraId="0FDBA5D7">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rPr>
        <w:t>教学评价包括理论知识、操作技能和职业素养3个方面。理论知识评价以笔试为主，结合课堂提问、作业综合评价；操作技能评价采用操作技能考试、技能竞赛等方法；职业素养评价采用观察、问卷、访谈等方法。</w:t>
      </w:r>
    </w:p>
    <w:p w14:paraId="4089B1BB">
      <w:pPr>
        <w:pStyle w:val="3"/>
        <w:pageBreakBefore w:val="0"/>
        <w:kinsoku/>
        <w:wordWrap/>
        <w:overflowPunct/>
        <w:topLinePunct w:val="0"/>
        <w:bidi w:val="0"/>
        <w:adjustRightInd/>
        <w:snapToGrid/>
        <w:spacing w:line="440" w:lineRule="exact"/>
        <w:ind w:left="0" w:leftChars="0" w:right="0"/>
        <w:rPr>
          <w:rFonts w:hint="eastAsia" w:ascii="宋体" w:hAnsi="宋体" w:eastAsia="宋体" w:cs="宋体"/>
          <w:sz w:val="24"/>
          <w:szCs w:val="24"/>
        </w:rPr>
      </w:pPr>
      <w:bookmarkStart w:id="45" w:name="_Toc203513160"/>
      <w:r>
        <w:rPr>
          <w:rFonts w:hint="eastAsia" w:ascii="宋体" w:hAnsi="宋体" w:eastAsia="宋体" w:cs="宋体"/>
          <w:b/>
          <w:bCs w:val="0"/>
          <w:sz w:val="24"/>
          <w:szCs w:val="24"/>
        </w:rPr>
        <w:t>（六）质量管理</w:t>
      </w:r>
      <w:bookmarkEnd w:id="45"/>
      <w:r>
        <w:rPr>
          <w:rFonts w:hint="eastAsia" w:ascii="宋体" w:hAnsi="宋体" w:eastAsia="宋体" w:cs="宋体"/>
          <w:sz w:val="24"/>
          <w:szCs w:val="24"/>
        </w:rPr>
        <w:t xml:space="preserve"> </w:t>
      </w:r>
    </w:p>
    <w:p w14:paraId="7E2F573D">
      <w:pPr>
        <w:pageBreakBefore w:val="0"/>
        <w:widowControl/>
        <w:kinsoku/>
        <w:wordWrap/>
        <w:overflowPunct/>
        <w:topLinePunct w:val="0"/>
        <w:bidi w:val="0"/>
        <w:adjustRightInd/>
        <w:snapToGrid/>
        <w:spacing w:line="440" w:lineRule="exact"/>
        <w:ind w:left="0" w:leftChars="0" w:righ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1.加强学风建设 </w:t>
      </w:r>
    </w:p>
    <w:p w14:paraId="236B8C2F">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育人为本、德育为先。充分发挥班主任的作用，加强学生的思想政治教育工作，提高学生的思想政治素质，帮助学生树立正确的世界观、人生观、价值观；开展教师公开课、示范课、观摩课等活动，提高教学质量，形成良好教风，以教风促学风；通过榜样引导，增强学风建设的规范性，构建学风建设长效机制。 </w:t>
      </w:r>
    </w:p>
    <w:p w14:paraId="31A0D6F6">
      <w:pPr>
        <w:pageBreakBefore w:val="0"/>
        <w:kinsoku/>
        <w:wordWrap/>
        <w:overflowPunct/>
        <w:topLinePunct w:val="0"/>
        <w:bidi w:val="0"/>
        <w:adjustRightInd/>
        <w:snapToGrid/>
        <w:spacing w:line="440" w:lineRule="exact"/>
        <w:ind w:left="0" w:leftChars="0" w:right="0" w:firstLine="482" w:firstLineChars="200"/>
        <w:rPr>
          <w:rFonts w:hint="eastAsia" w:ascii="宋体" w:hAnsi="宋体" w:eastAsia="宋体" w:cs="宋体"/>
          <w:b/>
          <w:bCs/>
          <w:kern w:val="0"/>
          <w:sz w:val="24"/>
          <w:szCs w:val="24"/>
        </w:rPr>
      </w:pPr>
      <w:r>
        <w:rPr>
          <w:rFonts w:hint="eastAsia" w:ascii="宋体" w:hAnsi="宋体" w:eastAsia="宋体" w:cs="宋体"/>
          <w:b/>
          <w:bCs/>
          <w:kern w:val="0"/>
          <w:sz w:val="24"/>
          <w:szCs w:val="24"/>
        </w:rPr>
        <w:t>2.完善教学质量监控和评价体系</w:t>
      </w:r>
    </w:p>
    <w:p w14:paraId="450D3832">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监控教学过程、学生学习状况，实现对培养质量的信息反馈并持续改进。充分利用信息技术手段，注重学习过程与学习行为，建设过程与结果相结合、真实性评价与表现性评价相结合的多元化评价体系，提供科学、可靠、精准的评价方式。 </w:t>
      </w:r>
    </w:p>
    <w:p w14:paraId="44665B8F">
      <w:pPr>
        <w:pageBreakBefore w:val="0"/>
        <w:widowControl/>
        <w:kinsoku/>
        <w:wordWrap/>
        <w:overflowPunct/>
        <w:topLinePunct w:val="0"/>
        <w:bidi w:val="0"/>
        <w:adjustRightInd/>
        <w:snapToGrid/>
        <w:spacing w:line="440" w:lineRule="exact"/>
        <w:ind w:left="0" w:leftChars="0" w:righ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3.加强常规检查 </w:t>
      </w:r>
    </w:p>
    <w:p w14:paraId="6CBF39C3">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明确教学管理和教学动作的具体要求，强化对教师的备课、上课、学生辅导、阶段测查过程管理要求，形成科学严谨的教学习惯。学期初检查授课教师的授课计划；期中跟踪检查教师的教学日志、教案是否按照教学计划以及其教学方案实施，每学期进班听课，教研组组织听评课活动；通过不定期组织学生开展座谈会、教师教学质量网络测评等，开展教学诊改活动。 </w:t>
      </w:r>
    </w:p>
    <w:p w14:paraId="3CD7646E">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rPr>
      </w:pPr>
      <w:bookmarkStart w:id="46" w:name="_Toc203075671"/>
      <w:bookmarkStart w:id="47" w:name="_Toc31061"/>
      <w:bookmarkStart w:id="48" w:name="_Toc203513161"/>
      <w:r>
        <w:rPr>
          <w:rFonts w:hint="eastAsia" w:ascii="宋体" w:hAnsi="宋体" w:eastAsia="宋体" w:cs="宋体"/>
          <w:b/>
          <w:bCs w:val="0"/>
          <w:sz w:val="24"/>
          <w:szCs w:val="24"/>
        </w:rPr>
        <w:t>九、毕业要求</w:t>
      </w:r>
      <w:bookmarkEnd w:id="46"/>
      <w:bookmarkEnd w:id="47"/>
      <w:bookmarkEnd w:id="48"/>
      <w:r>
        <w:rPr>
          <w:rFonts w:hint="eastAsia" w:ascii="宋体" w:hAnsi="宋体" w:eastAsia="宋体" w:cs="宋体"/>
          <w:b/>
          <w:bCs w:val="0"/>
          <w:sz w:val="24"/>
          <w:szCs w:val="24"/>
        </w:rPr>
        <w:t xml:space="preserve"> </w:t>
      </w:r>
    </w:p>
    <w:p w14:paraId="18FFA621">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在修业年限内，学生完成相应课程学习，并同时具备如下条件，方可毕业： </w:t>
      </w:r>
    </w:p>
    <w:p w14:paraId="7DA3CEA5">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1.通过相应课程学习，</w:t>
      </w:r>
      <w:r>
        <w:rPr>
          <w:rFonts w:hint="eastAsia" w:ascii="宋体" w:hAnsi="宋体" w:eastAsia="宋体" w:cs="宋体"/>
          <w:sz w:val="24"/>
          <w:szCs w:val="24"/>
        </w:rPr>
        <w:t>修满教学计划规定的全部课程且成绩合格</w:t>
      </w:r>
      <w:r>
        <w:rPr>
          <w:rFonts w:hint="eastAsia" w:ascii="宋体" w:hAnsi="宋体" w:eastAsia="宋体" w:cs="宋体"/>
          <w:kern w:val="0"/>
          <w:sz w:val="24"/>
          <w:szCs w:val="24"/>
        </w:rPr>
        <w:t xml:space="preserve">； </w:t>
      </w:r>
    </w:p>
    <w:p w14:paraId="7B3E8B7D">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2.通过福建省中等职业学校学生学业水平考试公共基础知识、专业基础知识等科目测试，成绩 D 级及以上； </w:t>
      </w:r>
    </w:p>
    <w:p w14:paraId="1B567E31">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3.通过学校统一组织的专业技能测试，成绩 D 级及以上。 </w:t>
      </w:r>
    </w:p>
    <w:p w14:paraId="08D0B0C2">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sz w:val="24"/>
          <w:szCs w:val="24"/>
        </w:rPr>
      </w:pPr>
      <w:bookmarkStart w:id="49" w:name="_Toc5384"/>
      <w:bookmarkStart w:id="50" w:name="_Toc203075672"/>
      <w:bookmarkStart w:id="51" w:name="_Toc203513162"/>
      <w:r>
        <w:rPr>
          <w:rFonts w:hint="eastAsia" w:ascii="宋体" w:hAnsi="宋体" w:eastAsia="宋体" w:cs="宋体"/>
          <w:b/>
          <w:bCs w:val="0"/>
          <w:sz w:val="24"/>
          <w:szCs w:val="24"/>
        </w:rPr>
        <w:t>十、说明</w:t>
      </w:r>
      <w:bookmarkEnd w:id="49"/>
      <w:bookmarkEnd w:id="50"/>
      <w:bookmarkEnd w:id="51"/>
      <w:r>
        <w:rPr>
          <w:rFonts w:hint="eastAsia" w:ascii="宋体" w:hAnsi="宋体" w:eastAsia="宋体" w:cs="宋体"/>
          <w:sz w:val="24"/>
          <w:szCs w:val="24"/>
        </w:rPr>
        <w:t xml:space="preserve"> </w:t>
      </w:r>
    </w:p>
    <w:p w14:paraId="1EB07A60">
      <w:pPr>
        <w:pageBreakBefore w:val="0"/>
        <w:widowControl/>
        <w:kinsoku/>
        <w:wordWrap/>
        <w:overflowPunct/>
        <w:topLinePunct w:val="0"/>
        <w:bidi w:val="0"/>
        <w:adjustRightInd/>
        <w:snapToGrid/>
        <w:spacing w:line="440" w:lineRule="exact"/>
        <w:ind w:left="0" w:leftChars="0" w:righ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本专业人才培养方案将紧密结合行业发展和企业的实际需求，进行滚动修订。专业的教学进程安排表可根据教学实际变化进行适当调整。</w:t>
      </w:r>
    </w:p>
    <w:p w14:paraId="545EF472">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p>
    <w:p w14:paraId="697BA549">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p>
    <w:sectPr>
      <w:footerReference r:id="rId4" w:type="default"/>
      <w:pgSz w:w="11906" w:h="16838"/>
      <w:pgMar w:top="1440" w:right="1797" w:bottom="1440" w:left="1797" w:header="680" w:footer="680"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A184E00-E1FC-429F-8240-E6AEB6B10FC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C0341">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A038196">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4A038196">
                    <w:pPr>
                      <w:pStyle w:val="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7"/>
      <w:pBdr>
        <w:bottom w:val="single" w:color="auto" w:sz="4" w:space="1"/>
      </w:pBdr>
      <w:ind w:firstLine="540" w:firstLineChars="300"/>
    </w:pPr>
    <w:r>
      <w:drawing>
        <wp:anchor distT="0" distB="0" distL="114300" distR="114300" simplePos="0" relativeHeight="251659264"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51757EC1">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zMjNjMDdmMjE5NjNiMWJjMjhhYmY4ZGY2ZTJkNjAifQ=="/>
  </w:docVars>
  <w:rsids>
    <w:rsidRoot w:val="00BA42EF"/>
    <w:rsid w:val="00000AB3"/>
    <w:rsid w:val="00001643"/>
    <w:rsid w:val="00001C41"/>
    <w:rsid w:val="00001EE7"/>
    <w:rsid w:val="00003423"/>
    <w:rsid w:val="00003734"/>
    <w:rsid w:val="00006B4E"/>
    <w:rsid w:val="00007553"/>
    <w:rsid w:val="000104A9"/>
    <w:rsid w:val="000124AF"/>
    <w:rsid w:val="00012BFE"/>
    <w:rsid w:val="000135C2"/>
    <w:rsid w:val="0001395E"/>
    <w:rsid w:val="000141DB"/>
    <w:rsid w:val="000149EA"/>
    <w:rsid w:val="00017679"/>
    <w:rsid w:val="00020514"/>
    <w:rsid w:val="00020F83"/>
    <w:rsid w:val="0002216C"/>
    <w:rsid w:val="00022470"/>
    <w:rsid w:val="00024DE4"/>
    <w:rsid w:val="00024FC2"/>
    <w:rsid w:val="00030F33"/>
    <w:rsid w:val="00034DCC"/>
    <w:rsid w:val="000355B4"/>
    <w:rsid w:val="00036AFA"/>
    <w:rsid w:val="00037C7D"/>
    <w:rsid w:val="000412CA"/>
    <w:rsid w:val="00041316"/>
    <w:rsid w:val="00042C95"/>
    <w:rsid w:val="00043420"/>
    <w:rsid w:val="000443AF"/>
    <w:rsid w:val="00045F5C"/>
    <w:rsid w:val="000465BC"/>
    <w:rsid w:val="000473A0"/>
    <w:rsid w:val="00052680"/>
    <w:rsid w:val="00052E8E"/>
    <w:rsid w:val="000549E1"/>
    <w:rsid w:val="00054B6D"/>
    <w:rsid w:val="000555CF"/>
    <w:rsid w:val="0005635C"/>
    <w:rsid w:val="00061975"/>
    <w:rsid w:val="00064B47"/>
    <w:rsid w:val="00065223"/>
    <w:rsid w:val="000673A4"/>
    <w:rsid w:val="00070144"/>
    <w:rsid w:val="00070798"/>
    <w:rsid w:val="000716D4"/>
    <w:rsid w:val="000717CF"/>
    <w:rsid w:val="00072E4A"/>
    <w:rsid w:val="00074CF8"/>
    <w:rsid w:val="000762E8"/>
    <w:rsid w:val="00076DEE"/>
    <w:rsid w:val="000801F8"/>
    <w:rsid w:val="0008147C"/>
    <w:rsid w:val="00084FF8"/>
    <w:rsid w:val="00086A30"/>
    <w:rsid w:val="00087972"/>
    <w:rsid w:val="0009004D"/>
    <w:rsid w:val="0009031C"/>
    <w:rsid w:val="000930C0"/>
    <w:rsid w:val="000931EA"/>
    <w:rsid w:val="00093E1A"/>
    <w:rsid w:val="00094CFE"/>
    <w:rsid w:val="00095ED3"/>
    <w:rsid w:val="00096315"/>
    <w:rsid w:val="000A103F"/>
    <w:rsid w:val="000A18A5"/>
    <w:rsid w:val="000A1A39"/>
    <w:rsid w:val="000A1FC3"/>
    <w:rsid w:val="000A2544"/>
    <w:rsid w:val="000A34DA"/>
    <w:rsid w:val="000A5095"/>
    <w:rsid w:val="000A6234"/>
    <w:rsid w:val="000B18B8"/>
    <w:rsid w:val="000B222D"/>
    <w:rsid w:val="000B6281"/>
    <w:rsid w:val="000B6DC1"/>
    <w:rsid w:val="000C4655"/>
    <w:rsid w:val="000C7F5E"/>
    <w:rsid w:val="000D34F3"/>
    <w:rsid w:val="000D35E1"/>
    <w:rsid w:val="000D3A9C"/>
    <w:rsid w:val="000E2AF7"/>
    <w:rsid w:val="000E2BD7"/>
    <w:rsid w:val="000E3ED8"/>
    <w:rsid w:val="000E40FA"/>
    <w:rsid w:val="000E6A82"/>
    <w:rsid w:val="000E6B5C"/>
    <w:rsid w:val="000E6F54"/>
    <w:rsid w:val="000F0EE9"/>
    <w:rsid w:val="000F45A9"/>
    <w:rsid w:val="000F4819"/>
    <w:rsid w:val="000F74FC"/>
    <w:rsid w:val="00100744"/>
    <w:rsid w:val="00101185"/>
    <w:rsid w:val="00101555"/>
    <w:rsid w:val="001017D0"/>
    <w:rsid w:val="00101D13"/>
    <w:rsid w:val="00101D44"/>
    <w:rsid w:val="001041B2"/>
    <w:rsid w:val="00104B4C"/>
    <w:rsid w:val="00105092"/>
    <w:rsid w:val="0010554E"/>
    <w:rsid w:val="00110072"/>
    <w:rsid w:val="001112CA"/>
    <w:rsid w:val="001133AB"/>
    <w:rsid w:val="001141C5"/>
    <w:rsid w:val="00115587"/>
    <w:rsid w:val="00121FCD"/>
    <w:rsid w:val="00122A60"/>
    <w:rsid w:val="00124C16"/>
    <w:rsid w:val="00130307"/>
    <w:rsid w:val="00132E64"/>
    <w:rsid w:val="00135D5B"/>
    <w:rsid w:val="001360D1"/>
    <w:rsid w:val="00136243"/>
    <w:rsid w:val="0014250B"/>
    <w:rsid w:val="00142BB6"/>
    <w:rsid w:val="0014390F"/>
    <w:rsid w:val="00145B5F"/>
    <w:rsid w:val="00146A92"/>
    <w:rsid w:val="00146FE6"/>
    <w:rsid w:val="001520BB"/>
    <w:rsid w:val="00153BB3"/>
    <w:rsid w:val="00157B9C"/>
    <w:rsid w:val="00160232"/>
    <w:rsid w:val="001669A7"/>
    <w:rsid w:val="001707BE"/>
    <w:rsid w:val="00171A7F"/>
    <w:rsid w:val="001728C7"/>
    <w:rsid w:val="00173C9D"/>
    <w:rsid w:val="00173DF0"/>
    <w:rsid w:val="00174DF7"/>
    <w:rsid w:val="00176689"/>
    <w:rsid w:val="00176E96"/>
    <w:rsid w:val="00177AB4"/>
    <w:rsid w:val="00180D3E"/>
    <w:rsid w:val="00182B74"/>
    <w:rsid w:val="0018303C"/>
    <w:rsid w:val="001834AE"/>
    <w:rsid w:val="0018388F"/>
    <w:rsid w:val="001861A9"/>
    <w:rsid w:val="0019032F"/>
    <w:rsid w:val="00191362"/>
    <w:rsid w:val="00193B45"/>
    <w:rsid w:val="00197253"/>
    <w:rsid w:val="00197A48"/>
    <w:rsid w:val="001A0E94"/>
    <w:rsid w:val="001A190E"/>
    <w:rsid w:val="001A2CE5"/>
    <w:rsid w:val="001A3262"/>
    <w:rsid w:val="001A4AC9"/>
    <w:rsid w:val="001B5AB9"/>
    <w:rsid w:val="001C1F1D"/>
    <w:rsid w:val="001C2338"/>
    <w:rsid w:val="001C283E"/>
    <w:rsid w:val="001C3904"/>
    <w:rsid w:val="001C3E6E"/>
    <w:rsid w:val="001C514C"/>
    <w:rsid w:val="001C7D87"/>
    <w:rsid w:val="001D3AF1"/>
    <w:rsid w:val="001D6C19"/>
    <w:rsid w:val="001E2350"/>
    <w:rsid w:val="001E711A"/>
    <w:rsid w:val="001F123D"/>
    <w:rsid w:val="001F792A"/>
    <w:rsid w:val="0020189D"/>
    <w:rsid w:val="002019B9"/>
    <w:rsid w:val="0020340B"/>
    <w:rsid w:val="0020445D"/>
    <w:rsid w:val="00205117"/>
    <w:rsid w:val="00205487"/>
    <w:rsid w:val="00207F38"/>
    <w:rsid w:val="00211FF8"/>
    <w:rsid w:val="00212DAF"/>
    <w:rsid w:val="0021308E"/>
    <w:rsid w:val="002132D8"/>
    <w:rsid w:val="00213F99"/>
    <w:rsid w:val="002159AE"/>
    <w:rsid w:val="00221A92"/>
    <w:rsid w:val="00222D55"/>
    <w:rsid w:val="00223261"/>
    <w:rsid w:val="00223E97"/>
    <w:rsid w:val="00225DAA"/>
    <w:rsid w:val="0022663F"/>
    <w:rsid w:val="002279BA"/>
    <w:rsid w:val="00231431"/>
    <w:rsid w:val="00231610"/>
    <w:rsid w:val="00235139"/>
    <w:rsid w:val="00237102"/>
    <w:rsid w:val="002468E3"/>
    <w:rsid w:val="00250078"/>
    <w:rsid w:val="00250666"/>
    <w:rsid w:val="0025123E"/>
    <w:rsid w:val="0025155E"/>
    <w:rsid w:val="00251CBE"/>
    <w:rsid w:val="0025322E"/>
    <w:rsid w:val="002532A7"/>
    <w:rsid w:val="00255126"/>
    <w:rsid w:val="00255D35"/>
    <w:rsid w:val="00257744"/>
    <w:rsid w:val="00261C0C"/>
    <w:rsid w:val="002711A6"/>
    <w:rsid w:val="00272ED0"/>
    <w:rsid w:val="00273928"/>
    <w:rsid w:val="00274AF9"/>
    <w:rsid w:val="00277F00"/>
    <w:rsid w:val="0028181D"/>
    <w:rsid w:val="00281B27"/>
    <w:rsid w:val="002821D4"/>
    <w:rsid w:val="002834B4"/>
    <w:rsid w:val="002836C8"/>
    <w:rsid w:val="0028396E"/>
    <w:rsid w:val="00286448"/>
    <w:rsid w:val="00290006"/>
    <w:rsid w:val="00291DEF"/>
    <w:rsid w:val="00293B91"/>
    <w:rsid w:val="00294042"/>
    <w:rsid w:val="002A00A1"/>
    <w:rsid w:val="002A039C"/>
    <w:rsid w:val="002A108F"/>
    <w:rsid w:val="002A1DCA"/>
    <w:rsid w:val="002A3B6A"/>
    <w:rsid w:val="002A3C38"/>
    <w:rsid w:val="002A4BBF"/>
    <w:rsid w:val="002A4E62"/>
    <w:rsid w:val="002A5B63"/>
    <w:rsid w:val="002A6B9C"/>
    <w:rsid w:val="002B61E2"/>
    <w:rsid w:val="002B6900"/>
    <w:rsid w:val="002C027F"/>
    <w:rsid w:val="002C26E6"/>
    <w:rsid w:val="002C32B5"/>
    <w:rsid w:val="002C3904"/>
    <w:rsid w:val="002C3CA1"/>
    <w:rsid w:val="002C4726"/>
    <w:rsid w:val="002C56E0"/>
    <w:rsid w:val="002D0326"/>
    <w:rsid w:val="002D1584"/>
    <w:rsid w:val="002D200D"/>
    <w:rsid w:val="002D3627"/>
    <w:rsid w:val="002D6AA2"/>
    <w:rsid w:val="002D74E3"/>
    <w:rsid w:val="002E11FB"/>
    <w:rsid w:val="002E15E9"/>
    <w:rsid w:val="002E1B68"/>
    <w:rsid w:val="002E4DB5"/>
    <w:rsid w:val="002E5F0D"/>
    <w:rsid w:val="002F037F"/>
    <w:rsid w:val="002F096F"/>
    <w:rsid w:val="002F17FF"/>
    <w:rsid w:val="002F2054"/>
    <w:rsid w:val="002F2DEB"/>
    <w:rsid w:val="002F589A"/>
    <w:rsid w:val="002F6415"/>
    <w:rsid w:val="002F6C64"/>
    <w:rsid w:val="0030130F"/>
    <w:rsid w:val="003042AE"/>
    <w:rsid w:val="003122E6"/>
    <w:rsid w:val="003128C9"/>
    <w:rsid w:val="00313207"/>
    <w:rsid w:val="003205BF"/>
    <w:rsid w:val="00320ACB"/>
    <w:rsid w:val="00320D0E"/>
    <w:rsid w:val="003226C3"/>
    <w:rsid w:val="00325CFF"/>
    <w:rsid w:val="00325D67"/>
    <w:rsid w:val="00326049"/>
    <w:rsid w:val="003260BB"/>
    <w:rsid w:val="0032738C"/>
    <w:rsid w:val="00327BF5"/>
    <w:rsid w:val="003306DA"/>
    <w:rsid w:val="003310CB"/>
    <w:rsid w:val="00331D24"/>
    <w:rsid w:val="003338EC"/>
    <w:rsid w:val="00333A16"/>
    <w:rsid w:val="00336981"/>
    <w:rsid w:val="003374C0"/>
    <w:rsid w:val="003403EA"/>
    <w:rsid w:val="003415B5"/>
    <w:rsid w:val="003428B8"/>
    <w:rsid w:val="00343660"/>
    <w:rsid w:val="00343AB8"/>
    <w:rsid w:val="0034461A"/>
    <w:rsid w:val="00346A5B"/>
    <w:rsid w:val="00346C6C"/>
    <w:rsid w:val="00351ECF"/>
    <w:rsid w:val="0035367D"/>
    <w:rsid w:val="00357B74"/>
    <w:rsid w:val="00357FED"/>
    <w:rsid w:val="0036151F"/>
    <w:rsid w:val="00362345"/>
    <w:rsid w:val="003625CB"/>
    <w:rsid w:val="00364448"/>
    <w:rsid w:val="0037179E"/>
    <w:rsid w:val="00373434"/>
    <w:rsid w:val="00375A97"/>
    <w:rsid w:val="00382159"/>
    <w:rsid w:val="003827C1"/>
    <w:rsid w:val="003834C2"/>
    <w:rsid w:val="003839D2"/>
    <w:rsid w:val="00386BA0"/>
    <w:rsid w:val="00392DD4"/>
    <w:rsid w:val="0039658E"/>
    <w:rsid w:val="00396B1E"/>
    <w:rsid w:val="003A14F3"/>
    <w:rsid w:val="003A4DFB"/>
    <w:rsid w:val="003A782F"/>
    <w:rsid w:val="003B24FC"/>
    <w:rsid w:val="003B47C9"/>
    <w:rsid w:val="003B51B6"/>
    <w:rsid w:val="003C2D4F"/>
    <w:rsid w:val="003C33EA"/>
    <w:rsid w:val="003C476D"/>
    <w:rsid w:val="003C53CB"/>
    <w:rsid w:val="003C704D"/>
    <w:rsid w:val="003D1148"/>
    <w:rsid w:val="003D1863"/>
    <w:rsid w:val="003D4334"/>
    <w:rsid w:val="003D49F5"/>
    <w:rsid w:val="003D65AA"/>
    <w:rsid w:val="003E0423"/>
    <w:rsid w:val="003E090C"/>
    <w:rsid w:val="003E0B13"/>
    <w:rsid w:val="003E1A2E"/>
    <w:rsid w:val="003E1D11"/>
    <w:rsid w:val="003E21A9"/>
    <w:rsid w:val="003E21AC"/>
    <w:rsid w:val="003E33F1"/>
    <w:rsid w:val="003E51DA"/>
    <w:rsid w:val="003E6BB8"/>
    <w:rsid w:val="003F0E39"/>
    <w:rsid w:val="003F4549"/>
    <w:rsid w:val="003F4ED1"/>
    <w:rsid w:val="003F609D"/>
    <w:rsid w:val="003F7633"/>
    <w:rsid w:val="003F7EBF"/>
    <w:rsid w:val="004007F9"/>
    <w:rsid w:val="00401D8C"/>
    <w:rsid w:val="004039E6"/>
    <w:rsid w:val="00407338"/>
    <w:rsid w:val="00407B15"/>
    <w:rsid w:val="00407F9D"/>
    <w:rsid w:val="004109F8"/>
    <w:rsid w:val="00410C34"/>
    <w:rsid w:val="00411BBC"/>
    <w:rsid w:val="00412236"/>
    <w:rsid w:val="00412A3D"/>
    <w:rsid w:val="0041316A"/>
    <w:rsid w:val="00414DAE"/>
    <w:rsid w:val="004153F8"/>
    <w:rsid w:val="00415503"/>
    <w:rsid w:val="0041770D"/>
    <w:rsid w:val="004200DB"/>
    <w:rsid w:val="00420E06"/>
    <w:rsid w:val="0042223C"/>
    <w:rsid w:val="00423304"/>
    <w:rsid w:val="004275C9"/>
    <w:rsid w:val="00431913"/>
    <w:rsid w:val="00432384"/>
    <w:rsid w:val="00432E1E"/>
    <w:rsid w:val="004372F2"/>
    <w:rsid w:val="0044119E"/>
    <w:rsid w:val="00444203"/>
    <w:rsid w:val="00451707"/>
    <w:rsid w:val="004573A7"/>
    <w:rsid w:val="004578EA"/>
    <w:rsid w:val="00460822"/>
    <w:rsid w:val="00463B10"/>
    <w:rsid w:val="00464547"/>
    <w:rsid w:val="004672B9"/>
    <w:rsid w:val="004672E1"/>
    <w:rsid w:val="00470CF9"/>
    <w:rsid w:val="00472F16"/>
    <w:rsid w:val="00474391"/>
    <w:rsid w:val="00475F95"/>
    <w:rsid w:val="00476D24"/>
    <w:rsid w:val="00480C24"/>
    <w:rsid w:val="00481F28"/>
    <w:rsid w:val="00481FA0"/>
    <w:rsid w:val="0048209A"/>
    <w:rsid w:val="004825F8"/>
    <w:rsid w:val="004829DA"/>
    <w:rsid w:val="004858F3"/>
    <w:rsid w:val="00486159"/>
    <w:rsid w:val="0048647B"/>
    <w:rsid w:val="0048704D"/>
    <w:rsid w:val="00490BCA"/>
    <w:rsid w:val="00491ABF"/>
    <w:rsid w:val="00492353"/>
    <w:rsid w:val="004930E6"/>
    <w:rsid w:val="00494552"/>
    <w:rsid w:val="00495DA8"/>
    <w:rsid w:val="00496755"/>
    <w:rsid w:val="00497E38"/>
    <w:rsid w:val="004A12A7"/>
    <w:rsid w:val="004A1928"/>
    <w:rsid w:val="004A23F0"/>
    <w:rsid w:val="004A250D"/>
    <w:rsid w:val="004A2B2B"/>
    <w:rsid w:val="004A3269"/>
    <w:rsid w:val="004A59E8"/>
    <w:rsid w:val="004A625D"/>
    <w:rsid w:val="004B17CB"/>
    <w:rsid w:val="004B2D5E"/>
    <w:rsid w:val="004B6708"/>
    <w:rsid w:val="004C0D44"/>
    <w:rsid w:val="004C0EF0"/>
    <w:rsid w:val="004C1DA8"/>
    <w:rsid w:val="004C2743"/>
    <w:rsid w:val="004C3CF9"/>
    <w:rsid w:val="004C5EE5"/>
    <w:rsid w:val="004D08EF"/>
    <w:rsid w:val="004D167B"/>
    <w:rsid w:val="004D18E6"/>
    <w:rsid w:val="004D228A"/>
    <w:rsid w:val="004D3387"/>
    <w:rsid w:val="004D3987"/>
    <w:rsid w:val="004D4DF8"/>
    <w:rsid w:val="004D7C6B"/>
    <w:rsid w:val="004E241F"/>
    <w:rsid w:val="004E289C"/>
    <w:rsid w:val="004E3DEA"/>
    <w:rsid w:val="004E5472"/>
    <w:rsid w:val="004F076E"/>
    <w:rsid w:val="004F78E7"/>
    <w:rsid w:val="00501977"/>
    <w:rsid w:val="005025C4"/>
    <w:rsid w:val="005055AC"/>
    <w:rsid w:val="005056A1"/>
    <w:rsid w:val="00505F0F"/>
    <w:rsid w:val="00506690"/>
    <w:rsid w:val="00506BC0"/>
    <w:rsid w:val="00512263"/>
    <w:rsid w:val="00520B6D"/>
    <w:rsid w:val="005217B7"/>
    <w:rsid w:val="00522B21"/>
    <w:rsid w:val="00526496"/>
    <w:rsid w:val="0052769C"/>
    <w:rsid w:val="0053326C"/>
    <w:rsid w:val="00533B95"/>
    <w:rsid w:val="00533CCA"/>
    <w:rsid w:val="00534604"/>
    <w:rsid w:val="00535F59"/>
    <w:rsid w:val="0053616E"/>
    <w:rsid w:val="00536B63"/>
    <w:rsid w:val="00540B95"/>
    <w:rsid w:val="00544635"/>
    <w:rsid w:val="00546065"/>
    <w:rsid w:val="00546AEA"/>
    <w:rsid w:val="0055155E"/>
    <w:rsid w:val="00554545"/>
    <w:rsid w:val="00555802"/>
    <w:rsid w:val="00560818"/>
    <w:rsid w:val="00564916"/>
    <w:rsid w:val="0056656B"/>
    <w:rsid w:val="00567325"/>
    <w:rsid w:val="005706DB"/>
    <w:rsid w:val="005710C3"/>
    <w:rsid w:val="00576C99"/>
    <w:rsid w:val="00577F70"/>
    <w:rsid w:val="00581181"/>
    <w:rsid w:val="00584532"/>
    <w:rsid w:val="00585B07"/>
    <w:rsid w:val="005934DB"/>
    <w:rsid w:val="00593A0E"/>
    <w:rsid w:val="00593E31"/>
    <w:rsid w:val="005962BE"/>
    <w:rsid w:val="00596B19"/>
    <w:rsid w:val="005A07DA"/>
    <w:rsid w:val="005A1B6D"/>
    <w:rsid w:val="005A1FB2"/>
    <w:rsid w:val="005A3569"/>
    <w:rsid w:val="005A4078"/>
    <w:rsid w:val="005A4DE1"/>
    <w:rsid w:val="005A5C87"/>
    <w:rsid w:val="005A7C50"/>
    <w:rsid w:val="005B0EBB"/>
    <w:rsid w:val="005B106B"/>
    <w:rsid w:val="005B3F61"/>
    <w:rsid w:val="005B400B"/>
    <w:rsid w:val="005B7B2F"/>
    <w:rsid w:val="005B7B3A"/>
    <w:rsid w:val="005C1275"/>
    <w:rsid w:val="005C20FC"/>
    <w:rsid w:val="005C21B8"/>
    <w:rsid w:val="005C3B69"/>
    <w:rsid w:val="005C5648"/>
    <w:rsid w:val="005C79C8"/>
    <w:rsid w:val="005C7A0C"/>
    <w:rsid w:val="005D29EE"/>
    <w:rsid w:val="005D2B80"/>
    <w:rsid w:val="005D2E61"/>
    <w:rsid w:val="005D364C"/>
    <w:rsid w:val="005D4ED5"/>
    <w:rsid w:val="005D5AC0"/>
    <w:rsid w:val="005D7464"/>
    <w:rsid w:val="005E069D"/>
    <w:rsid w:val="005E0E55"/>
    <w:rsid w:val="005E14C6"/>
    <w:rsid w:val="005E1521"/>
    <w:rsid w:val="005E174E"/>
    <w:rsid w:val="005E22F0"/>
    <w:rsid w:val="005E26E6"/>
    <w:rsid w:val="005E5BCC"/>
    <w:rsid w:val="005E6886"/>
    <w:rsid w:val="005E76FF"/>
    <w:rsid w:val="005F03A6"/>
    <w:rsid w:val="005F106E"/>
    <w:rsid w:val="005F2E07"/>
    <w:rsid w:val="005F5D59"/>
    <w:rsid w:val="005F60ED"/>
    <w:rsid w:val="00600019"/>
    <w:rsid w:val="006039B5"/>
    <w:rsid w:val="00604A2F"/>
    <w:rsid w:val="00604F18"/>
    <w:rsid w:val="0060567F"/>
    <w:rsid w:val="00605BB5"/>
    <w:rsid w:val="00605ED8"/>
    <w:rsid w:val="00606525"/>
    <w:rsid w:val="00606A74"/>
    <w:rsid w:val="006070C5"/>
    <w:rsid w:val="006113C1"/>
    <w:rsid w:val="00612086"/>
    <w:rsid w:val="0061260A"/>
    <w:rsid w:val="006134B3"/>
    <w:rsid w:val="00614118"/>
    <w:rsid w:val="00614307"/>
    <w:rsid w:val="00615F16"/>
    <w:rsid w:val="006169D2"/>
    <w:rsid w:val="00617B44"/>
    <w:rsid w:val="00617D00"/>
    <w:rsid w:val="006203C1"/>
    <w:rsid w:val="00620A8D"/>
    <w:rsid w:val="00621927"/>
    <w:rsid w:val="00623D19"/>
    <w:rsid w:val="00623E6B"/>
    <w:rsid w:val="00624B7D"/>
    <w:rsid w:val="00624E87"/>
    <w:rsid w:val="00626404"/>
    <w:rsid w:val="006267C1"/>
    <w:rsid w:val="006274A3"/>
    <w:rsid w:val="006274AF"/>
    <w:rsid w:val="006323A1"/>
    <w:rsid w:val="006330FB"/>
    <w:rsid w:val="00633728"/>
    <w:rsid w:val="00634D39"/>
    <w:rsid w:val="006373C4"/>
    <w:rsid w:val="00640073"/>
    <w:rsid w:val="0064193F"/>
    <w:rsid w:val="00641E96"/>
    <w:rsid w:val="006425A0"/>
    <w:rsid w:val="006468D6"/>
    <w:rsid w:val="00647364"/>
    <w:rsid w:val="00650EF3"/>
    <w:rsid w:val="00651641"/>
    <w:rsid w:val="00651ACA"/>
    <w:rsid w:val="00653A04"/>
    <w:rsid w:val="00653A12"/>
    <w:rsid w:val="00653A71"/>
    <w:rsid w:val="0065449E"/>
    <w:rsid w:val="00657074"/>
    <w:rsid w:val="006631A0"/>
    <w:rsid w:val="0066676A"/>
    <w:rsid w:val="00671257"/>
    <w:rsid w:val="006726E2"/>
    <w:rsid w:val="00674199"/>
    <w:rsid w:val="006743F9"/>
    <w:rsid w:val="00674DB5"/>
    <w:rsid w:val="00674FEE"/>
    <w:rsid w:val="00675796"/>
    <w:rsid w:val="00675B6C"/>
    <w:rsid w:val="00677105"/>
    <w:rsid w:val="006814C6"/>
    <w:rsid w:val="00681667"/>
    <w:rsid w:val="006825BE"/>
    <w:rsid w:val="006838C8"/>
    <w:rsid w:val="00683B92"/>
    <w:rsid w:val="00685F60"/>
    <w:rsid w:val="0068613C"/>
    <w:rsid w:val="00686DC2"/>
    <w:rsid w:val="006871CF"/>
    <w:rsid w:val="006901B3"/>
    <w:rsid w:val="00692396"/>
    <w:rsid w:val="00693A50"/>
    <w:rsid w:val="00693AE1"/>
    <w:rsid w:val="00693B01"/>
    <w:rsid w:val="0069574A"/>
    <w:rsid w:val="00695B0C"/>
    <w:rsid w:val="006A4599"/>
    <w:rsid w:val="006A5FDE"/>
    <w:rsid w:val="006B083E"/>
    <w:rsid w:val="006B24E0"/>
    <w:rsid w:val="006B3629"/>
    <w:rsid w:val="006B79BD"/>
    <w:rsid w:val="006C014E"/>
    <w:rsid w:val="006C0341"/>
    <w:rsid w:val="006C04C2"/>
    <w:rsid w:val="006C0C36"/>
    <w:rsid w:val="006C0CA7"/>
    <w:rsid w:val="006C0EEB"/>
    <w:rsid w:val="006C16AA"/>
    <w:rsid w:val="006C2627"/>
    <w:rsid w:val="006C3357"/>
    <w:rsid w:val="006C453C"/>
    <w:rsid w:val="006C63EE"/>
    <w:rsid w:val="006C6428"/>
    <w:rsid w:val="006C684C"/>
    <w:rsid w:val="006C7958"/>
    <w:rsid w:val="006D127D"/>
    <w:rsid w:val="006D1D1A"/>
    <w:rsid w:val="006D2609"/>
    <w:rsid w:val="006D38E5"/>
    <w:rsid w:val="006D3A94"/>
    <w:rsid w:val="006D5A1D"/>
    <w:rsid w:val="006D791C"/>
    <w:rsid w:val="006E09E4"/>
    <w:rsid w:val="006E2F21"/>
    <w:rsid w:val="006E33FD"/>
    <w:rsid w:val="006E49BE"/>
    <w:rsid w:val="006E570E"/>
    <w:rsid w:val="006F0060"/>
    <w:rsid w:val="006F0A7D"/>
    <w:rsid w:val="006F4B90"/>
    <w:rsid w:val="006F6DC9"/>
    <w:rsid w:val="007018A2"/>
    <w:rsid w:val="00702A1D"/>
    <w:rsid w:val="00704201"/>
    <w:rsid w:val="007057B2"/>
    <w:rsid w:val="007057E2"/>
    <w:rsid w:val="00705DBC"/>
    <w:rsid w:val="007064B3"/>
    <w:rsid w:val="007125F0"/>
    <w:rsid w:val="00713D14"/>
    <w:rsid w:val="00713DDE"/>
    <w:rsid w:val="00714C5F"/>
    <w:rsid w:val="0071605B"/>
    <w:rsid w:val="00725070"/>
    <w:rsid w:val="00726421"/>
    <w:rsid w:val="00726C9C"/>
    <w:rsid w:val="0073141A"/>
    <w:rsid w:val="007314FE"/>
    <w:rsid w:val="00732188"/>
    <w:rsid w:val="0073299A"/>
    <w:rsid w:val="007334AB"/>
    <w:rsid w:val="0073438B"/>
    <w:rsid w:val="00736298"/>
    <w:rsid w:val="00736776"/>
    <w:rsid w:val="00736CD5"/>
    <w:rsid w:val="007500DD"/>
    <w:rsid w:val="00752495"/>
    <w:rsid w:val="007553E2"/>
    <w:rsid w:val="007555FA"/>
    <w:rsid w:val="0075564C"/>
    <w:rsid w:val="007561C6"/>
    <w:rsid w:val="00757169"/>
    <w:rsid w:val="007573B0"/>
    <w:rsid w:val="00763865"/>
    <w:rsid w:val="00764AF9"/>
    <w:rsid w:val="007654FA"/>
    <w:rsid w:val="00766BA3"/>
    <w:rsid w:val="0077088E"/>
    <w:rsid w:val="007734D0"/>
    <w:rsid w:val="007748DC"/>
    <w:rsid w:val="00776352"/>
    <w:rsid w:val="0077657F"/>
    <w:rsid w:val="00780315"/>
    <w:rsid w:val="007813AD"/>
    <w:rsid w:val="00783E0B"/>
    <w:rsid w:val="0078547E"/>
    <w:rsid w:val="00786741"/>
    <w:rsid w:val="00787628"/>
    <w:rsid w:val="00791F8B"/>
    <w:rsid w:val="007947D5"/>
    <w:rsid w:val="00794E51"/>
    <w:rsid w:val="007953C9"/>
    <w:rsid w:val="007A0F9E"/>
    <w:rsid w:val="007A3C02"/>
    <w:rsid w:val="007A4B6B"/>
    <w:rsid w:val="007A4BDB"/>
    <w:rsid w:val="007A5941"/>
    <w:rsid w:val="007A5CC2"/>
    <w:rsid w:val="007B3112"/>
    <w:rsid w:val="007B316C"/>
    <w:rsid w:val="007B67B0"/>
    <w:rsid w:val="007B68DE"/>
    <w:rsid w:val="007C0E67"/>
    <w:rsid w:val="007C1A36"/>
    <w:rsid w:val="007C40CF"/>
    <w:rsid w:val="007C6A5A"/>
    <w:rsid w:val="007C6D56"/>
    <w:rsid w:val="007C7346"/>
    <w:rsid w:val="007D13E6"/>
    <w:rsid w:val="007D1DC4"/>
    <w:rsid w:val="007D42E7"/>
    <w:rsid w:val="007E0413"/>
    <w:rsid w:val="007E3C30"/>
    <w:rsid w:val="007E3C49"/>
    <w:rsid w:val="007E74B8"/>
    <w:rsid w:val="007F0362"/>
    <w:rsid w:val="007F5E89"/>
    <w:rsid w:val="007F7E6F"/>
    <w:rsid w:val="008013FB"/>
    <w:rsid w:val="00803773"/>
    <w:rsid w:val="00803A41"/>
    <w:rsid w:val="00805991"/>
    <w:rsid w:val="008071CC"/>
    <w:rsid w:val="00807CBD"/>
    <w:rsid w:val="00810E1B"/>
    <w:rsid w:val="008133C3"/>
    <w:rsid w:val="00813B09"/>
    <w:rsid w:val="00813BE8"/>
    <w:rsid w:val="00815159"/>
    <w:rsid w:val="008152B5"/>
    <w:rsid w:val="00815C76"/>
    <w:rsid w:val="00816416"/>
    <w:rsid w:val="00817868"/>
    <w:rsid w:val="00817A08"/>
    <w:rsid w:val="008201FE"/>
    <w:rsid w:val="00820290"/>
    <w:rsid w:val="00821FDD"/>
    <w:rsid w:val="00823084"/>
    <w:rsid w:val="00823DC4"/>
    <w:rsid w:val="00825E54"/>
    <w:rsid w:val="0083014C"/>
    <w:rsid w:val="0083086B"/>
    <w:rsid w:val="00831483"/>
    <w:rsid w:val="00832036"/>
    <w:rsid w:val="00834F24"/>
    <w:rsid w:val="008366B5"/>
    <w:rsid w:val="00837B0A"/>
    <w:rsid w:val="00840ECD"/>
    <w:rsid w:val="0084140B"/>
    <w:rsid w:val="0084145C"/>
    <w:rsid w:val="00842D2D"/>
    <w:rsid w:val="008437FE"/>
    <w:rsid w:val="008445F4"/>
    <w:rsid w:val="0084640A"/>
    <w:rsid w:val="008465AA"/>
    <w:rsid w:val="008507B9"/>
    <w:rsid w:val="00850885"/>
    <w:rsid w:val="00850952"/>
    <w:rsid w:val="00852970"/>
    <w:rsid w:val="0085414E"/>
    <w:rsid w:val="00854C18"/>
    <w:rsid w:val="0085550A"/>
    <w:rsid w:val="00857A54"/>
    <w:rsid w:val="00857B31"/>
    <w:rsid w:val="00860587"/>
    <w:rsid w:val="00861C7F"/>
    <w:rsid w:val="00862BE5"/>
    <w:rsid w:val="008640B9"/>
    <w:rsid w:val="00864AC9"/>
    <w:rsid w:val="00864B56"/>
    <w:rsid w:val="00864B88"/>
    <w:rsid w:val="008658ED"/>
    <w:rsid w:val="00865FED"/>
    <w:rsid w:val="00866D8E"/>
    <w:rsid w:val="00866EC7"/>
    <w:rsid w:val="00870664"/>
    <w:rsid w:val="00873EA2"/>
    <w:rsid w:val="00874C3F"/>
    <w:rsid w:val="00875364"/>
    <w:rsid w:val="00876430"/>
    <w:rsid w:val="00877D87"/>
    <w:rsid w:val="00881C3E"/>
    <w:rsid w:val="00883EBF"/>
    <w:rsid w:val="00887ACF"/>
    <w:rsid w:val="008904DF"/>
    <w:rsid w:val="008908FE"/>
    <w:rsid w:val="0089178A"/>
    <w:rsid w:val="00891C1A"/>
    <w:rsid w:val="00892C6F"/>
    <w:rsid w:val="00897ED3"/>
    <w:rsid w:val="008A080E"/>
    <w:rsid w:val="008A1D10"/>
    <w:rsid w:val="008A3981"/>
    <w:rsid w:val="008A6972"/>
    <w:rsid w:val="008B1327"/>
    <w:rsid w:val="008B5BC3"/>
    <w:rsid w:val="008B5E58"/>
    <w:rsid w:val="008B657C"/>
    <w:rsid w:val="008C0BAA"/>
    <w:rsid w:val="008C0BBB"/>
    <w:rsid w:val="008C4734"/>
    <w:rsid w:val="008C4FFE"/>
    <w:rsid w:val="008C566F"/>
    <w:rsid w:val="008C7831"/>
    <w:rsid w:val="008D0743"/>
    <w:rsid w:val="008D26A4"/>
    <w:rsid w:val="008D3071"/>
    <w:rsid w:val="008D5936"/>
    <w:rsid w:val="008D6A79"/>
    <w:rsid w:val="008D6C05"/>
    <w:rsid w:val="008E001C"/>
    <w:rsid w:val="008E1765"/>
    <w:rsid w:val="008E5899"/>
    <w:rsid w:val="008E7F72"/>
    <w:rsid w:val="008F1317"/>
    <w:rsid w:val="008F1CA0"/>
    <w:rsid w:val="008F47B2"/>
    <w:rsid w:val="008F4DDC"/>
    <w:rsid w:val="008F6522"/>
    <w:rsid w:val="008F6C65"/>
    <w:rsid w:val="008F73CC"/>
    <w:rsid w:val="00904315"/>
    <w:rsid w:val="009049D8"/>
    <w:rsid w:val="00905FDA"/>
    <w:rsid w:val="00910A85"/>
    <w:rsid w:val="00912398"/>
    <w:rsid w:val="00914971"/>
    <w:rsid w:val="00914A2F"/>
    <w:rsid w:val="009150B3"/>
    <w:rsid w:val="00917C61"/>
    <w:rsid w:val="00920B2D"/>
    <w:rsid w:val="00920EC7"/>
    <w:rsid w:val="0092282E"/>
    <w:rsid w:val="00922FBA"/>
    <w:rsid w:val="00923D82"/>
    <w:rsid w:val="00924D1C"/>
    <w:rsid w:val="009252B8"/>
    <w:rsid w:val="00925305"/>
    <w:rsid w:val="009261C7"/>
    <w:rsid w:val="00927E01"/>
    <w:rsid w:val="0093019E"/>
    <w:rsid w:val="00931385"/>
    <w:rsid w:val="009325D0"/>
    <w:rsid w:val="009331DF"/>
    <w:rsid w:val="00933E1F"/>
    <w:rsid w:val="00940B44"/>
    <w:rsid w:val="009414F0"/>
    <w:rsid w:val="0094614A"/>
    <w:rsid w:val="00947C7A"/>
    <w:rsid w:val="0095069A"/>
    <w:rsid w:val="00950BB5"/>
    <w:rsid w:val="00953B37"/>
    <w:rsid w:val="00954D7F"/>
    <w:rsid w:val="00956F08"/>
    <w:rsid w:val="00964D2D"/>
    <w:rsid w:val="00964F52"/>
    <w:rsid w:val="00971734"/>
    <w:rsid w:val="00971F44"/>
    <w:rsid w:val="0097252E"/>
    <w:rsid w:val="009729B3"/>
    <w:rsid w:val="009827EA"/>
    <w:rsid w:val="00983218"/>
    <w:rsid w:val="0098439F"/>
    <w:rsid w:val="0098452D"/>
    <w:rsid w:val="00985030"/>
    <w:rsid w:val="00986E64"/>
    <w:rsid w:val="0098745F"/>
    <w:rsid w:val="00990876"/>
    <w:rsid w:val="00990C79"/>
    <w:rsid w:val="00990D64"/>
    <w:rsid w:val="00990EF0"/>
    <w:rsid w:val="00992861"/>
    <w:rsid w:val="00992EE5"/>
    <w:rsid w:val="00994442"/>
    <w:rsid w:val="00995E15"/>
    <w:rsid w:val="00996E5A"/>
    <w:rsid w:val="009A152F"/>
    <w:rsid w:val="009A176C"/>
    <w:rsid w:val="009A35FF"/>
    <w:rsid w:val="009A491F"/>
    <w:rsid w:val="009A5AD1"/>
    <w:rsid w:val="009B0C38"/>
    <w:rsid w:val="009B41B9"/>
    <w:rsid w:val="009B4B36"/>
    <w:rsid w:val="009B4C47"/>
    <w:rsid w:val="009B5E32"/>
    <w:rsid w:val="009B5E35"/>
    <w:rsid w:val="009B61A7"/>
    <w:rsid w:val="009C045E"/>
    <w:rsid w:val="009C1D11"/>
    <w:rsid w:val="009C52AD"/>
    <w:rsid w:val="009C6EEA"/>
    <w:rsid w:val="009D088A"/>
    <w:rsid w:val="009D189E"/>
    <w:rsid w:val="009D4595"/>
    <w:rsid w:val="009D5EF7"/>
    <w:rsid w:val="009E0569"/>
    <w:rsid w:val="009E08C1"/>
    <w:rsid w:val="009E0E56"/>
    <w:rsid w:val="009E0F23"/>
    <w:rsid w:val="009E11C9"/>
    <w:rsid w:val="009E3B4C"/>
    <w:rsid w:val="009E48F3"/>
    <w:rsid w:val="009F1E09"/>
    <w:rsid w:val="009F2541"/>
    <w:rsid w:val="009F5540"/>
    <w:rsid w:val="009F7E68"/>
    <w:rsid w:val="00A00861"/>
    <w:rsid w:val="00A01E7A"/>
    <w:rsid w:val="00A037B0"/>
    <w:rsid w:val="00A03EEC"/>
    <w:rsid w:val="00A05911"/>
    <w:rsid w:val="00A134B9"/>
    <w:rsid w:val="00A14269"/>
    <w:rsid w:val="00A15D23"/>
    <w:rsid w:val="00A1632F"/>
    <w:rsid w:val="00A20639"/>
    <w:rsid w:val="00A21159"/>
    <w:rsid w:val="00A2136D"/>
    <w:rsid w:val="00A2254C"/>
    <w:rsid w:val="00A237DA"/>
    <w:rsid w:val="00A24B78"/>
    <w:rsid w:val="00A266B1"/>
    <w:rsid w:val="00A26D28"/>
    <w:rsid w:val="00A27442"/>
    <w:rsid w:val="00A30B82"/>
    <w:rsid w:val="00A31014"/>
    <w:rsid w:val="00A32C1A"/>
    <w:rsid w:val="00A333B5"/>
    <w:rsid w:val="00A36E2E"/>
    <w:rsid w:val="00A3746A"/>
    <w:rsid w:val="00A3760A"/>
    <w:rsid w:val="00A40316"/>
    <w:rsid w:val="00A40ACD"/>
    <w:rsid w:val="00A43DFC"/>
    <w:rsid w:val="00A445F3"/>
    <w:rsid w:val="00A4724C"/>
    <w:rsid w:val="00A4796A"/>
    <w:rsid w:val="00A50568"/>
    <w:rsid w:val="00A524AC"/>
    <w:rsid w:val="00A535EF"/>
    <w:rsid w:val="00A5522A"/>
    <w:rsid w:val="00A6000C"/>
    <w:rsid w:val="00A609A0"/>
    <w:rsid w:val="00A629A1"/>
    <w:rsid w:val="00A6480D"/>
    <w:rsid w:val="00A6489C"/>
    <w:rsid w:val="00A676DD"/>
    <w:rsid w:val="00A70235"/>
    <w:rsid w:val="00A70863"/>
    <w:rsid w:val="00A71B45"/>
    <w:rsid w:val="00A72E2F"/>
    <w:rsid w:val="00A72F57"/>
    <w:rsid w:val="00A72FFA"/>
    <w:rsid w:val="00A74B7F"/>
    <w:rsid w:val="00A76193"/>
    <w:rsid w:val="00A76458"/>
    <w:rsid w:val="00A81E27"/>
    <w:rsid w:val="00A82012"/>
    <w:rsid w:val="00A8341D"/>
    <w:rsid w:val="00A85C6C"/>
    <w:rsid w:val="00A90C39"/>
    <w:rsid w:val="00A91854"/>
    <w:rsid w:val="00A91EA3"/>
    <w:rsid w:val="00A9332B"/>
    <w:rsid w:val="00A93489"/>
    <w:rsid w:val="00A93CC8"/>
    <w:rsid w:val="00A9645E"/>
    <w:rsid w:val="00A96654"/>
    <w:rsid w:val="00A96FC3"/>
    <w:rsid w:val="00AA40A6"/>
    <w:rsid w:val="00AB0598"/>
    <w:rsid w:val="00AB1627"/>
    <w:rsid w:val="00AB172D"/>
    <w:rsid w:val="00AB186E"/>
    <w:rsid w:val="00AB3B87"/>
    <w:rsid w:val="00AB4641"/>
    <w:rsid w:val="00AB4823"/>
    <w:rsid w:val="00AB4A34"/>
    <w:rsid w:val="00AB5E76"/>
    <w:rsid w:val="00AC10A3"/>
    <w:rsid w:val="00AC1DF9"/>
    <w:rsid w:val="00AC388E"/>
    <w:rsid w:val="00AC5500"/>
    <w:rsid w:val="00AC59EA"/>
    <w:rsid w:val="00AC7A63"/>
    <w:rsid w:val="00AD022D"/>
    <w:rsid w:val="00AD2438"/>
    <w:rsid w:val="00AD27E2"/>
    <w:rsid w:val="00AD4F19"/>
    <w:rsid w:val="00AD5968"/>
    <w:rsid w:val="00AD71D2"/>
    <w:rsid w:val="00AE31EA"/>
    <w:rsid w:val="00AE58FB"/>
    <w:rsid w:val="00AF1F4F"/>
    <w:rsid w:val="00AF36C0"/>
    <w:rsid w:val="00AF49A1"/>
    <w:rsid w:val="00AF58C2"/>
    <w:rsid w:val="00AF5991"/>
    <w:rsid w:val="00AF698C"/>
    <w:rsid w:val="00AF78DC"/>
    <w:rsid w:val="00B0267D"/>
    <w:rsid w:val="00B067F6"/>
    <w:rsid w:val="00B07CE8"/>
    <w:rsid w:val="00B100C6"/>
    <w:rsid w:val="00B10180"/>
    <w:rsid w:val="00B10BF6"/>
    <w:rsid w:val="00B141D3"/>
    <w:rsid w:val="00B200A5"/>
    <w:rsid w:val="00B20DD1"/>
    <w:rsid w:val="00B21424"/>
    <w:rsid w:val="00B21B6D"/>
    <w:rsid w:val="00B236CA"/>
    <w:rsid w:val="00B24793"/>
    <w:rsid w:val="00B248E0"/>
    <w:rsid w:val="00B251B1"/>
    <w:rsid w:val="00B266A4"/>
    <w:rsid w:val="00B2681C"/>
    <w:rsid w:val="00B2698D"/>
    <w:rsid w:val="00B32F4C"/>
    <w:rsid w:val="00B33A09"/>
    <w:rsid w:val="00B33CE6"/>
    <w:rsid w:val="00B3508B"/>
    <w:rsid w:val="00B367B8"/>
    <w:rsid w:val="00B405B9"/>
    <w:rsid w:val="00B417AA"/>
    <w:rsid w:val="00B4230C"/>
    <w:rsid w:val="00B43E27"/>
    <w:rsid w:val="00B44641"/>
    <w:rsid w:val="00B46628"/>
    <w:rsid w:val="00B466F9"/>
    <w:rsid w:val="00B46CD2"/>
    <w:rsid w:val="00B46EAE"/>
    <w:rsid w:val="00B503AF"/>
    <w:rsid w:val="00B51594"/>
    <w:rsid w:val="00B5207A"/>
    <w:rsid w:val="00B5273B"/>
    <w:rsid w:val="00B52A72"/>
    <w:rsid w:val="00B54DE8"/>
    <w:rsid w:val="00B57ECD"/>
    <w:rsid w:val="00B61638"/>
    <w:rsid w:val="00B61C04"/>
    <w:rsid w:val="00B656DD"/>
    <w:rsid w:val="00B658F8"/>
    <w:rsid w:val="00B6596C"/>
    <w:rsid w:val="00B669F1"/>
    <w:rsid w:val="00B66F47"/>
    <w:rsid w:val="00B67FF9"/>
    <w:rsid w:val="00B7000C"/>
    <w:rsid w:val="00B70993"/>
    <w:rsid w:val="00B70DD7"/>
    <w:rsid w:val="00B72B91"/>
    <w:rsid w:val="00B74D6E"/>
    <w:rsid w:val="00B75223"/>
    <w:rsid w:val="00B75A77"/>
    <w:rsid w:val="00B77199"/>
    <w:rsid w:val="00B775CB"/>
    <w:rsid w:val="00B817F2"/>
    <w:rsid w:val="00B836F3"/>
    <w:rsid w:val="00B86154"/>
    <w:rsid w:val="00B86543"/>
    <w:rsid w:val="00B870A3"/>
    <w:rsid w:val="00B8730E"/>
    <w:rsid w:val="00B87310"/>
    <w:rsid w:val="00B8796A"/>
    <w:rsid w:val="00B87DC9"/>
    <w:rsid w:val="00B927DC"/>
    <w:rsid w:val="00B93431"/>
    <w:rsid w:val="00B9375D"/>
    <w:rsid w:val="00B97BE6"/>
    <w:rsid w:val="00B97E2B"/>
    <w:rsid w:val="00BA0765"/>
    <w:rsid w:val="00BA3B3F"/>
    <w:rsid w:val="00BA42EF"/>
    <w:rsid w:val="00BA4757"/>
    <w:rsid w:val="00BA53F4"/>
    <w:rsid w:val="00BA5C0B"/>
    <w:rsid w:val="00BA6686"/>
    <w:rsid w:val="00BA781A"/>
    <w:rsid w:val="00BA7A68"/>
    <w:rsid w:val="00BB3684"/>
    <w:rsid w:val="00BB3D1D"/>
    <w:rsid w:val="00BB439F"/>
    <w:rsid w:val="00BB6863"/>
    <w:rsid w:val="00BB6C2E"/>
    <w:rsid w:val="00BB7133"/>
    <w:rsid w:val="00BB7630"/>
    <w:rsid w:val="00BC0324"/>
    <w:rsid w:val="00BC0447"/>
    <w:rsid w:val="00BC0762"/>
    <w:rsid w:val="00BC0F5C"/>
    <w:rsid w:val="00BC1027"/>
    <w:rsid w:val="00BC3834"/>
    <w:rsid w:val="00BC46BA"/>
    <w:rsid w:val="00BC51D9"/>
    <w:rsid w:val="00BC543C"/>
    <w:rsid w:val="00BC7620"/>
    <w:rsid w:val="00BC7A4C"/>
    <w:rsid w:val="00BD6371"/>
    <w:rsid w:val="00BE3279"/>
    <w:rsid w:val="00BE5659"/>
    <w:rsid w:val="00BF0C47"/>
    <w:rsid w:val="00BF1F80"/>
    <w:rsid w:val="00BF489A"/>
    <w:rsid w:val="00BF611B"/>
    <w:rsid w:val="00C0038A"/>
    <w:rsid w:val="00C00557"/>
    <w:rsid w:val="00C011F7"/>
    <w:rsid w:val="00C02C20"/>
    <w:rsid w:val="00C02FA4"/>
    <w:rsid w:val="00C031F1"/>
    <w:rsid w:val="00C044DA"/>
    <w:rsid w:val="00C05383"/>
    <w:rsid w:val="00C05F00"/>
    <w:rsid w:val="00C115D8"/>
    <w:rsid w:val="00C12F0B"/>
    <w:rsid w:val="00C13B30"/>
    <w:rsid w:val="00C13FBB"/>
    <w:rsid w:val="00C14006"/>
    <w:rsid w:val="00C146B4"/>
    <w:rsid w:val="00C152C3"/>
    <w:rsid w:val="00C16B18"/>
    <w:rsid w:val="00C171AD"/>
    <w:rsid w:val="00C20819"/>
    <w:rsid w:val="00C226CD"/>
    <w:rsid w:val="00C22B56"/>
    <w:rsid w:val="00C25F84"/>
    <w:rsid w:val="00C30167"/>
    <w:rsid w:val="00C34322"/>
    <w:rsid w:val="00C36969"/>
    <w:rsid w:val="00C370E2"/>
    <w:rsid w:val="00C37459"/>
    <w:rsid w:val="00C374C5"/>
    <w:rsid w:val="00C3789D"/>
    <w:rsid w:val="00C41B96"/>
    <w:rsid w:val="00C41EAB"/>
    <w:rsid w:val="00C4285E"/>
    <w:rsid w:val="00C466E3"/>
    <w:rsid w:val="00C5136F"/>
    <w:rsid w:val="00C52A1D"/>
    <w:rsid w:val="00C54102"/>
    <w:rsid w:val="00C5554C"/>
    <w:rsid w:val="00C55D0D"/>
    <w:rsid w:val="00C6145F"/>
    <w:rsid w:val="00C614E3"/>
    <w:rsid w:val="00C61A5D"/>
    <w:rsid w:val="00C62A75"/>
    <w:rsid w:val="00C62AB4"/>
    <w:rsid w:val="00C62B1E"/>
    <w:rsid w:val="00C6542B"/>
    <w:rsid w:val="00C66604"/>
    <w:rsid w:val="00C66A1B"/>
    <w:rsid w:val="00C66D01"/>
    <w:rsid w:val="00C711C5"/>
    <w:rsid w:val="00C71F77"/>
    <w:rsid w:val="00C76DC3"/>
    <w:rsid w:val="00C809EA"/>
    <w:rsid w:val="00C8144F"/>
    <w:rsid w:val="00C831A7"/>
    <w:rsid w:val="00C83482"/>
    <w:rsid w:val="00C83B42"/>
    <w:rsid w:val="00C83D86"/>
    <w:rsid w:val="00C841E6"/>
    <w:rsid w:val="00C9250B"/>
    <w:rsid w:val="00C93292"/>
    <w:rsid w:val="00C936C5"/>
    <w:rsid w:val="00C93749"/>
    <w:rsid w:val="00C9404D"/>
    <w:rsid w:val="00C96751"/>
    <w:rsid w:val="00C97CC8"/>
    <w:rsid w:val="00CA0E09"/>
    <w:rsid w:val="00CA129F"/>
    <w:rsid w:val="00CA166E"/>
    <w:rsid w:val="00CA3A7C"/>
    <w:rsid w:val="00CA3F8E"/>
    <w:rsid w:val="00CA5220"/>
    <w:rsid w:val="00CA59B0"/>
    <w:rsid w:val="00CA7BB6"/>
    <w:rsid w:val="00CA7F70"/>
    <w:rsid w:val="00CB08B4"/>
    <w:rsid w:val="00CB2B83"/>
    <w:rsid w:val="00CB36A5"/>
    <w:rsid w:val="00CB6E29"/>
    <w:rsid w:val="00CB79B4"/>
    <w:rsid w:val="00CC1F19"/>
    <w:rsid w:val="00CC20A4"/>
    <w:rsid w:val="00CC37BF"/>
    <w:rsid w:val="00CC47BD"/>
    <w:rsid w:val="00CC6A5F"/>
    <w:rsid w:val="00CC7029"/>
    <w:rsid w:val="00CD481B"/>
    <w:rsid w:val="00CD4D8D"/>
    <w:rsid w:val="00CE181E"/>
    <w:rsid w:val="00CE38A7"/>
    <w:rsid w:val="00CE5680"/>
    <w:rsid w:val="00CE5F38"/>
    <w:rsid w:val="00CE63A4"/>
    <w:rsid w:val="00CF045B"/>
    <w:rsid w:val="00CF05A7"/>
    <w:rsid w:val="00CF063A"/>
    <w:rsid w:val="00CF4CB8"/>
    <w:rsid w:val="00CF4F19"/>
    <w:rsid w:val="00D02214"/>
    <w:rsid w:val="00D034BE"/>
    <w:rsid w:val="00D0470E"/>
    <w:rsid w:val="00D054AC"/>
    <w:rsid w:val="00D06422"/>
    <w:rsid w:val="00D11869"/>
    <w:rsid w:val="00D12A11"/>
    <w:rsid w:val="00D14BC2"/>
    <w:rsid w:val="00D14DBD"/>
    <w:rsid w:val="00D14F4B"/>
    <w:rsid w:val="00D175B7"/>
    <w:rsid w:val="00D17B53"/>
    <w:rsid w:val="00D20156"/>
    <w:rsid w:val="00D24133"/>
    <w:rsid w:val="00D2680E"/>
    <w:rsid w:val="00D27474"/>
    <w:rsid w:val="00D27509"/>
    <w:rsid w:val="00D278DC"/>
    <w:rsid w:val="00D27C1A"/>
    <w:rsid w:val="00D30FF8"/>
    <w:rsid w:val="00D31182"/>
    <w:rsid w:val="00D32606"/>
    <w:rsid w:val="00D342E5"/>
    <w:rsid w:val="00D34B28"/>
    <w:rsid w:val="00D34DC4"/>
    <w:rsid w:val="00D3602B"/>
    <w:rsid w:val="00D37908"/>
    <w:rsid w:val="00D40EB0"/>
    <w:rsid w:val="00D40F55"/>
    <w:rsid w:val="00D41122"/>
    <w:rsid w:val="00D41C61"/>
    <w:rsid w:val="00D42F56"/>
    <w:rsid w:val="00D451CB"/>
    <w:rsid w:val="00D45383"/>
    <w:rsid w:val="00D507B9"/>
    <w:rsid w:val="00D50D5D"/>
    <w:rsid w:val="00D51860"/>
    <w:rsid w:val="00D52F12"/>
    <w:rsid w:val="00D5522C"/>
    <w:rsid w:val="00D556F2"/>
    <w:rsid w:val="00D56F6C"/>
    <w:rsid w:val="00D6008D"/>
    <w:rsid w:val="00D63619"/>
    <w:rsid w:val="00D63AE8"/>
    <w:rsid w:val="00D648C3"/>
    <w:rsid w:val="00D65A68"/>
    <w:rsid w:val="00D67513"/>
    <w:rsid w:val="00D7390A"/>
    <w:rsid w:val="00D742C0"/>
    <w:rsid w:val="00D766C2"/>
    <w:rsid w:val="00D774CA"/>
    <w:rsid w:val="00D80C2A"/>
    <w:rsid w:val="00D8214F"/>
    <w:rsid w:val="00D83BAF"/>
    <w:rsid w:val="00D84560"/>
    <w:rsid w:val="00D8608B"/>
    <w:rsid w:val="00D909FD"/>
    <w:rsid w:val="00D90DFA"/>
    <w:rsid w:val="00D925CC"/>
    <w:rsid w:val="00D96E48"/>
    <w:rsid w:val="00D96EEC"/>
    <w:rsid w:val="00D97DC2"/>
    <w:rsid w:val="00D97EB0"/>
    <w:rsid w:val="00DA1706"/>
    <w:rsid w:val="00DA3857"/>
    <w:rsid w:val="00DA4121"/>
    <w:rsid w:val="00DA6141"/>
    <w:rsid w:val="00DA7A22"/>
    <w:rsid w:val="00DB3F12"/>
    <w:rsid w:val="00DB5053"/>
    <w:rsid w:val="00DB57E9"/>
    <w:rsid w:val="00DB58E0"/>
    <w:rsid w:val="00DB5F81"/>
    <w:rsid w:val="00DC0299"/>
    <w:rsid w:val="00DC0DF1"/>
    <w:rsid w:val="00DC29E5"/>
    <w:rsid w:val="00DC410E"/>
    <w:rsid w:val="00DC5B9E"/>
    <w:rsid w:val="00DC5BDD"/>
    <w:rsid w:val="00DC6049"/>
    <w:rsid w:val="00DC6D34"/>
    <w:rsid w:val="00DC6FEA"/>
    <w:rsid w:val="00DD00E7"/>
    <w:rsid w:val="00DD2738"/>
    <w:rsid w:val="00DD32C5"/>
    <w:rsid w:val="00DD69E1"/>
    <w:rsid w:val="00DE2943"/>
    <w:rsid w:val="00DE3B30"/>
    <w:rsid w:val="00DE40A5"/>
    <w:rsid w:val="00DE5204"/>
    <w:rsid w:val="00DE5319"/>
    <w:rsid w:val="00DE700B"/>
    <w:rsid w:val="00DF0D75"/>
    <w:rsid w:val="00DF35C8"/>
    <w:rsid w:val="00DF3AFB"/>
    <w:rsid w:val="00DF3CF9"/>
    <w:rsid w:val="00DF42C1"/>
    <w:rsid w:val="00DF52E2"/>
    <w:rsid w:val="00DF5D82"/>
    <w:rsid w:val="00DF5FAC"/>
    <w:rsid w:val="00DF7024"/>
    <w:rsid w:val="00DF7CAA"/>
    <w:rsid w:val="00E03977"/>
    <w:rsid w:val="00E04571"/>
    <w:rsid w:val="00E05B08"/>
    <w:rsid w:val="00E05F6D"/>
    <w:rsid w:val="00E07E5B"/>
    <w:rsid w:val="00E07F44"/>
    <w:rsid w:val="00E11CD5"/>
    <w:rsid w:val="00E122C4"/>
    <w:rsid w:val="00E1393D"/>
    <w:rsid w:val="00E17DF2"/>
    <w:rsid w:val="00E22BAF"/>
    <w:rsid w:val="00E23B51"/>
    <w:rsid w:val="00E2787D"/>
    <w:rsid w:val="00E30947"/>
    <w:rsid w:val="00E30B28"/>
    <w:rsid w:val="00E31120"/>
    <w:rsid w:val="00E311D9"/>
    <w:rsid w:val="00E329BA"/>
    <w:rsid w:val="00E32A8B"/>
    <w:rsid w:val="00E34EDF"/>
    <w:rsid w:val="00E35F02"/>
    <w:rsid w:val="00E35F40"/>
    <w:rsid w:val="00E376FE"/>
    <w:rsid w:val="00E405D8"/>
    <w:rsid w:val="00E44973"/>
    <w:rsid w:val="00E46605"/>
    <w:rsid w:val="00E466D9"/>
    <w:rsid w:val="00E47A4A"/>
    <w:rsid w:val="00E50B4E"/>
    <w:rsid w:val="00E51554"/>
    <w:rsid w:val="00E52D93"/>
    <w:rsid w:val="00E55205"/>
    <w:rsid w:val="00E5666D"/>
    <w:rsid w:val="00E56AAA"/>
    <w:rsid w:val="00E60F65"/>
    <w:rsid w:val="00E61769"/>
    <w:rsid w:val="00E6276E"/>
    <w:rsid w:val="00E62CB0"/>
    <w:rsid w:val="00E646B2"/>
    <w:rsid w:val="00E66D3E"/>
    <w:rsid w:val="00E67160"/>
    <w:rsid w:val="00E7079F"/>
    <w:rsid w:val="00E71DB8"/>
    <w:rsid w:val="00E74CCB"/>
    <w:rsid w:val="00E768F5"/>
    <w:rsid w:val="00E80605"/>
    <w:rsid w:val="00E83B91"/>
    <w:rsid w:val="00E87460"/>
    <w:rsid w:val="00E91BC6"/>
    <w:rsid w:val="00E97E5C"/>
    <w:rsid w:val="00EA08E7"/>
    <w:rsid w:val="00EA189D"/>
    <w:rsid w:val="00EA191B"/>
    <w:rsid w:val="00EA2EB0"/>
    <w:rsid w:val="00EA2F01"/>
    <w:rsid w:val="00EA346F"/>
    <w:rsid w:val="00EA3F87"/>
    <w:rsid w:val="00EA4D5C"/>
    <w:rsid w:val="00EA5336"/>
    <w:rsid w:val="00EA557A"/>
    <w:rsid w:val="00EA616D"/>
    <w:rsid w:val="00EA6E7F"/>
    <w:rsid w:val="00EB0067"/>
    <w:rsid w:val="00EB0689"/>
    <w:rsid w:val="00EB0A83"/>
    <w:rsid w:val="00EB23A0"/>
    <w:rsid w:val="00EB2C43"/>
    <w:rsid w:val="00EB331F"/>
    <w:rsid w:val="00EB7225"/>
    <w:rsid w:val="00EB7544"/>
    <w:rsid w:val="00EC0A41"/>
    <w:rsid w:val="00EC2C41"/>
    <w:rsid w:val="00EC3468"/>
    <w:rsid w:val="00EC3CF6"/>
    <w:rsid w:val="00EC5089"/>
    <w:rsid w:val="00EC51F0"/>
    <w:rsid w:val="00EC7174"/>
    <w:rsid w:val="00EC7F01"/>
    <w:rsid w:val="00ED00F8"/>
    <w:rsid w:val="00ED0318"/>
    <w:rsid w:val="00ED1D97"/>
    <w:rsid w:val="00ED2D58"/>
    <w:rsid w:val="00ED6633"/>
    <w:rsid w:val="00ED6C03"/>
    <w:rsid w:val="00ED7502"/>
    <w:rsid w:val="00ED7A92"/>
    <w:rsid w:val="00ED7B28"/>
    <w:rsid w:val="00EE0F44"/>
    <w:rsid w:val="00EE13A2"/>
    <w:rsid w:val="00EE1511"/>
    <w:rsid w:val="00EE3E46"/>
    <w:rsid w:val="00EE524A"/>
    <w:rsid w:val="00EE664F"/>
    <w:rsid w:val="00EF0A59"/>
    <w:rsid w:val="00EF24DD"/>
    <w:rsid w:val="00EF50D6"/>
    <w:rsid w:val="00EF7AA6"/>
    <w:rsid w:val="00EF7DFC"/>
    <w:rsid w:val="00EF7E50"/>
    <w:rsid w:val="00F00291"/>
    <w:rsid w:val="00F0074E"/>
    <w:rsid w:val="00F01757"/>
    <w:rsid w:val="00F0270A"/>
    <w:rsid w:val="00F032B5"/>
    <w:rsid w:val="00F04294"/>
    <w:rsid w:val="00F06111"/>
    <w:rsid w:val="00F0654D"/>
    <w:rsid w:val="00F07F77"/>
    <w:rsid w:val="00F10A85"/>
    <w:rsid w:val="00F13C0D"/>
    <w:rsid w:val="00F14B40"/>
    <w:rsid w:val="00F16EA6"/>
    <w:rsid w:val="00F20BF7"/>
    <w:rsid w:val="00F21081"/>
    <w:rsid w:val="00F21A84"/>
    <w:rsid w:val="00F239D9"/>
    <w:rsid w:val="00F23E6A"/>
    <w:rsid w:val="00F279AB"/>
    <w:rsid w:val="00F27F26"/>
    <w:rsid w:val="00F32651"/>
    <w:rsid w:val="00F32C82"/>
    <w:rsid w:val="00F345B8"/>
    <w:rsid w:val="00F34E9A"/>
    <w:rsid w:val="00F371DF"/>
    <w:rsid w:val="00F40C06"/>
    <w:rsid w:val="00F43519"/>
    <w:rsid w:val="00F4506A"/>
    <w:rsid w:val="00F4507A"/>
    <w:rsid w:val="00F458CF"/>
    <w:rsid w:val="00F45A4B"/>
    <w:rsid w:val="00F4704A"/>
    <w:rsid w:val="00F504C0"/>
    <w:rsid w:val="00F50FD5"/>
    <w:rsid w:val="00F5388C"/>
    <w:rsid w:val="00F54267"/>
    <w:rsid w:val="00F54964"/>
    <w:rsid w:val="00F559A4"/>
    <w:rsid w:val="00F61070"/>
    <w:rsid w:val="00F61732"/>
    <w:rsid w:val="00F63ADA"/>
    <w:rsid w:val="00F64829"/>
    <w:rsid w:val="00F660BF"/>
    <w:rsid w:val="00F660C4"/>
    <w:rsid w:val="00F666A7"/>
    <w:rsid w:val="00F72C2E"/>
    <w:rsid w:val="00F73DE5"/>
    <w:rsid w:val="00F768BB"/>
    <w:rsid w:val="00F76C8C"/>
    <w:rsid w:val="00F80661"/>
    <w:rsid w:val="00F8122D"/>
    <w:rsid w:val="00F81ADD"/>
    <w:rsid w:val="00F82350"/>
    <w:rsid w:val="00F825ED"/>
    <w:rsid w:val="00F829C6"/>
    <w:rsid w:val="00F857F0"/>
    <w:rsid w:val="00F9093A"/>
    <w:rsid w:val="00F90EC5"/>
    <w:rsid w:val="00F91EC7"/>
    <w:rsid w:val="00F92295"/>
    <w:rsid w:val="00F95F5A"/>
    <w:rsid w:val="00F962F2"/>
    <w:rsid w:val="00F96C58"/>
    <w:rsid w:val="00FA18EE"/>
    <w:rsid w:val="00FA1987"/>
    <w:rsid w:val="00FA408A"/>
    <w:rsid w:val="00FA5D02"/>
    <w:rsid w:val="00FA785F"/>
    <w:rsid w:val="00FB22E1"/>
    <w:rsid w:val="00FB4C96"/>
    <w:rsid w:val="00FB5F56"/>
    <w:rsid w:val="00FB6E5F"/>
    <w:rsid w:val="00FB73CA"/>
    <w:rsid w:val="00FC0496"/>
    <w:rsid w:val="00FC04EB"/>
    <w:rsid w:val="00FC1DFF"/>
    <w:rsid w:val="00FC2C49"/>
    <w:rsid w:val="00FC413C"/>
    <w:rsid w:val="00FC63F0"/>
    <w:rsid w:val="00FD3246"/>
    <w:rsid w:val="00FD5133"/>
    <w:rsid w:val="00FD689A"/>
    <w:rsid w:val="00FE060F"/>
    <w:rsid w:val="00FE2291"/>
    <w:rsid w:val="00FE4505"/>
    <w:rsid w:val="00FE521C"/>
    <w:rsid w:val="00FE64BF"/>
    <w:rsid w:val="00FE7B94"/>
    <w:rsid w:val="00FF2FA6"/>
    <w:rsid w:val="00FF36BE"/>
    <w:rsid w:val="00FF58BD"/>
    <w:rsid w:val="00FF60FD"/>
    <w:rsid w:val="00FF7F8B"/>
    <w:rsid w:val="01111319"/>
    <w:rsid w:val="01253055"/>
    <w:rsid w:val="012A0989"/>
    <w:rsid w:val="01C04E49"/>
    <w:rsid w:val="01DB1C83"/>
    <w:rsid w:val="01E2462E"/>
    <w:rsid w:val="01F36FCC"/>
    <w:rsid w:val="01FD42EF"/>
    <w:rsid w:val="02832A46"/>
    <w:rsid w:val="028B5457"/>
    <w:rsid w:val="02DF57A3"/>
    <w:rsid w:val="02FC0103"/>
    <w:rsid w:val="03013CEC"/>
    <w:rsid w:val="0310139E"/>
    <w:rsid w:val="03353615"/>
    <w:rsid w:val="033E071B"/>
    <w:rsid w:val="03465B2E"/>
    <w:rsid w:val="035E581E"/>
    <w:rsid w:val="036D2DAF"/>
    <w:rsid w:val="03870314"/>
    <w:rsid w:val="03A10CAA"/>
    <w:rsid w:val="03AA5DB1"/>
    <w:rsid w:val="03C2759E"/>
    <w:rsid w:val="04C64E6C"/>
    <w:rsid w:val="052D6C99"/>
    <w:rsid w:val="056D52E8"/>
    <w:rsid w:val="05967853"/>
    <w:rsid w:val="05A32387"/>
    <w:rsid w:val="05D11D1B"/>
    <w:rsid w:val="065D710A"/>
    <w:rsid w:val="06C929F2"/>
    <w:rsid w:val="072D659E"/>
    <w:rsid w:val="076D5A73"/>
    <w:rsid w:val="0781507A"/>
    <w:rsid w:val="07950B26"/>
    <w:rsid w:val="079746DD"/>
    <w:rsid w:val="07F43A9E"/>
    <w:rsid w:val="080812F8"/>
    <w:rsid w:val="080F08D8"/>
    <w:rsid w:val="088F5575"/>
    <w:rsid w:val="08AD6425"/>
    <w:rsid w:val="08C77405"/>
    <w:rsid w:val="08DD2784"/>
    <w:rsid w:val="08FC3205"/>
    <w:rsid w:val="092403B3"/>
    <w:rsid w:val="09253A16"/>
    <w:rsid w:val="095E6EBC"/>
    <w:rsid w:val="098E4E37"/>
    <w:rsid w:val="0992531D"/>
    <w:rsid w:val="09EE3807"/>
    <w:rsid w:val="09F70EE1"/>
    <w:rsid w:val="0A1026E6"/>
    <w:rsid w:val="0A3960E0"/>
    <w:rsid w:val="0A4800D1"/>
    <w:rsid w:val="0A6A44EC"/>
    <w:rsid w:val="0AA54929"/>
    <w:rsid w:val="0AD90520"/>
    <w:rsid w:val="0ADC602A"/>
    <w:rsid w:val="0AF04517"/>
    <w:rsid w:val="0B0F299D"/>
    <w:rsid w:val="0B275F39"/>
    <w:rsid w:val="0B2B5A29"/>
    <w:rsid w:val="0B705B32"/>
    <w:rsid w:val="0B805F69"/>
    <w:rsid w:val="0BEF735C"/>
    <w:rsid w:val="0C4D3AAF"/>
    <w:rsid w:val="0CEC2F96"/>
    <w:rsid w:val="0D8E6743"/>
    <w:rsid w:val="0D9D0734"/>
    <w:rsid w:val="0DA35943"/>
    <w:rsid w:val="0DAE2DC6"/>
    <w:rsid w:val="0DD26630"/>
    <w:rsid w:val="0DED16BC"/>
    <w:rsid w:val="0E21233C"/>
    <w:rsid w:val="0E3E3CC5"/>
    <w:rsid w:val="0E601E8E"/>
    <w:rsid w:val="0E6B25E0"/>
    <w:rsid w:val="0E6F20D1"/>
    <w:rsid w:val="0EAF071F"/>
    <w:rsid w:val="0EF66370"/>
    <w:rsid w:val="0F73174D"/>
    <w:rsid w:val="0F791001"/>
    <w:rsid w:val="0F930041"/>
    <w:rsid w:val="0FA91612"/>
    <w:rsid w:val="0FAC4C5F"/>
    <w:rsid w:val="105625EB"/>
    <w:rsid w:val="1060742F"/>
    <w:rsid w:val="10B169D0"/>
    <w:rsid w:val="11152BAE"/>
    <w:rsid w:val="112A22DF"/>
    <w:rsid w:val="112B2272"/>
    <w:rsid w:val="113B1DB1"/>
    <w:rsid w:val="11457119"/>
    <w:rsid w:val="11580091"/>
    <w:rsid w:val="11AD363C"/>
    <w:rsid w:val="11C444E1"/>
    <w:rsid w:val="11DA5AB3"/>
    <w:rsid w:val="11E33C5A"/>
    <w:rsid w:val="11E44848"/>
    <w:rsid w:val="120F0021"/>
    <w:rsid w:val="12723F3D"/>
    <w:rsid w:val="129C0FBA"/>
    <w:rsid w:val="12CE523F"/>
    <w:rsid w:val="13253507"/>
    <w:rsid w:val="133B4C77"/>
    <w:rsid w:val="137D5290"/>
    <w:rsid w:val="13826402"/>
    <w:rsid w:val="13C95DDF"/>
    <w:rsid w:val="13EC5F71"/>
    <w:rsid w:val="1459688F"/>
    <w:rsid w:val="15556E54"/>
    <w:rsid w:val="155B6F0B"/>
    <w:rsid w:val="156222A6"/>
    <w:rsid w:val="157B75AD"/>
    <w:rsid w:val="16663DB9"/>
    <w:rsid w:val="16C32FBA"/>
    <w:rsid w:val="16CE0C41"/>
    <w:rsid w:val="173C249D"/>
    <w:rsid w:val="176302F9"/>
    <w:rsid w:val="177351F0"/>
    <w:rsid w:val="17AC6144"/>
    <w:rsid w:val="17BB1EE3"/>
    <w:rsid w:val="17BD20FF"/>
    <w:rsid w:val="183A5A1D"/>
    <w:rsid w:val="188C43C7"/>
    <w:rsid w:val="1890336F"/>
    <w:rsid w:val="192817FA"/>
    <w:rsid w:val="197607B7"/>
    <w:rsid w:val="197D6EC0"/>
    <w:rsid w:val="19B51398"/>
    <w:rsid w:val="19F42220"/>
    <w:rsid w:val="1A115971"/>
    <w:rsid w:val="1A3B555D"/>
    <w:rsid w:val="1A644AB4"/>
    <w:rsid w:val="1AD82DAC"/>
    <w:rsid w:val="1B1E72B7"/>
    <w:rsid w:val="1B1F46F8"/>
    <w:rsid w:val="1B2A0E47"/>
    <w:rsid w:val="1B300E3A"/>
    <w:rsid w:val="1B4A3700"/>
    <w:rsid w:val="1B707488"/>
    <w:rsid w:val="1B950C9D"/>
    <w:rsid w:val="1BC670A8"/>
    <w:rsid w:val="1BDB04EE"/>
    <w:rsid w:val="1BFE6842"/>
    <w:rsid w:val="1C1457A5"/>
    <w:rsid w:val="1C3B5CE8"/>
    <w:rsid w:val="1C5710CA"/>
    <w:rsid w:val="1C705992"/>
    <w:rsid w:val="1C7B4A90"/>
    <w:rsid w:val="1C9F7EEB"/>
    <w:rsid w:val="1CBB2985"/>
    <w:rsid w:val="1CCE4466"/>
    <w:rsid w:val="1D6F4110"/>
    <w:rsid w:val="1D9E02DC"/>
    <w:rsid w:val="1D9E652E"/>
    <w:rsid w:val="1E220F0E"/>
    <w:rsid w:val="1E3D18A3"/>
    <w:rsid w:val="1E5E7A6C"/>
    <w:rsid w:val="1E8E20FF"/>
    <w:rsid w:val="1E94348E"/>
    <w:rsid w:val="1E9D53FE"/>
    <w:rsid w:val="1F26058A"/>
    <w:rsid w:val="1F5C7EAA"/>
    <w:rsid w:val="1F9574BD"/>
    <w:rsid w:val="1FA97878"/>
    <w:rsid w:val="1FB52ACC"/>
    <w:rsid w:val="1FEC17D3"/>
    <w:rsid w:val="209440A5"/>
    <w:rsid w:val="20971013"/>
    <w:rsid w:val="2129610F"/>
    <w:rsid w:val="21725D08"/>
    <w:rsid w:val="219263AA"/>
    <w:rsid w:val="21A27E02"/>
    <w:rsid w:val="21E14C3C"/>
    <w:rsid w:val="220A545F"/>
    <w:rsid w:val="22394A78"/>
    <w:rsid w:val="223E5BEA"/>
    <w:rsid w:val="22414B5A"/>
    <w:rsid w:val="225D0766"/>
    <w:rsid w:val="228F4698"/>
    <w:rsid w:val="229326D0"/>
    <w:rsid w:val="22FB3ADB"/>
    <w:rsid w:val="231D7EF5"/>
    <w:rsid w:val="23632F94"/>
    <w:rsid w:val="23720241"/>
    <w:rsid w:val="23DE2E4E"/>
    <w:rsid w:val="24825274"/>
    <w:rsid w:val="249B7324"/>
    <w:rsid w:val="24A3442A"/>
    <w:rsid w:val="24B44889"/>
    <w:rsid w:val="24DB1E16"/>
    <w:rsid w:val="251E1D03"/>
    <w:rsid w:val="252E0198"/>
    <w:rsid w:val="253414BF"/>
    <w:rsid w:val="25407ECB"/>
    <w:rsid w:val="2565324A"/>
    <w:rsid w:val="25A14E0E"/>
    <w:rsid w:val="25B14DED"/>
    <w:rsid w:val="261D1FBA"/>
    <w:rsid w:val="26E5365D"/>
    <w:rsid w:val="27090EBD"/>
    <w:rsid w:val="275D4D64"/>
    <w:rsid w:val="27DC4552"/>
    <w:rsid w:val="28125B4F"/>
    <w:rsid w:val="28237D5C"/>
    <w:rsid w:val="2835183D"/>
    <w:rsid w:val="28783B90"/>
    <w:rsid w:val="289A78F2"/>
    <w:rsid w:val="28CD7CC8"/>
    <w:rsid w:val="28E53263"/>
    <w:rsid w:val="291A2872"/>
    <w:rsid w:val="29BD1AEA"/>
    <w:rsid w:val="29C54E43"/>
    <w:rsid w:val="29C7174C"/>
    <w:rsid w:val="29CE3CF8"/>
    <w:rsid w:val="2A64465C"/>
    <w:rsid w:val="2A816FBC"/>
    <w:rsid w:val="2AA85522"/>
    <w:rsid w:val="2B161A0E"/>
    <w:rsid w:val="2B2067D5"/>
    <w:rsid w:val="2B2A31B0"/>
    <w:rsid w:val="2B3202B6"/>
    <w:rsid w:val="2B4A5600"/>
    <w:rsid w:val="2B6F24D2"/>
    <w:rsid w:val="2B807273"/>
    <w:rsid w:val="2BFB2D9E"/>
    <w:rsid w:val="2C297706"/>
    <w:rsid w:val="2C453755"/>
    <w:rsid w:val="2C864D5D"/>
    <w:rsid w:val="2C950AFD"/>
    <w:rsid w:val="2CDB644A"/>
    <w:rsid w:val="2D0D1B06"/>
    <w:rsid w:val="2D3C366E"/>
    <w:rsid w:val="2DE76331"/>
    <w:rsid w:val="2E244ABE"/>
    <w:rsid w:val="2E3D31FA"/>
    <w:rsid w:val="2E462CC6"/>
    <w:rsid w:val="2E97707E"/>
    <w:rsid w:val="2EBA0CEE"/>
    <w:rsid w:val="2EC851B9"/>
    <w:rsid w:val="2ED55B28"/>
    <w:rsid w:val="2F257E9C"/>
    <w:rsid w:val="2F340AA1"/>
    <w:rsid w:val="2F807842"/>
    <w:rsid w:val="2F884949"/>
    <w:rsid w:val="30760C45"/>
    <w:rsid w:val="309A2B85"/>
    <w:rsid w:val="30BF439A"/>
    <w:rsid w:val="30FA1876"/>
    <w:rsid w:val="31442AF1"/>
    <w:rsid w:val="31683D48"/>
    <w:rsid w:val="31AF440F"/>
    <w:rsid w:val="31B770FA"/>
    <w:rsid w:val="31BE28A4"/>
    <w:rsid w:val="31D24B75"/>
    <w:rsid w:val="31FB7654"/>
    <w:rsid w:val="32204DF4"/>
    <w:rsid w:val="322B1C27"/>
    <w:rsid w:val="32355B8A"/>
    <w:rsid w:val="323D5EBE"/>
    <w:rsid w:val="32AE57A2"/>
    <w:rsid w:val="330274F1"/>
    <w:rsid w:val="330A66D8"/>
    <w:rsid w:val="331F55C4"/>
    <w:rsid w:val="33386686"/>
    <w:rsid w:val="333C0154"/>
    <w:rsid w:val="337376BE"/>
    <w:rsid w:val="33D12BAA"/>
    <w:rsid w:val="33E87732"/>
    <w:rsid w:val="341B222F"/>
    <w:rsid w:val="344D6161"/>
    <w:rsid w:val="345C3137"/>
    <w:rsid w:val="34BA0515"/>
    <w:rsid w:val="34CF6B76"/>
    <w:rsid w:val="35876538"/>
    <w:rsid w:val="358B6F41"/>
    <w:rsid w:val="358E1830"/>
    <w:rsid w:val="35F1229E"/>
    <w:rsid w:val="362F5B1E"/>
    <w:rsid w:val="363504BC"/>
    <w:rsid w:val="364C4922"/>
    <w:rsid w:val="36987BE7"/>
    <w:rsid w:val="36A06A1C"/>
    <w:rsid w:val="36A24542"/>
    <w:rsid w:val="36F079A3"/>
    <w:rsid w:val="370276D6"/>
    <w:rsid w:val="3707444E"/>
    <w:rsid w:val="3710594F"/>
    <w:rsid w:val="37531C8E"/>
    <w:rsid w:val="37E4035F"/>
    <w:rsid w:val="37E92B66"/>
    <w:rsid w:val="37EB1F18"/>
    <w:rsid w:val="37FF7772"/>
    <w:rsid w:val="38800011"/>
    <w:rsid w:val="38F90665"/>
    <w:rsid w:val="39052A90"/>
    <w:rsid w:val="393A3157"/>
    <w:rsid w:val="395D6E46"/>
    <w:rsid w:val="39B8407C"/>
    <w:rsid w:val="39CC367A"/>
    <w:rsid w:val="39F257E0"/>
    <w:rsid w:val="3A3E27D3"/>
    <w:rsid w:val="3A933BC1"/>
    <w:rsid w:val="3AB02FA5"/>
    <w:rsid w:val="3ADD023E"/>
    <w:rsid w:val="3ADF64BD"/>
    <w:rsid w:val="3AE80991"/>
    <w:rsid w:val="3B0E03F8"/>
    <w:rsid w:val="3B345984"/>
    <w:rsid w:val="3B3871B7"/>
    <w:rsid w:val="3B716BD9"/>
    <w:rsid w:val="3B7A7B01"/>
    <w:rsid w:val="3BF82E56"/>
    <w:rsid w:val="3C0161AE"/>
    <w:rsid w:val="3C131A3E"/>
    <w:rsid w:val="3C504A40"/>
    <w:rsid w:val="3CD613E9"/>
    <w:rsid w:val="3CFD4BC8"/>
    <w:rsid w:val="3D5F61C9"/>
    <w:rsid w:val="3D632551"/>
    <w:rsid w:val="3D85696B"/>
    <w:rsid w:val="3DAC1958"/>
    <w:rsid w:val="3DB41E4E"/>
    <w:rsid w:val="3DBF1E7D"/>
    <w:rsid w:val="3DCD0D0C"/>
    <w:rsid w:val="3DE511B8"/>
    <w:rsid w:val="3DF77869"/>
    <w:rsid w:val="3E0C4997"/>
    <w:rsid w:val="3E210442"/>
    <w:rsid w:val="3E295549"/>
    <w:rsid w:val="3E2B12C1"/>
    <w:rsid w:val="3F3F3A44"/>
    <w:rsid w:val="3F52287D"/>
    <w:rsid w:val="3FE27130"/>
    <w:rsid w:val="3FEB6F5A"/>
    <w:rsid w:val="3FF37BBC"/>
    <w:rsid w:val="401A2BE8"/>
    <w:rsid w:val="40AD420F"/>
    <w:rsid w:val="40D774DE"/>
    <w:rsid w:val="410B53D9"/>
    <w:rsid w:val="412F4914"/>
    <w:rsid w:val="420247A0"/>
    <w:rsid w:val="42075BA1"/>
    <w:rsid w:val="4269060A"/>
    <w:rsid w:val="42795A71"/>
    <w:rsid w:val="4293471F"/>
    <w:rsid w:val="429E7CA4"/>
    <w:rsid w:val="42BE6BA7"/>
    <w:rsid w:val="42C05FCC"/>
    <w:rsid w:val="42C910A8"/>
    <w:rsid w:val="42D40179"/>
    <w:rsid w:val="42EF618C"/>
    <w:rsid w:val="42F97BDF"/>
    <w:rsid w:val="42FE51F6"/>
    <w:rsid w:val="436239D7"/>
    <w:rsid w:val="438F15CE"/>
    <w:rsid w:val="44421112"/>
    <w:rsid w:val="44801C3A"/>
    <w:rsid w:val="449C6A74"/>
    <w:rsid w:val="44B30262"/>
    <w:rsid w:val="44CC3978"/>
    <w:rsid w:val="44D76BCE"/>
    <w:rsid w:val="44EC64BF"/>
    <w:rsid w:val="451C1963"/>
    <w:rsid w:val="459567E7"/>
    <w:rsid w:val="459A7A8F"/>
    <w:rsid w:val="46094995"/>
    <w:rsid w:val="46113492"/>
    <w:rsid w:val="462F56C6"/>
    <w:rsid w:val="46342CDD"/>
    <w:rsid w:val="46601D24"/>
    <w:rsid w:val="469D6230"/>
    <w:rsid w:val="46EB783F"/>
    <w:rsid w:val="4732546E"/>
    <w:rsid w:val="47392CA0"/>
    <w:rsid w:val="47631ACB"/>
    <w:rsid w:val="47D25BD3"/>
    <w:rsid w:val="48710218"/>
    <w:rsid w:val="488B2857"/>
    <w:rsid w:val="48942552"/>
    <w:rsid w:val="48981C49"/>
    <w:rsid w:val="48A203D1"/>
    <w:rsid w:val="48E07B1F"/>
    <w:rsid w:val="49044BE8"/>
    <w:rsid w:val="49066BB2"/>
    <w:rsid w:val="491C0184"/>
    <w:rsid w:val="493A685C"/>
    <w:rsid w:val="49441489"/>
    <w:rsid w:val="49A40179"/>
    <w:rsid w:val="49C32964"/>
    <w:rsid w:val="49E1317B"/>
    <w:rsid w:val="49E60792"/>
    <w:rsid w:val="4A0D3F70"/>
    <w:rsid w:val="4A235542"/>
    <w:rsid w:val="4A235F41"/>
    <w:rsid w:val="4A443E36"/>
    <w:rsid w:val="4A934476"/>
    <w:rsid w:val="4B25761F"/>
    <w:rsid w:val="4B683B54"/>
    <w:rsid w:val="4B7B7C81"/>
    <w:rsid w:val="4B86701D"/>
    <w:rsid w:val="4B893ACB"/>
    <w:rsid w:val="4BD20FCE"/>
    <w:rsid w:val="4C15710C"/>
    <w:rsid w:val="4D096C71"/>
    <w:rsid w:val="4D1A2C2C"/>
    <w:rsid w:val="4DFC1A95"/>
    <w:rsid w:val="4E724CEA"/>
    <w:rsid w:val="4E9C26E5"/>
    <w:rsid w:val="4EE74BE9"/>
    <w:rsid w:val="4F253B0A"/>
    <w:rsid w:val="4F275982"/>
    <w:rsid w:val="4F730114"/>
    <w:rsid w:val="4FA42C81"/>
    <w:rsid w:val="4FBF7ABB"/>
    <w:rsid w:val="4FFD05E3"/>
    <w:rsid w:val="50101541"/>
    <w:rsid w:val="504B740B"/>
    <w:rsid w:val="5139564B"/>
    <w:rsid w:val="51534EC7"/>
    <w:rsid w:val="518C5BE1"/>
    <w:rsid w:val="518E5997"/>
    <w:rsid w:val="5191742D"/>
    <w:rsid w:val="526D7CA2"/>
    <w:rsid w:val="5290573F"/>
    <w:rsid w:val="52CB49C9"/>
    <w:rsid w:val="53067251"/>
    <w:rsid w:val="53085941"/>
    <w:rsid w:val="531C78DB"/>
    <w:rsid w:val="53682217"/>
    <w:rsid w:val="53FF2B7C"/>
    <w:rsid w:val="54994D7E"/>
    <w:rsid w:val="54C3004D"/>
    <w:rsid w:val="54CC5154"/>
    <w:rsid w:val="54E3424B"/>
    <w:rsid w:val="55627866"/>
    <w:rsid w:val="55821CB6"/>
    <w:rsid w:val="55825812"/>
    <w:rsid w:val="55B6370E"/>
    <w:rsid w:val="55CF657E"/>
    <w:rsid w:val="560E52F8"/>
    <w:rsid w:val="56150435"/>
    <w:rsid w:val="567F41AE"/>
    <w:rsid w:val="568B6949"/>
    <w:rsid w:val="569A4274"/>
    <w:rsid w:val="56A02D85"/>
    <w:rsid w:val="56E322E1"/>
    <w:rsid w:val="570023E5"/>
    <w:rsid w:val="575431DF"/>
    <w:rsid w:val="57545446"/>
    <w:rsid w:val="57686C8A"/>
    <w:rsid w:val="577D0987"/>
    <w:rsid w:val="57A35F14"/>
    <w:rsid w:val="580B5F93"/>
    <w:rsid w:val="5875165E"/>
    <w:rsid w:val="589645C5"/>
    <w:rsid w:val="58B46148"/>
    <w:rsid w:val="58E9778D"/>
    <w:rsid w:val="58F5275D"/>
    <w:rsid w:val="5954396A"/>
    <w:rsid w:val="59ED1B53"/>
    <w:rsid w:val="5A2E5F69"/>
    <w:rsid w:val="5A5906B0"/>
    <w:rsid w:val="5A74177B"/>
    <w:rsid w:val="5AEA62E5"/>
    <w:rsid w:val="5AF967B6"/>
    <w:rsid w:val="5B256B60"/>
    <w:rsid w:val="5B465534"/>
    <w:rsid w:val="5B922527"/>
    <w:rsid w:val="5BC36B85"/>
    <w:rsid w:val="5C097584"/>
    <w:rsid w:val="5C3426AC"/>
    <w:rsid w:val="5C392920"/>
    <w:rsid w:val="5C460E0E"/>
    <w:rsid w:val="5C6A16BC"/>
    <w:rsid w:val="5C9F4EFC"/>
    <w:rsid w:val="5CF54B1C"/>
    <w:rsid w:val="5D79399F"/>
    <w:rsid w:val="5D93736C"/>
    <w:rsid w:val="5DA45EC4"/>
    <w:rsid w:val="5E0A45F7"/>
    <w:rsid w:val="5E3873B6"/>
    <w:rsid w:val="5E473A9D"/>
    <w:rsid w:val="5E695BAD"/>
    <w:rsid w:val="5E875C48"/>
    <w:rsid w:val="5EA93E10"/>
    <w:rsid w:val="5EC62C14"/>
    <w:rsid w:val="5EE906B0"/>
    <w:rsid w:val="5F3A0F0C"/>
    <w:rsid w:val="5F8C20A2"/>
    <w:rsid w:val="5FA97456"/>
    <w:rsid w:val="5FCC621C"/>
    <w:rsid w:val="60172FFB"/>
    <w:rsid w:val="604A0A16"/>
    <w:rsid w:val="605B738C"/>
    <w:rsid w:val="60934D78"/>
    <w:rsid w:val="60BA67A8"/>
    <w:rsid w:val="60E50006"/>
    <w:rsid w:val="60E90E3C"/>
    <w:rsid w:val="610C16B3"/>
    <w:rsid w:val="61333E65"/>
    <w:rsid w:val="618172C6"/>
    <w:rsid w:val="61946FF9"/>
    <w:rsid w:val="61BF394A"/>
    <w:rsid w:val="61C3168D"/>
    <w:rsid w:val="61E17D65"/>
    <w:rsid w:val="620F042E"/>
    <w:rsid w:val="623065F6"/>
    <w:rsid w:val="624B30B0"/>
    <w:rsid w:val="629F6A6C"/>
    <w:rsid w:val="631B1054"/>
    <w:rsid w:val="633B02E7"/>
    <w:rsid w:val="63822E81"/>
    <w:rsid w:val="63A336F2"/>
    <w:rsid w:val="63BB1E7D"/>
    <w:rsid w:val="641461CF"/>
    <w:rsid w:val="64371EBE"/>
    <w:rsid w:val="643A45C6"/>
    <w:rsid w:val="643C74D4"/>
    <w:rsid w:val="646954AD"/>
    <w:rsid w:val="64A05CB5"/>
    <w:rsid w:val="64AF414A"/>
    <w:rsid w:val="64B67287"/>
    <w:rsid w:val="64F63B27"/>
    <w:rsid w:val="651E6BDA"/>
    <w:rsid w:val="6534541F"/>
    <w:rsid w:val="655169B6"/>
    <w:rsid w:val="65A25A5D"/>
    <w:rsid w:val="65B23EF2"/>
    <w:rsid w:val="65C111B7"/>
    <w:rsid w:val="66113001"/>
    <w:rsid w:val="667C1E0A"/>
    <w:rsid w:val="66E71979"/>
    <w:rsid w:val="66FE6CC3"/>
    <w:rsid w:val="670544F5"/>
    <w:rsid w:val="6716400D"/>
    <w:rsid w:val="67226E55"/>
    <w:rsid w:val="67917B37"/>
    <w:rsid w:val="68071BA7"/>
    <w:rsid w:val="68112A26"/>
    <w:rsid w:val="68364CD7"/>
    <w:rsid w:val="685968A7"/>
    <w:rsid w:val="68712553"/>
    <w:rsid w:val="68727968"/>
    <w:rsid w:val="68994EF5"/>
    <w:rsid w:val="68CD7920"/>
    <w:rsid w:val="68F0088D"/>
    <w:rsid w:val="690600B1"/>
    <w:rsid w:val="691B0000"/>
    <w:rsid w:val="69586B5E"/>
    <w:rsid w:val="697D0A70"/>
    <w:rsid w:val="699F29DF"/>
    <w:rsid w:val="69C02956"/>
    <w:rsid w:val="69CA6E56"/>
    <w:rsid w:val="69E55F18"/>
    <w:rsid w:val="69F30B80"/>
    <w:rsid w:val="69F543AD"/>
    <w:rsid w:val="6A1862EE"/>
    <w:rsid w:val="6A2353BE"/>
    <w:rsid w:val="6AA15A2D"/>
    <w:rsid w:val="6AAB0F10"/>
    <w:rsid w:val="6B113469"/>
    <w:rsid w:val="6B122D3D"/>
    <w:rsid w:val="6B460C38"/>
    <w:rsid w:val="6B7632CC"/>
    <w:rsid w:val="6B804082"/>
    <w:rsid w:val="6BB05DE7"/>
    <w:rsid w:val="6CAD0F6F"/>
    <w:rsid w:val="6CD02EB0"/>
    <w:rsid w:val="6CF91C71"/>
    <w:rsid w:val="6E2F3C06"/>
    <w:rsid w:val="6ED317D6"/>
    <w:rsid w:val="6EDF73DA"/>
    <w:rsid w:val="6F307252"/>
    <w:rsid w:val="6F413BF1"/>
    <w:rsid w:val="6F481423"/>
    <w:rsid w:val="6F50257C"/>
    <w:rsid w:val="6FB865A9"/>
    <w:rsid w:val="6FE0340A"/>
    <w:rsid w:val="70763324"/>
    <w:rsid w:val="7089749A"/>
    <w:rsid w:val="70C64CF5"/>
    <w:rsid w:val="70E63EE4"/>
    <w:rsid w:val="70F01D72"/>
    <w:rsid w:val="70F55209"/>
    <w:rsid w:val="71066EA0"/>
    <w:rsid w:val="7168752A"/>
    <w:rsid w:val="71687B5B"/>
    <w:rsid w:val="721B3D54"/>
    <w:rsid w:val="72273572"/>
    <w:rsid w:val="72354382"/>
    <w:rsid w:val="723839D1"/>
    <w:rsid w:val="727644F9"/>
    <w:rsid w:val="729648D4"/>
    <w:rsid w:val="729B687F"/>
    <w:rsid w:val="72B03B06"/>
    <w:rsid w:val="72C708B1"/>
    <w:rsid w:val="72D52FCE"/>
    <w:rsid w:val="737067CE"/>
    <w:rsid w:val="73A82490"/>
    <w:rsid w:val="73AB0DA3"/>
    <w:rsid w:val="74220495"/>
    <w:rsid w:val="7452064E"/>
    <w:rsid w:val="74597C2E"/>
    <w:rsid w:val="7487654A"/>
    <w:rsid w:val="74F57957"/>
    <w:rsid w:val="755C79D6"/>
    <w:rsid w:val="75630C6C"/>
    <w:rsid w:val="75944494"/>
    <w:rsid w:val="759E0301"/>
    <w:rsid w:val="75B25848"/>
    <w:rsid w:val="75DD3020"/>
    <w:rsid w:val="75F77B01"/>
    <w:rsid w:val="760A1083"/>
    <w:rsid w:val="761C2195"/>
    <w:rsid w:val="76396F44"/>
    <w:rsid w:val="76607052"/>
    <w:rsid w:val="76634D94"/>
    <w:rsid w:val="766F54E7"/>
    <w:rsid w:val="76F567A9"/>
    <w:rsid w:val="770F730C"/>
    <w:rsid w:val="77A0122F"/>
    <w:rsid w:val="77AF04CA"/>
    <w:rsid w:val="77E91B2A"/>
    <w:rsid w:val="783764D9"/>
    <w:rsid w:val="783E64C4"/>
    <w:rsid w:val="78591FAB"/>
    <w:rsid w:val="78827754"/>
    <w:rsid w:val="789F61E0"/>
    <w:rsid w:val="78AC213D"/>
    <w:rsid w:val="7A212F9C"/>
    <w:rsid w:val="7A591A43"/>
    <w:rsid w:val="7A821438"/>
    <w:rsid w:val="7AAC0AB8"/>
    <w:rsid w:val="7ACF29F8"/>
    <w:rsid w:val="7AED10D1"/>
    <w:rsid w:val="7B1228E5"/>
    <w:rsid w:val="7B643141"/>
    <w:rsid w:val="7BB65090"/>
    <w:rsid w:val="7C0641F8"/>
    <w:rsid w:val="7C4D62CB"/>
    <w:rsid w:val="7C8415C1"/>
    <w:rsid w:val="7CC320E9"/>
    <w:rsid w:val="7CF95B0B"/>
    <w:rsid w:val="7D41142B"/>
    <w:rsid w:val="7D5E6DA3"/>
    <w:rsid w:val="7DD47FC9"/>
    <w:rsid w:val="7DF34C50"/>
    <w:rsid w:val="7E015288"/>
    <w:rsid w:val="7E024E93"/>
    <w:rsid w:val="7E795155"/>
    <w:rsid w:val="7E7E276B"/>
    <w:rsid w:val="7E9C6DF1"/>
    <w:rsid w:val="7EC375C3"/>
    <w:rsid w:val="7EC96E56"/>
    <w:rsid w:val="7F651B7D"/>
    <w:rsid w:val="7F8738A2"/>
    <w:rsid w:val="7FA51F7A"/>
    <w:rsid w:val="7FE23B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outlineLvl w:val="0"/>
    </w:pPr>
    <w:rPr>
      <w:rFonts w:eastAsia="黑体"/>
      <w:bCs/>
      <w:kern w:val="44"/>
      <w:sz w:val="32"/>
      <w:szCs w:val="44"/>
    </w:rPr>
  </w:style>
  <w:style w:type="paragraph" w:styleId="3">
    <w:name w:val="heading 3"/>
    <w:basedOn w:val="1"/>
    <w:next w:val="1"/>
    <w:qFormat/>
    <w:uiPriority w:val="0"/>
    <w:pPr>
      <w:keepNext/>
      <w:keepLines/>
      <w:outlineLvl w:val="2"/>
    </w:pPr>
    <w:rPr>
      <w:rFonts w:ascii="Calibri" w:hAnsi="Calibri" w:eastAsia="黑体"/>
      <w:bCs/>
      <w:sz w:val="28"/>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Body Text"/>
    <w:basedOn w:val="1"/>
    <w:semiHidden/>
    <w:qFormat/>
    <w:uiPriority w:val="0"/>
    <w:rPr>
      <w:rFonts w:ascii="黑体" w:hAnsi="黑体" w:eastAsia="黑体" w:cs="黑体"/>
      <w:sz w:val="35"/>
      <w:szCs w:val="35"/>
      <w:lang w:eastAsia="en-US"/>
    </w:rPr>
  </w:style>
  <w:style w:type="paragraph" w:styleId="5">
    <w:name w:val="toc 3"/>
    <w:basedOn w:val="1"/>
    <w:next w:val="1"/>
    <w:autoRedefine/>
    <w:qFormat/>
    <w:uiPriority w:val="39"/>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uiPriority w:val="39"/>
  </w:style>
  <w:style w:type="paragraph" w:styleId="9">
    <w:name w:val="Normal (Web)"/>
    <w:basedOn w:val="1"/>
    <w:qFormat/>
    <w:uiPriority w:val="0"/>
    <w:pPr>
      <w:spacing w:before="100" w:beforeAutospacing="1" w:after="100" w:afterAutospacing="1"/>
      <w:jc w:val="left"/>
    </w:pPr>
    <w:rPr>
      <w:kern w:val="0"/>
      <w:sz w:val="24"/>
    </w:rPr>
  </w:style>
  <w:style w:type="paragraph" w:styleId="10">
    <w:name w:val="Title"/>
    <w:basedOn w:val="1"/>
    <w:next w:val="1"/>
    <w:link w:val="28"/>
    <w:qFormat/>
    <w:uiPriority w:val="0"/>
    <w:pPr>
      <w:spacing w:before="240" w:after="60"/>
      <w:jc w:val="center"/>
      <w:outlineLvl w:val="0"/>
    </w:pPr>
    <w:rPr>
      <w:rFonts w:asciiTheme="majorHAnsi" w:hAnsiTheme="majorHAnsi" w:cstheme="majorBidi"/>
      <w:b/>
      <w:bCs/>
      <w:sz w:val="32"/>
      <w:szCs w:val="32"/>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qFormat/>
    <w:uiPriority w:val="0"/>
    <w:rPr>
      <w:b/>
    </w:rPr>
  </w:style>
  <w:style w:type="character" w:styleId="15">
    <w:name w:val="FollowedHyperlink"/>
    <w:qFormat/>
    <w:uiPriority w:val="0"/>
    <w:rPr>
      <w:color w:val="800080"/>
      <w:u w:val="single"/>
    </w:rPr>
  </w:style>
  <w:style w:type="character" w:styleId="16">
    <w:name w:val="Emphasis"/>
    <w:qFormat/>
    <w:uiPriority w:val="0"/>
    <w:rPr>
      <w:i/>
    </w:rPr>
  </w:style>
  <w:style w:type="character" w:styleId="17">
    <w:name w:val="Hyperlink"/>
    <w:qFormat/>
    <w:uiPriority w:val="99"/>
    <w:rPr>
      <w:color w:val="0000FF"/>
      <w:u w:val="single"/>
    </w:rPr>
  </w:style>
  <w:style w:type="character" w:customStyle="1" w:styleId="18">
    <w:name w:val="ql-size-16px ql-font-timesnewroman"/>
    <w:qFormat/>
    <w:uiPriority w:val="0"/>
  </w:style>
  <w:style w:type="paragraph" w:customStyle="1" w:styleId="19">
    <w:name w:val="ql-align-justify"/>
    <w:basedOn w:val="1"/>
    <w:uiPriority w:val="0"/>
    <w:pPr>
      <w:widowControl/>
      <w:spacing w:before="100" w:beforeAutospacing="1" w:after="100" w:afterAutospacing="1"/>
      <w:jc w:val="left"/>
    </w:pPr>
    <w:rPr>
      <w:rFonts w:hint="eastAsia" w:ascii="宋体" w:hAnsi="宋体"/>
      <w:kern w:val="0"/>
      <w:sz w:val="24"/>
    </w:rPr>
  </w:style>
  <w:style w:type="paragraph" w:customStyle="1" w:styleId="20">
    <w:name w:val="WPSOffice手动目录 1"/>
    <w:qFormat/>
    <w:uiPriority w:val="0"/>
    <w:rPr>
      <w:rFonts w:ascii="Times New Roman" w:hAnsi="Times New Roman" w:eastAsia="宋体" w:cs="Times New Roman"/>
      <w:lang w:val="en-US" w:eastAsia="zh-CN" w:bidi="ar-SA"/>
    </w:rPr>
  </w:style>
  <w:style w:type="character" w:customStyle="1" w:styleId="21">
    <w:name w:val="font21"/>
    <w:qFormat/>
    <w:uiPriority w:val="0"/>
    <w:rPr>
      <w:rFonts w:hint="eastAsia" w:ascii="宋体" w:hAnsi="宋体" w:eastAsia="宋体" w:cs="宋体"/>
      <w:color w:val="000000"/>
      <w:sz w:val="20"/>
      <w:szCs w:val="20"/>
      <w:u w:val="none"/>
    </w:rPr>
  </w:style>
  <w:style w:type="character" w:customStyle="1" w:styleId="22">
    <w:name w:val="font11"/>
    <w:uiPriority w:val="0"/>
    <w:rPr>
      <w:rFonts w:hint="eastAsia" w:ascii="宋体" w:hAnsi="宋体" w:eastAsia="宋体" w:cs="宋体"/>
      <w:b/>
      <w:bCs/>
      <w:color w:val="000000"/>
      <w:sz w:val="20"/>
      <w:szCs w:val="20"/>
      <w:u w:val="none"/>
    </w:rPr>
  </w:style>
  <w:style w:type="character" w:customStyle="1" w:styleId="23">
    <w:name w:val="font61"/>
    <w:uiPriority w:val="0"/>
    <w:rPr>
      <w:rFonts w:hint="eastAsia" w:ascii="宋体" w:hAnsi="宋体" w:eastAsia="宋体" w:cs="宋体"/>
      <w:b/>
      <w:bCs/>
      <w:color w:val="000000"/>
      <w:sz w:val="20"/>
      <w:szCs w:val="20"/>
      <w:u w:val="none"/>
    </w:rPr>
  </w:style>
  <w:style w:type="character" w:customStyle="1" w:styleId="24">
    <w:name w:val="font71"/>
    <w:qFormat/>
    <w:uiPriority w:val="0"/>
    <w:rPr>
      <w:rFonts w:hint="eastAsia" w:ascii="宋体" w:hAnsi="宋体" w:eastAsia="宋体" w:cs="宋体"/>
      <w:b/>
      <w:bCs/>
      <w:color w:val="000000"/>
      <w:sz w:val="20"/>
      <w:szCs w:val="20"/>
      <w:u w:val="none"/>
    </w:rPr>
  </w:style>
  <w:style w:type="character" w:customStyle="1" w:styleId="25">
    <w:name w:val="font12"/>
    <w:qFormat/>
    <w:uiPriority w:val="0"/>
    <w:rPr>
      <w:rFonts w:hint="eastAsia" w:ascii="宋体" w:hAnsi="宋体" w:eastAsia="宋体" w:cs="宋体"/>
      <w:b/>
      <w:bCs/>
      <w:color w:val="000000"/>
      <w:sz w:val="20"/>
      <w:szCs w:val="20"/>
      <w:u w:val="none"/>
    </w:rPr>
  </w:style>
  <w:style w:type="table" w:customStyle="1" w:styleId="26">
    <w:name w:val="Table Normal"/>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27">
    <w:name w:val="Table Text"/>
    <w:basedOn w:val="1"/>
    <w:semiHidden/>
    <w:qFormat/>
    <w:uiPriority w:val="0"/>
    <w:rPr>
      <w:rFonts w:ascii="宋体" w:hAnsi="宋体" w:cs="宋体"/>
    </w:rPr>
  </w:style>
  <w:style w:type="character" w:customStyle="1" w:styleId="28">
    <w:name w:val="标题 Char"/>
    <w:basedOn w:val="13"/>
    <w:link w:val="10"/>
    <w:qFormat/>
    <w:uiPriority w:val="0"/>
    <w:rPr>
      <w:rFonts w:asciiTheme="majorHAnsi" w:hAnsiTheme="majorHAnsi" w:cstheme="majorBidi"/>
      <w:b/>
      <w:bCs/>
      <w:kern w:val="2"/>
      <w:sz w:val="32"/>
      <w:szCs w:val="32"/>
    </w:rPr>
  </w:style>
  <w:style w:type="paragraph" w:customStyle="1" w:styleId="29">
    <w:name w:val="TOC Heading"/>
    <w:basedOn w:val="2"/>
    <w:next w:val="1"/>
    <w:semiHidden/>
    <w:unhideWhenUsed/>
    <w:qFormat/>
    <w:uiPriority w:val="39"/>
    <w:pPr>
      <w:widowControl/>
      <w:spacing w:before="480" w:line="276" w:lineRule="auto"/>
      <w:jc w:val="left"/>
      <w:outlineLvl w:val="9"/>
    </w:pPr>
    <w:rPr>
      <w:rFonts w:ascii="Cambria" w:hAnsi="Cambria" w:eastAsia="宋体"/>
      <w:b/>
      <w:color w:val="365F91"/>
      <w:kern w:val="0"/>
      <w:sz w:val="28"/>
      <w:szCs w:val="28"/>
    </w:rPr>
  </w:style>
  <w:style w:type="paragraph" w:customStyle="1" w:styleId="30">
    <w:name w:val="佐证材料首页-上标题样式"/>
    <w:basedOn w:val="1"/>
    <w:qFormat/>
    <w:uiPriority w:val="0"/>
    <w:pPr>
      <w:jc w:val="center"/>
    </w:pPr>
    <w:rPr>
      <w:rFonts w:ascii="黑体" w:hAnsi="黑体" w:eastAsia="黑体"/>
      <w:b/>
      <w:sz w:val="44"/>
      <w:szCs w:val="44"/>
    </w:rPr>
  </w:style>
  <w:style w:type="paragraph" w:customStyle="1" w:styleId="31">
    <w:name w:val="佐证材料首页-标题样式"/>
    <w:basedOn w:val="1"/>
    <w:qFormat/>
    <w:uiPriority w:val="0"/>
    <w:pPr>
      <w:jc w:val="center"/>
    </w:pPr>
    <w:rPr>
      <w:rFonts w:ascii="黑体" w:hAnsi="黑体" w:eastAsia="黑体"/>
      <w:b/>
      <w:sz w:val="52"/>
      <w:szCs w:val="52"/>
    </w:rPr>
  </w:style>
  <w:style w:type="paragraph" w:customStyle="1" w:styleId="32">
    <w:name w:val="佐证材料首页-落款样式"/>
    <w:basedOn w:val="1"/>
    <w:qFormat/>
    <w:uiPriority w:val="99"/>
    <w:pPr>
      <w:jc w:val="center"/>
    </w:pPr>
    <w:rPr>
      <w:rFonts w:ascii="黑体" w:hAnsi="黑体" w:eastAsia="黑体"/>
      <w:b/>
      <w:sz w:val="44"/>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146295-E246-429B-B9E8-23265E1D51D7}">
  <ds:schemaRefs/>
</ds:datastoreItem>
</file>

<file path=docProps/app.xml><?xml version="1.0" encoding="utf-8"?>
<Properties xmlns="http://schemas.openxmlformats.org/officeDocument/2006/extended-properties" xmlns:vt="http://schemas.openxmlformats.org/officeDocument/2006/docPropsVTypes">
  <Template>Normal.dotm</Template>
  <Company>www.xunchi.com</Company>
  <Pages>19</Pages>
  <Words>7685</Words>
  <Characters>8053</Characters>
  <Lines>94</Lines>
  <Paragraphs>26</Paragraphs>
  <TotalTime>2</TotalTime>
  <ScaleCrop>false</ScaleCrop>
  <LinksUpToDate>false</LinksUpToDate>
  <CharactersWithSpaces>8173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2025-07-15T15:06:00Z</dcterms:created>
  <dc:creator>Windows 用户</dc:creator>
  <cp:lastModifiedBy>Black  Key</cp:lastModifiedBy>
  <cp:lastPrinted>2024-02-26T09:27:00Z</cp:lastPrinted>
  <dcterms:modified xsi:type="dcterms:W3CDTF">2025-08-21T15:10:52Z</dcterms:modified>
  <dc:title>数控技术应用 专业人才培养方案（2021）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9976DE4338B84E3DBDB427C1C6D1C28B_13</vt:lpwstr>
  </property>
  <property fmtid="{D5CDD505-2E9C-101B-9397-08002B2CF9AE}" pid="4" name="KSOTemplateDocerSaveRecord">
    <vt:lpwstr>eyJoZGlkIjoiYTAxMzVkMjE0NTBmODE4MTBjMmQwNWM3NDc4MmRhNmMiLCJ1c2VySWQiOiI0ODg1OTg3NTkifQ==</vt:lpwstr>
  </property>
</Properties>
</file>