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2"/>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bookmarkStart w:id="1" w:name="_Toc360095369"/>
    </w:p>
    <w:p w14:paraId="4FB6DEFC">
      <w:pPr>
        <w:pStyle w:val="12"/>
        <w:rPr>
          <w:rFonts w:hint="eastAsia" w:hAnsi="宋体"/>
          <w:sz w:val="72"/>
          <w:szCs w:val="72"/>
        </w:rPr>
      </w:pPr>
    </w:p>
    <w:p w14:paraId="62447CE0">
      <w:pPr>
        <w:pStyle w:val="12"/>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2"/>
        <w:rPr>
          <w:rFonts w:hint="eastAsia" w:hAnsi="宋体"/>
          <w:sz w:val="72"/>
          <w:szCs w:val="72"/>
        </w:rPr>
      </w:pPr>
      <w:r>
        <w:rPr>
          <w:rFonts w:hint="eastAsia" w:hAnsi="宋体"/>
          <w:sz w:val="72"/>
          <w:szCs w:val="72"/>
          <w:lang w:val="en-US" w:eastAsia="zh-CN"/>
        </w:rPr>
        <w:t>园林技术</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74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4"/>
      </w:pPr>
    </w:p>
    <w:p w14:paraId="301184F8">
      <w:pPr>
        <w:pStyle w:val="15"/>
        <w:jc w:val="center"/>
        <w:rPr>
          <w:sz w:val="30"/>
          <w:szCs w:val="30"/>
        </w:rPr>
      </w:pPr>
      <w:r>
        <w:rPr>
          <w:rFonts w:hint="eastAsia"/>
          <w:bCs/>
          <w:szCs w:val="44"/>
        </w:rPr>
        <w:t>福建省龙岩市农业学校</w:t>
      </w:r>
    </w:p>
    <w:p w14:paraId="6176D4D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4"/>
          <w:szCs w:val="24"/>
        </w:rPr>
      </w:pPr>
    </w:p>
    <w:bookmarkEnd w:id="1"/>
    <w:p w14:paraId="6267F5D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bCs/>
          <w:color w:val="auto"/>
          <w:sz w:val="24"/>
          <w:szCs w:val="24"/>
          <w:highlight w:val="none"/>
          <w:shd w:val="clear" w:color="auto" w:fill="auto"/>
        </w:rPr>
      </w:pPr>
    </w:p>
    <w:p w14:paraId="5E92F69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b/>
          <w:bCs/>
          <w:color w:val="auto"/>
          <w:sz w:val="24"/>
          <w:szCs w:val="24"/>
          <w:highlight w:val="none"/>
          <w:shd w:val="clear" w:color="auto" w:fill="auto"/>
        </w:rPr>
      </w:pPr>
    </w:p>
    <w:p w14:paraId="5570C58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t>目</w:t>
      </w:r>
      <w:r>
        <w:rPr>
          <w:rFonts w:hint="eastAsia" w:ascii="宋体" w:hAnsi="宋体" w:eastAsia="宋体" w:cs="宋体"/>
          <w:b/>
          <w:bCs/>
          <w:color w:val="auto"/>
          <w:sz w:val="30"/>
          <w:szCs w:val="30"/>
          <w:highlight w:val="none"/>
          <w:shd w:val="clear" w:color="auto" w:fill="auto"/>
          <w:lang w:val="en-US" w:eastAsia="zh-CN"/>
        </w:rPr>
        <w:t xml:space="preserve">  </w:t>
      </w:r>
      <w:r>
        <w:rPr>
          <w:rFonts w:hint="eastAsia" w:ascii="宋体" w:hAnsi="宋体" w:eastAsia="宋体" w:cs="宋体"/>
          <w:b/>
          <w:bCs/>
          <w:color w:val="auto"/>
          <w:sz w:val="30"/>
          <w:szCs w:val="30"/>
          <w:highlight w:val="none"/>
          <w:shd w:val="clear" w:color="auto" w:fill="auto"/>
        </w:rPr>
        <w:t>录</w:t>
      </w:r>
    </w:p>
    <w:p w14:paraId="722AF4F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b/>
          <w:bCs/>
          <w:color w:val="auto"/>
          <w:sz w:val="24"/>
          <w:szCs w:val="24"/>
          <w:highlight w:val="none"/>
          <w:shd w:val="clear" w:color="auto" w:fill="auto"/>
        </w:rPr>
      </w:pPr>
    </w:p>
    <w:p w14:paraId="398C1CF6">
      <w:pPr>
        <w:pStyle w:val="6"/>
        <w:keepNext w:val="0"/>
        <w:keepLines w:val="0"/>
        <w:pageBreakBefore w:val="0"/>
        <w:widowControl/>
        <w:tabs>
          <w:tab w:val="right" w:leader="dot" w:pos="8306"/>
        </w:tabs>
        <w:kinsoku/>
        <w:wordWrap/>
        <w:overflowPunct/>
        <w:topLinePunct w:val="0"/>
        <w:autoSpaceDE/>
        <w:autoSpaceDN/>
        <w:bidi w:val="0"/>
        <w:adjustRightInd w:val="0"/>
        <w:snapToGrid w:val="0"/>
        <w:spacing w:beforeAutospacing="0" w:after="0" w:afterAutospacing="0" w:line="440" w:lineRule="exact"/>
        <w:ind w:left="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TOC \o "1-3" \h \u </w:instrText>
      </w:r>
      <w:r>
        <w:rPr>
          <w:rFonts w:hint="eastAsia" w:ascii="宋体" w:hAnsi="宋体" w:eastAsia="宋体" w:cs="宋体"/>
          <w:color w:val="auto"/>
          <w:sz w:val="24"/>
          <w:szCs w:val="24"/>
          <w:highlight w:val="none"/>
          <w:shd w:val="clear" w:color="auto" w:fill="auto"/>
        </w:rPr>
        <w:fldChar w:fldCharType="separate"/>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_Toc30917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一、专业名称</w:t>
      </w:r>
      <w:r>
        <w:rPr>
          <w:rFonts w:hint="eastAsia" w:ascii="宋体" w:hAnsi="宋体" w:eastAsia="宋体" w:cs="宋体"/>
          <w:sz w:val="24"/>
          <w:szCs w:val="24"/>
          <w:highlight w:val="none"/>
          <w:lang w:val="en-US" w:eastAsia="zh-CN"/>
        </w:rPr>
        <w:t>及代码</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_Toc30917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AB79C02">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_Toc15192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二、入学要求</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1</w:t>
      </w:r>
      <w:r>
        <w:rPr>
          <w:rFonts w:hint="eastAsia" w:ascii="宋体" w:hAnsi="宋体" w:eastAsia="宋体" w:cs="宋体"/>
          <w:color w:val="auto"/>
          <w:sz w:val="24"/>
          <w:szCs w:val="24"/>
          <w:highlight w:val="none"/>
          <w:shd w:val="clear" w:color="auto" w:fill="auto"/>
        </w:rPr>
        <w:fldChar w:fldCharType="end"/>
      </w:r>
    </w:p>
    <w:p w14:paraId="59F98CA4">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_Toc13740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三、</w:t>
      </w:r>
      <w:r>
        <w:rPr>
          <w:rFonts w:hint="eastAsia" w:ascii="宋体" w:hAnsi="宋体" w:eastAsia="宋体" w:cs="宋体"/>
          <w:sz w:val="24"/>
          <w:szCs w:val="24"/>
          <w:highlight w:val="none"/>
          <w:lang w:val="en-US" w:eastAsia="zh-CN"/>
        </w:rPr>
        <w:t>修业年限</w:t>
      </w:r>
      <w:r>
        <w:rPr>
          <w:rFonts w:hint="eastAsia" w:ascii="宋体" w:hAnsi="宋体" w:eastAsia="宋体" w:cs="宋体"/>
          <w:sz w:val="24"/>
          <w:szCs w:val="24"/>
          <w:highlight w:val="none"/>
        </w:rPr>
        <w:tab/>
      </w:r>
      <w:r>
        <w:rPr>
          <w:rFonts w:hint="eastAsia" w:ascii="宋体" w:hAnsi="宋体" w:cs="宋体"/>
          <w:sz w:val="24"/>
          <w:szCs w:val="24"/>
          <w:highlight w:val="none"/>
          <w:lang w:val="en-US" w:eastAsia="zh-CN"/>
        </w:rPr>
        <w:t>1</w:t>
      </w:r>
      <w:r>
        <w:rPr>
          <w:rFonts w:hint="eastAsia" w:ascii="宋体" w:hAnsi="宋体" w:eastAsia="宋体" w:cs="宋体"/>
          <w:color w:val="auto"/>
          <w:sz w:val="24"/>
          <w:szCs w:val="24"/>
          <w:highlight w:val="none"/>
          <w:shd w:val="clear" w:color="auto" w:fill="auto"/>
        </w:rPr>
        <w:fldChar w:fldCharType="end"/>
      </w:r>
    </w:p>
    <w:p w14:paraId="307FC2D7">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_Toc1079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四、就业方向与职业岗位</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2E2FDEFA">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_Toc5356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五、培养目标与培养规格</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1F771318">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_Toc30909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六、主要衔接专业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_Toc30909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4852E2B">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_Toc24163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课程结构</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_Toc24163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B08CAF8">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_Toc1171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八、课程设置及要求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329198D2">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_Toc3194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九、教学进程总体安排</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20</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09B575CA">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_Toc15579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十、教学实施及要求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_Toc15579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25</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E79DC01">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_Toc24781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十一、教学评价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_Toc24781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26</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58C80BA7">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_Toc713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十二、专业师资要求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27</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48415339">
      <w:pPr>
        <w:pStyle w:val="6"/>
        <w:pageBreakBefore w:val="0"/>
        <w:tabs>
          <w:tab w:val="right" w:leader="dot" w:pos="8306"/>
        </w:tabs>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highlight w:val="none"/>
        </w:rPr>
      </w:pP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sz w:val="24"/>
          <w:szCs w:val="24"/>
          <w:highlight w:val="none"/>
          <w:shd w:val="clear" w:color="auto" w:fill="auto"/>
        </w:rPr>
        <w:instrText xml:space="preserve"> HYPERLINK \l _Toc22299 </w:instrText>
      </w:r>
      <w:r>
        <w:rPr>
          <w:rFonts w:hint="eastAsia" w:ascii="宋体" w:hAnsi="宋体" w:eastAsia="宋体" w:cs="宋体"/>
          <w:sz w:val="24"/>
          <w:szCs w:val="24"/>
          <w:highlight w:val="none"/>
          <w:shd w:val="clear" w:color="auto" w:fill="auto"/>
        </w:rPr>
        <w:fldChar w:fldCharType="separate"/>
      </w:r>
      <w:r>
        <w:rPr>
          <w:rFonts w:hint="eastAsia" w:ascii="宋体" w:hAnsi="宋体" w:eastAsia="宋体" w:cs="宋体"/>
          <w:sz w:val="24"/>
          <w:szCs w:val="24"/>
          <w:highlight w:val="none"/>
        </w:rPr>
        <w:t>十三、实训实习环境</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_Toc22299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28</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shd w:val="clear" w:color="auto" w:fill="auto"/>
        </w:rPr>
        <w:fldChar w:fldCharType="end"/>
      </w:r>
    </w:p>
    <w:p w14:paraId="77E1D247">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color w:val="auto"/>
          <w:sz w:val="24"/>
          <w:szCs w:val="24"/>
          <w:highlight w:val="none"/>
          <w:shd w:val="clear" w:color="auto" w:fill="auto"/>
        </w:rPr>
        <w:sectPr>
          <w:headerReference r:id="rId4" w:type="default"/>
          <w:pgSz w:w="11906" w:h="16838"/>
          <w:pgMar w:top="1327" w:right="1800" w:bottom="127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71BD0C64">
      <w:pPr>
        <w:pStyle w:val="2"/>
        <w:pageBreakBefore w:val="0"/>
        <w:kinsoku/>
        <w:wordWrap/>
        <w:overflowPunct/>
        <w:topLinePunct w:val="0"/>
        <w:bidi w:val="0"/>
        <w:adjustRightInd/>
        <w:snapToGrid/>
        <w:spacing w:line="440" w:lineRule="exact"/>
        <w:ind w:left="0" w:leftChars="0" w:right="0"/>
        <w:outlineLvl w:val="0"/>
        <w:rPr>
          <w:rFonts w:hint="eastAsia" w:ascii="宋体" w:hAnsi="宋体" w:eastAsia="宋体" w:cs="宋体"/>
          <w:b/>
          <w:bCs w:val="0"/>
          <w:sz w:val="24"/>
          <w:szCs w:val="24"/>
        </w:rPr>
      </w:pPr>
      <w:r>
        <w:rPr>
          <w:rFonts w:hint="eastAsia" w:ascii="宋体" w:hAnsi="宋体" w:eastAsia="宋体" w:cs="宋体"/>
          <w:color w:val="auto"/>
          <w:sz w:val="24"/>
          <w:szCs w:val="24"/>
          <w:highlight w:val="none"/>
          <w:shd w:val="clear" w:color="auto" w:fill="auto"/>
        </w:rPr>
        <w:fldChar w:fldCharType="end"/>
      </w:r>
      <w:bookmarkStart w:id="2" w:name="_Toc203513142"/>
      <w:bookmarkStart w:id="3" w:name="_Toc203075663"/>
      <w:bookmarkStart w:id="4" w:name="_Toc1589"/>
      <w:bookmarkStart w:id="5" w:name="_Toc30917"/>
      <w:r>
        <w:rPr>
          <w:rFonts w:hint="eastAsia" w:ascii="宋体" w:hAnsi="宋体" w:eastAsia="宋体" w:cs="宋体"/>
          <w:b/>
          <w:bCs w:val="0"/>
          <w:sz w:val="24"/>
          <w:szCs w:val="24"/>
        </w:rPr>
        <w:t>一、专业名称及代码</w:t>
      </w:r>
      <w:bookmarkEnd w:id="2"/>
      <w:bookmarkEnd w:id="3"/>
      <w:bookmarkEnd w:id="4"/>
    </w:p>
    <w:p w14:paraId="7026A8FD">
      <w:pPr>
        <w:pageBreakBefore w:val="0"/>
        <w:kinsoku/>
        <w:wordWrap/>
        <w:overflowPunct/>
        <w:topLinePunct w:val="0"/>
        <w:bidi w:val="0"/>
        <w:adjustRightInd/>
        <w:snapToGrid/>
        <w:spacing w:line="440" w:lineRule="exact"/>
        <w:ind w:left="0" w:leftChars="0" w:right="0" w:firstLine="480" w:firstLineChars="200"/>
        <w:rPr>
          <w:rFonts w:hint="default" w:ascii="宋体" w:hAnsi="宋体" w:eastAsia="宋体" w:cs="宋体"/>
          <w:kern w:val="0"/>
          <w:sz w:val="24"/>
          <w:szCs w:val="24"/>
          <w:lang w:val="en-US" w:eastAsia="zh-CN"/>
        </w:rPr>
      </w:pPr>
      <w:r>
        <w:rPr>
          <w:rFonts w:hint="eastAsia" w:ascii="宋体" w:hAnsi="宋体" w:eastAsia="宋体" w:cs="宋体"/>
          <w:kern w:val="0"/>
          <w:sz w:val="24"/>
          <w:szCs w:val="24"/>
        </w:rPr>
        <w:t>专业名称：</w:t>
      </w:r>
      <w:r>
        <w:rPr>
          <w:rFonts w:hint="eastAsia" w:ascii="宋体" w:hAnsi="宋体" w:eastAsia="宋体" w:cs="宋体"/>
          <w:kern w:val="0"/>
          <w:sz w:val="24"/>
          <w:szCs w:val="24"/>
          <w:lang w:val="en-US" w:eastAsia="zh-CN"/>
        </w:rPr>
        <w:t>园林技术</w:t>
      </w:r>
    </w:p>
    <w:p w14:paraId="796695B9">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专业代码：</w:t>
      </w:r>
      <w:r>
        <w:rPr>
          <w:rFonts w:hint="eastAsia" w:ascii="宋体" w:hAnsi="宋体" w:eastAsia="宋体" w:cs="宋体"/>
          <w:color w:val="auto"/>
          <w:sz w:val="24"/>
          <w:szCs w:val="24"/>
          <w:highlight w:val="none"/>
        </w:rPr>
        <w:t>610202</w:t>
      </w:r>
    </w:p>
    <w:p w14:paraId="6F78FB53">
      <w:pPr>
        <w:pageBreakBefore w:val="0"/>
        <w:kinsoku/>
        <w:wordWrap/>
        <w:overflowPunct/>
        <w:topLinePunct w:val="0"/>
        <w:bidi w:val="0"/>
        <w:adjustRightInd/>
        <w:snapToGrid/>
        <w:spacing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专业大类:</w:t>
      </w:r>
      <w:r>
        <w:rPr>
          <w:rFonts w:hint="eastAsia" w:ascii="宋体" w:hAnsi="宋体" w:eastAsia="宋体" w:cs="宋体"/>
          <w:color w:val="auto"/>
          <w:sz w:val="24"/>
          <w:szCs w:val="24"/>
          <w:highlight w:val="none"/>
          <w:lang w:val="en-US" w:eastAsia="zh-CN"/>
        </w:rPr>
        <w:t>农林牧渔大类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bCs w:val="0"/>
          <w:sz w:val="24"/>
          <w:szCs w:val="24"/>
        </w:rPr>
      </w:pPr>
      <w:bookmarkStart w:id="6" w:name="_Toc29758"/>
      <w:bookmarkStart w:id="7" w:name="_Toc4749"/>
      <w:bookmarkStart w:id="8" w:name="_Toc18162"/>
      <w:bookmarkStart w:id="9" w:name="_Toc19703"/>
      <w:r>
        <w:rPr>
          <w:rFonts w:hint="eastAsia" w:ascii="宋体" w:hAnsi="宋体" w:eastAsia="宋体" w:cs="宋体"/>
          <w:b/>
          <w:bCs w:val="0"/>
          <w:sz w:val="24"/>
          <w:szCs w:val="24"/>
        </w:rPr>
        <w:t>二、入学要求</w:t>
      </w:r>
      <w:bookmarkEnd w:id="6"/>
      <w:bookmarkEnd w:id="7"/>
      <w:bookmarkEnd w:id="8"/>
      <w:bookmarkEnd w:id="9"/>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10" w:name="_Toc31411"/>
      <w:bookmarkStart w:id="11" w:name="_Toc28269"/>
      <w:r>
        <w:rPr>
          <w:rFonts w:hint="eastAsia" w:ascii="宋体" w:hAnsi="宋体" w:eastAsia="宋体" w:cs="宋体"/>
          <w:b/>
          <w:bCs/>
          <w:kern w:val="44"/>
          <w:sz w:val="24"/>
          <w:szCs w:val="24"/>
          <w:lang w:val="en-US" w:eastAsia="zh-CN" w:bidi="ar-SA"/>
        </w:rPr>
        <w:t>三、修业年限</w:t>
      </w:r>
      <w:bookmarkEnd w:id="10"/>
      <w:bookmarkEnd w:id="11"/>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bookmarkEnd w:id="5"/>
    <w:p w14:paraId="5145353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outlineLvl w:val="0"/>
        <w:rPr>
          <w:rFonts w:hint="eastAsia" w:ascii="宋体" w:hAnsi="宋体" w:eastAsia="宋体" w:cs="宋体"/>
          <w:b/>
          <w:color w:val="auto"/>
          <w:sz w:val="24"/>
          <w:szCs w:val="24"/>
          <w:highlight w:val="none"/>
        </w:rPr>
      </w:pPr>
      <w:bookmarkStart w:id="12" w:name="_Toc1079"/>
      <w:r>
        <w:rPr>
          <w:rFonts w:hint="eastAsia" w:ascii="宋体" w:hAnsi="宋体" w:eastAsia="宋体" w:cs="宋体"/>
          <w:b/>
          <w:color w:val="auto"/>
          <w:sz w:val="24"/>
          <w:szCs w:val="24"/>
          <w:highlight w:val="none"/>
        </w:rPr>
        <w:t>四、就业方向与职业岗位</w:t>
      </w:r>
      <w:bookmarkEnd w:id="12"/>
      <w:r>
        <w:rPr>
          <w:rFonts w:hint="eastAsia" w:ascii="宋体" w:hAnsi="宋体" w:eastAsia="宋体" w:cs="宋体"/>
          <w:b/>
          <w:color w:val="auto"/>
          <w:sz w:val="24"/>
          <w:szCs w:val="24"/>
          <w:highlight w:val="none"/>
        </w:rPr>
        <w:t xml:space="preserve"> </w:t>
      </w:r>
    </w:p>
    <w:tbl>
      <w:tblPr>
        <w:tblStyle w:val="8"/>
        <w:tblW w:w="809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417"/>
        <w:gridCol w:w="1993"/>
        <w:gridCol w:w="2977"/>
      </w:tblGrid>
      <w:tr w14:paraId="0DE4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09" w:type="dxa"/>
            <w:noWrap w:val="0"/>
            <w:vAlign w:val="center"/>
          </w:tcPr>
          <w:p w14:paraId="22C4BB6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417" w:type="dxa"/>
            <w:noWrap w:val="0"/>
            <w:vAlign w:val="center"/>
          </w:tcPr>
          <w:p w14:paraId="7A57A6C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专业（技能）方向</w:t>
            </w:r>
          </w:p>
        </w:tc>
        <w:tc>
          <w:tcPr>
            <w:tcW w:w="1993" w:type="dxa"/>
            <w:noWrap w:val="0"/>
            <w:vAlign w:val="center"/>
          </w:tcPr>
          <w:p w14:paraId="7EDAA4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对应职业（工种）</w:t>
            </w:r>
          </w:p>
        </w:tc>
        <w:tc>
          <w:tcPr>
            <w:tcW w:w="2977" w:type="dxa"/>
            <w:noWrap w:val="0"/>
            <w:vAlign w:val="center"/>
          </w:tcPr>
          <w:p w14:paraId="1955387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职业资格证</w:t>
            </w:r>
          </w:p>
        </w:tc>
      </w:tr>
      <w:tr w14:paraId="62ABF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709" w:type="dxa"/>
            <w:noWrap w:val="0"/>
            <w:vAlign w:val="center"/>
          </w:tcPr>
          <w:p w14:paraId="250DE96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417" w:type="dxa"/>
            <w:noWrap w:val="0"/>
            <w:vAlign w:val="center"/>
          </w:tcPr>
          <w:p w14:paraId="1315ABB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养护管理方向</w:t>
            </w:r>
          </w:p>
        </w:tc>
        <w:tc>
          <w:tcPr>
            <w:tcW w:w="1993" w:type="dxa"/>
            <w:noWrap w:val="0"/>
            <w:vAlign w:val="center"/>
          </w:tcPr>
          <w:p w14:paraId="0FEC0C2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sz w:val="21"/>
                <w:szCs w:val="21"/>
              </w:rPr>
            </w:pPr>
            <w:r>
              <w:rPr>
                <w:rFonts w:hint="eastAsia" w:ascii="宋体" w:hAnsi="宋体" w:eastAsia="宋体" w:cs="宋体"/>
                <w:color w:val="auto"/>
                <w:sz w:val="21"/>
                <w:szCs w:val="21"/>
                <w:highlight w:val="none"/>
              </w:rPr>
              <w:t>花卉工</w:t>
            </w:r>
            <w:r>
              <w:rPr>
                <w:rFonts w:hint="eastAsia" w:ascii="宋体" w:hAnsi="宋体" w:eastAsia="宋体" w:cs="宋体"/>
                <w:color w:val="auto"/>
                <w:sz w:val="21"/>
                <w:szCs w:val="21"/>
                <w:highlight w:val="none"/>
                <w:lang w:eastAsia="zh-CN"/>
              </w:rPr>
              <w:t>（5-01-03-02）</w:t>
            </w:r>
          </w:p>
          <w:p w14:paraId="3FC7846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绿化工</w:t>
            </w:r>
            <w:r>
              <w:rPr>
                <w:rFonts w:hint="eastAsia" w:ascii="宋体" w:hAnsi="宋体" w:eastAsia="宋体" w:cs="宋体"/>
                <w:color w:val="auto"/>
                <w:sz w:val="21"/>
                <w:szCs w:val="21"/>
                <w:highlight w:val="none"/>
                <w:lang w:eastAsia="zh-CN"/>
              </w:rPr>
              <w:t>（5-01-03-02）</w:t>
            </w:r>
          </w:p>
          <w:p w14:paraId="6EA3E64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花艺师</w:t>
            </w:r>
            <w:r>
              <w:rPr>
                <w:rFonts w:hint="eastAsia" w:ascii="宋体" w:hAnsi="宋体" w:eastAsia="宋体" w:cs="宋体"/>
                <w:color w:val="auto"/>
                <w:sz w:val="21"/>
                <w:szCs w:val="21"/>
                <w:highlight w:val="none"/>
                <w:lang w:eastAsia="zh-CN"/>
              </w:rPr>
              <w:t>（4-09-10-05）</w:t>
            </w:r>
          </w:p>
        </w:tc>
        <w:tc>
          <w:tcPr>
            <w:tcW w:w="2977" w:type="dxa"/>
            <w:noWrap w:val="0"/>
            <w:vAlign w:val="center"/>
          </w:tcPr>
          <w:p w14:paraId="0E3A2FC6">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花卉栽培（四级）</w:t>
            </w:r>
          </w:p>
          <w:p w14:paraId="330C4A22">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切花装饰（选考）</w:t>
            </w:r>
          </w:p>
        </w:tc>
      </w:tr>
      <w:tr w14:paraId="49A9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09" w:type="dxa"/>
            <w:noWrap w:val="0"/>
            <w:vAlign w:val="center"/>
          </w:tcPr>
          <w:p w14:paraId="6D2D30B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417" w:type="dxa"/>
            <w:noWrap w:val="0"/>
            <w:vAlign w:val="center"/>
          </w:tcPr>
          <w:p w14:paraId="64876B4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园林施工管理方向</w:t>
            </w:r>
          </w:p>
        </w:tc>
        <w:tc>
          <w:tcPr>
            <w:tcW w:w="1993" w:type="dxa"/>
            <w:noWrap w:val="0"/>
            <w:vAlign w:val="center"/>
          </w:tcPr>
          <w:p w14:paraId="24E40B8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测绘员</w:t>
            </w:r>
            <w:r>
              <w:rPr>
                <w:rFonts w:hint="eastAsia" w:ascii="宋体" w:hAnsi="宋体" w:eastAsia="宋体" w:cs="宋体"/>
                <w:color w:val="auto"/>
                <w:sz w:val="21"/>
                <w:szCs w:val="21"/>
                <w:highlight w:val="none"/>
                <w:lang w:eastAsia="zh-CN"/>
              </w:rPr>
              <w:t>（4-08-03-04）</w:t>
            </w:r>
          </w:p>
          <w:p w14:paraId="346CD2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施工员</w:t>
            </w:r>
            <w:r>
              <w:rPr>
                <w:rFonts w:hint="eastAsia" w:ascii="宋体" w:hAnsi="宋体" w:eastAsia="宋体" w:cs="宋体"/>
                <w:color w:val="auto"/>
                <w:sz w:val="21"/>
                <w:szCs w:val="21"/>
                <w:highlight w:val="none"/>
                <w:lang w:eastAsia="zh-CN"/>
              </w:rPr>
              <w:t>（2-02-20-00）</w:t>
            </w:r>
          </w:p>
        </w:tc>
        <w:tc>
          <w:tcPr>
            <w:tcW w:w="2977" w:type="dxa"/>
            <w:noWrap w:val="0"/>
            <w:vAlign w:val="center"/>
          </w:tcPr>
          <w:p w14:paraId="30B06C45">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花卉栽培（四级）</w:t>
            </w:r>
          </w:p>
          <w:p w14:paraId="5A3A5588">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制图员（建筑）中级（选考）</w:t>
            </w:r>
          </w:p>
          <w:p w14:paraId="7080DDF7">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图形图像处理（选考）</w:t>
            </w:r>
          </w:p>
        </w:tc>
      </w:tr>
      <w:tr w14:paraId="57AD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09" w:type="dxa"/>
            <w:noWrap w:val="0"/>
            <w:vAlign w:val="center"/>
          </w:tcPr>
          <w:p w14:paraId="6766D4A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417" w:type="dxa"/>
            <w:noWrap w:val="0"/>
            <w:vAlign w:val="center"/>
          </w:tcPr>
          <w:p w14:paraId="017CD1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园林设计方向</w:t>
            </w:r>
          </w:p>
        </w:tc>
        <w:tc>
          <w:tcPr>
            <w:tcW w:w="1993" w:type="dxa"/>
            <w:noWrap w:val="0"/>
            <w:vAlign w:val="center"/>
          </w:tcPr>
          <w:p w14:paraId="2460E3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制图员</w:t>
            </w:r>
            <w:r>
              <w:rPr>
                <w:rFonts w:hint="eastAsia" w:ascii="宋体" w:hAnsi="宋体" w:eastAsia="宋体" w:cs="宋体"/>
                <w:color w:val="auto"/>
                <w:sz w:val="21"/>
                <w:szCs w:val="21"/>
                <w:highlight w:val="none"/>
                <w:lang w:eastAsia="zh-CN"/>
              </w:rPr>
              <w:t>（3-01-02-07）</w:t>
            </w:r>
          </w:p>
          <w:p w14:paraId="74309DB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设计员</w:t>
            </w:r>
            <w:r>
              <w:rPr>
                <w:rFonts w:hint="eastAsia" w:ascii="宋体" w:hAnsi="宋体" w:eastAsia="宋体" w:cs="宋体"/>
                <w:color w:val="auto"/>
                <w:sz w:val="21"/>
                <w:szCs w:val="21"/>
                <w:highlight w:val="none"/>
                <w:lang w:eastAsia="zh-CN"/>
              </w:rPr>
              <w:t>（2-02-21-04）</w:t>
            </w:r>
          </w:p>
        </w:tc>
        <w:tc>
          <w:tcPr>
            <w:tcW w:w="2977" w:type="dxa"/>
            <w:noWrap w:val="0"/>
            <w:vAlign w:val="center"/>
          </w:tcPr>
          <w:p w14:paraId="48084C73">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花卉栽培（四级）</w:t>
            </w:r>
          </w:p>
          <w:p w14:paraId="3B64E0A6">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制图员（建筑）中级（选考）</w:t>
            </w:r>
          </w:p>
        </w:tc>
      </w:tr>
    </w:tbl>
    <w:p w14:paraId="29153790">
      <w:pPr>
        <w:pageBreakBefore w:val="0"/>
        <w:kinsoku/>
        <w:wordWrap/>
        <w:overflowPunct/>
        <w:topLinePunct w:val="0"/>
        <w:autoSpaceDE/>
        <w:autoSpaceDN/>
        <w:bidi w:val="0"/>
        <w:spacing w:beforeAutospacing="0" w:after="0" w:afterAutospacing="0" w:line="440" w:lineRule="exact"/>
        <w:ind w:left="0" w:firstLine="480" w:firstLineChars="200"/>
        <w:rPr>
          <w:rFonts w:hint="eastAsia" w:ascii="宋体" w:hAnsi="宋体" w:eastAsia="宋体" w:cs="宋体"/>
          <w:color w:val="auto"/>
          <w:sz w:val="24"/>
          <w:szCs w:val="24"/>
          <w:highlight w:val="none"/>
        </w:rPr>
      </w:pPr>
    </w:p>
    <w:p w14:paraId="7CB78606">
      <w:pPr>
        <w:pageBreakBefore w:val="0"/>
        <w:numPr>
          <w:ilvl w:val="0"/>
          <w:numId w:val="1"/>
        </w:numPr>
        <w:kinsoku/>
        <w:wordWrap/>
        <w:overflowPunct/>
        <w:topLinePunct w:val="0"/>
        <w:autoSpaceDE/>
        <w:autoSpaceDN/>
        <w:bidi w:val="0"/>
        <w:spacing w:beforeAutospacing="0" w:after="0" w:afterAutospacing="0" w:line="440" w:lineRule="exact"/>
        <w:jc w:val="both"/>
        <w:textAlignment w:val="auto"/>
        <w:outlineLvl w:val="0"/>
        <w:rPr>
          <w:rFonts w:hint="eastAsia" w:ascii="宋体" w:hAnsi="宋体" w:eastAsia="宋体" w:cs="宋体"/>
          <w:color w:val="auto"/>
          <w:sz w:val="24"/>
          <w:szCs w:val="24"/>
          <w:highlight w:val="none"/>
        </w:rPr>
      </w:pPr>
      <w:bookmarkStart w:id="13" w:name="_Toc5356"/>
      <w:r>
        <w:rPr>
          <w:rFonts w:hint="eastAsia" w:ascii="宋体" w:hAnsi="宋体" w:eastAsia="宋体" w:cs="宋体"/>
          <w:b/>
          <w:color w:val="auto"/>
          <w:sz w:val="24"/>
          <w:szCs w:val="24"/>
          <w:highlight w:val="none"/>
        </w:rPr>
        <w:t>培养目标与培养规格</w:t>
      </w:r>
      <w:bookmarkEnd w:id="13"/>
      <w:bookmarkStart w:id="14" w:name="_Toc32080"/>
      <w:bookmarkStart w:id="15" w:name="_Toc1404"/>
      <w:bookmarkStart w:id="16" w:name="_Toc16301"/>
      <w:bookmarkStart w:id="17" w:name="_Toc3834"/>
      <w:bookmarkStart w:id="18" w:name="_Toc104300295"/>
      <w:bookmarkStart w:id="19" w:name="_Toc21783"/>
      <w:bookmarkStart w:id="20" w:name="_Toc3107"/>
    </w:p>
    <w:p w14:paraId="0FB90C26">
      <w:pPr>
        <w:pageBreakBefore w:val="0"/>
        <w:numPr>
          <w:ilvl w:val="0"/>
          <w:numId w:val="0"/>
        </w:numPr>
        <w:kinsoku/>
        <w:wordWrap/>
        <w:overflowPunct/>
        <w:topLinePunct w:val="0"/>
        <w:autoSpaceDE/>
        <w:autoSpaceDN/>
        <w:bidi w:val="0"/>
        <w:spacing w:beforeAutospacing="0" w:after="0" w:afterAutospacing="0" w:line="440" w:lineRule="exact"/>
        <w:jc w:val="both"/>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（一）培养目标</w:t>
      </w:r>
      <w:bookmarkEnd w:id="14"/>
      <w:bookmarkEnd w:id="15"/>
      <w:bookmarkEnd w:id="16"/>
      <w:bookmarkEnd w:id="17"/>
      <w:bookmarkEnd w:id="18"/>
      <w:bookmarkEnd w:id="19"/>
      <w:bookmarkEnd w:id="20"/>
    </w:p>
    <w:p w14:paraId="3535415F">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1、知识：掌握园林技术基本理论知识，及相应的外语表达沟通能力，具有从事本专业实际工作的基本技能和能力。</w:t>
      </w:r>
    </w:p>
    <w:p w14:paraId="2D705CD1">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2、能力：能胜任园林绘图、施工管理、工程造价、养护管理、苗木销售、花艺设计及测绘等岗位工作。</w:t>
      </w:r>
    </w:p>
    <w:p w14:paraId="1D2C537A">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3、素质: 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w:t>
      </w:r>
    </w:p>
    <w:p w14:paraId="74BCB8A4">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w:t>
      </w:r>
    </w:p>
    <w:p w14:paraId="2248CC06">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65A7880D">
      <w:pPr>
        <w:pageBreakBefore w:val="0"/>
        <w:numPr>
          <w:ilvl w:val="0"/>
          <w:numId w:val="0"/>
        </w:numPr>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思政：本专业秉承“课程思政”的教学理念，</w:t>
      </w:r>
      <w:r>
        <w:rPr>
          <w:rFonts w:hint="eastAsia" w:ascii="宋体" w:hAnsi="宋体" w:eastAsia="宋体" w:cs="宋体"/>
          <w:color w:val="auto"/>
          <w:sz w:val="24"/>
          <w:szCs w:val="24"/>
          <w:highlight w:val="none"/>
          <w:lang w:val="en-US" w:eastAsia="zh-CN"/>
        </w:rPr>
        <w:t>贯彻二十大精神“</w:t>
      </w:r>
      <w:r>
        <w:rPr>
          <w:rFonts w:hint="eastAsia" w:ascii="宋体" w:hAnsi="宋体" w:eastAsia="宋体" w:cs="宋体"/>
          <w:color w:val="auto"/>
          <w:sz w:val="24"/>
          <w:szCs w:val="24"/>
          <w:highlight w:val="none"/>
        </w:rPr>
        <w:t>培养什么人、怎样培养人、为谁培养人是教育的根本问题。育人的根本在于立德。全面贯彻党的教育方针，落实立德树人根本任务，培养德智体美劳全面发展的社会主义建设者和接班人。</w:t>
      </w:r>
      <w:r>
        <w:rPr>
          <w:rFonts w:hint="eastAsia" w:ascii="宋体" w:hAnsi="宋体" w:eastAsia="宋体" w:cs="宋体"/>
          <w:color w:val="auto"/>
          <w:sz w:val="24"/>
          <w:szCs w:val="24"/>
          <w:highlight w:val="none"/>
          <w:lang w:val="en-US" w:eastAsia="zh-CN"/>
        </w:rPr>
        <w:t>”根据习近平总书记强调，加快推进乡村人才振兴，培养一支懂农村、爱农业、爱农民的“三农”工作队伍。将</w:t>
      </w:r>
      <w:r>
        <w:rPr>
          <w:rFonts w:hint="eastAsia" w:ascii="宋体" w:hAnsi="宋体" w:eastAsia="宋体" w:cs="宋体"/>
          <w:color w:val="auto"/>
          <w:sz w:val="24"/>
          <w:szCs w:val="24"/>
          <w:highlight w:val="none"/>
        </w:rPr>
        <w:t>理想信念教育、爱国主义教育、传统文化教育、职业素养教育、生态文明教育等思政元素融入其中，在培养学生职业技能的同时，培养学生的爱国情怀、法制意识、社会责任、文化自信和人文精神。在增强学生的专业意识基础上，锻炼学生综合职业技能，培养良好的职业精神，为后续的实习、学习和就业奠定实践基础。</w:t>
      </w:r>
    </w:p>
    <w:p w14:paraId="61122973">
      <w:pPr>
        <w:pageBreakBefore w:val="0"/>
        <w:kinsoku/>
        <w:wordWrap/>
        <w:overflowPunct/>
        <w:topLinePunct w:val="0"/>
        <w:autoSpaceDE/>
        <w:autoSpaceDN/>
        <w:bidi w:val="0"/>
        <w:spacing w:beforeAutospacing="0" w:after="0" w:afterAutospacing="0" w:line="440" w:lineRule="exact"/>
        <w:ind w:left="0" w:lef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rPr>
        <w:t>（二）培养规格</w:t>
      </w:r>
      <w:r>
        <w:rPr>
          <w:rFonts w:hint="eastAsia" w:ascii="宋体" w:hAnsi="宋体" w:eastAsia="宋体" w:cs="宋体"/>
          <w:b/>
          <w:bCs/>
          <w:color w:val="auto"/>
          <w:sz w:val="24"/>
          <w:szCs w:val="24"/>
          <w:highlight w:val="none"/>
        </w:rPr>
        <w:t xml:space="preserve"> </w:t>
      </w:r>
    </w:p>
    <w:p w14:paraId="2913E06F">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专业培养与我国社会主义现代化建设要求相适应，德、智、体、美、劳全面发展，具有良好的心理素质，有一定的组织、协调、应变能力，掌握园林技术专业对应岗位必备的知识与技能，能胜任园林绘图、施工管理、工程造价、养护管理、苗木销售、花艺设计及测绘等岗位工作，具备职业生涯发展基础和终身学习能力的高素质技能型人才。</w:t>
      </w:r>
    </w:p>
    <w:p w14:paraId="3149BEAC">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1、基本素质要求</w:t>
      </w:r>
    </w:p>
    <w:p w14:paraId="0DA85421">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w:t>
      </w:r>
    </w:p>
    <w:p w14:paraId="1CE6D82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w:t>
      </w:r>
    </w:p>
    <w:p w14:paraId="04DE8C3A">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440CD408">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（2）具有一定的体育、军事、卫生、美学知识和技能，达到《国家体育锻炼标准》规定的要求，养成良好的卫生与锻炼身体的习惯，具有健康的体魄，良好的体能，和适应本职岗位工作的身体素质。</w:t>
      </w:r>
    </w:p>
    <w:p w14:paraId="71981D3C">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必备的文化基础知识，能适应职业潜能开发，转岗和终身学习的需要。具备本专业岗位（岗位群）所需要的综合职业能力和专业理论知识。计算机应用能力达到规定的等级标准，职业（岗位）技能达到国家有关部门规定的相应工种职业资格认证的要求或通过相应工种职业技能鉴定。</w:t>
      </w:r>
    </w:p>
    <w:p w14:paraId="629ACCC1">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有从事本专业相关职业活动所需要的方法能力、社会行为能力和创新能力。具备获取新知识、不断开发自身潜能和适应知识经济、技术进步及岗位要求变更的能力；具有较强的组织、协调能力，具备将自身技能与群体技能融合的能力。具备积极探索、开拓进取、勇于创新、自主创业的能力。</w:t>
      </w:r>
    </w:p>
    <w:p w14:paraId="4F39A6B3">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2023年数字乡村发展要点指出“因地制宜发展智慧农业”“加快无人农业作业试验区建设，推进先进适用智能农机与智慧农业、云农场建设等协同发展”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具备智能农机与智慧农业知识。</w:t>
      </w:r>
    </w:p>
    <w:p w14:paraId="45D75A0F">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2、专业知识、技能要求</w:t>
      </w:r>
    </w:p>
    <w:p w14:paraId="7AF7BAD7">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(1)知识要求</w:t>
      </w:r>
    </w:p>
    <w:p w14:paraId="6CB832E3">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掌握计算机日常操作和互联网运用的基础知识及基础英语和专业英语等与本专业岗位相关的基本知识；</w:t>
      </w:r>
    </w:p>
    <w:p w14:paraId="0B3DFB95">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掌握素描、色彩、构成、制图的基本技能；</w:t>
      </w:r>
    </w:p>
    <w:p w14:paraId="31C7AABD">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掌握园林测量的基础知识，读懂施工图，熟练进行各种测量仪器的基本操作，具备园林工程中的测绘、放线等测量的基本能力；</w:t>
      </w:r>
    </w:p>
    <w:p w14:paraId="3838A1D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掌握园林植物基础知识，具备园林植物修剪、植物栽培养护、病虫害防治、艺术插花的能力；</w:t>
      </w:r>
    </w:p>
    <w:p w14:paraId="42A57408">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掌握园林工程的基础知识和基本施工管及理要求，具备识读中小型绿地的施工图，具备园林工程施工、园林工程管理的的能力；</w:t>
      </w:r>
    </w:p>
    <w:p w14:paraId="7B10BD64">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掌握识读各种施工图、方案设计平面图，具备运用二维和三维图形处理软件进行园林彩色平面图设计及效果图制作的计算机辅助园林设计能力。</w:t>
      </w:r>
    </w:p>
    <w:p w14:paraId="24028897">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掌握园林绿地规划设计基础知识，熟悉园林绿地规划设计的流程，能识读中小型绿地的园林规划设计平面图，具备对各种中小型园林绿地进行规划设计的能力；</w:t>
      </w:r>
    </w:p>
    <w:p w14:paraId="2541976B">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掌握运用AutoCAD、Photoshop、SketchUp等二维和三维软件进行园林彩色平面图设计、工程图及效果图制作的计算机辅助园林设计能力。</w:t>
      </w:r>
    </w:p>
    <w:p w14:paraId="58DD8D9E">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掌握运用智能农机与智慧农业知识的能力。</w:t>
      </w:r>
    </w:p>
    <w:p w14:paraId="116DE715">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(2)技能要求</w:t>
      </w:r>
    </w:p>
    <w:p w14:paraId="7DFACF58">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具备园林测量仪器的操作，具初步的园林测绘能力；</w:t>
      </w:r>
    </w:p>
    <w:p w14:paraId="34A47A15">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具备园林植物养护管理的流程，具初步的园林植物养护管理能力；</w:t>
      </w:r>
    </w:p>
    <w:p w14:paraId="300BF1F3">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具备园林工程技术和管理流程，具初步的工程施工及管理能力；</w:t>
      </w:r>
    </w:p>
    <w:p w14:paraId="6B82FB14">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具备园林绿地规划设计的流程，具初步的园林植物景观配置能力，具有对各种中小型园林绿地进行规划设计的能力；</w:t>
      </w:r>
    </w:p>
    <w:p w14:paraId="64B799FC">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具备分析解决生产实际问题和组织管理能力；</w:t>
      </w:r>
    </w:p>
    <w:p w14:paraId="33C44A6E">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具备营销、技术开发与推广能力；</w:t>
      </w:r>
    </w:p>
    <w:p w14:paraId="0E46EDFD">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具备学习能力、就业能力和自主创业能力；</w:t>
      </w:r>
    </w:p>
    <w:p w14:paraId="50B6D2F6">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具备良好的社会承受能力和可持续发展能力。</w:t>
      </w:r>
    </w:p>
    <w:p w14:paraId="1755FE6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具备运用智能农机与智慧农业知识的能力。</w:t>
      </w:r>
    </w:p>
    <w:p w14:paraId="48D8080D">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(3)职业态度</w:t>
      </w:r>
    </w:p>
    <w:p w14:paraId="2DB92FB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具有良好的人际交往能力和团队合作精神。</w:t>
      </w:r>
    </w:p>
    <w:p w14:paraId="02E1A17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具有严格园林技术相关法律法规的态度。</w:t>
      </w:r>
    </w:p>
    <w:p w14:paraId="2DE2ACF2">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具有诚实守信、公私分明的职业道德。</w:t>
      </w:r>
    </w:p>
    <w:p w14:paraId="6B907C13">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具有具备良好的社会承受能力和可持续发展能力；具有学习能力、就业能力。</w:t>
      </w:r>
    </w:p>
    <w:p w14:paraId="2EC6BAE9">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具有高度的工作责任心和认真仔细的工作态度。</w:t>
      </w:r>
    </w:p>
    <w:p w14:paraId="0325C275">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具有主动、热情、耐心的服务意识。</w:t>
      </w:r>
    </w:p>
    <w:p w14:paraId="6EE1BB4A">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(4)职业资格等证书要求</w:t>
      </w:r>
    </w:p>
    <w:p w14:paraId="50705695">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●鼓励学生考取高等学校英语应用能力考试（B级）证书。</w:t>
      </w:r>
    </w:p>
    <w:p w14:paraId="2EA92F19">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●鼓励学生考取全国计算机信息高新技术办公软件应用模块。</w:t>
      </w:r>
    </w:p>
    <w:p w14:paraId="0B6115B0">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●鼓励学生考取花卉栽培或建筑CAD职业资格证书。</w:t>
      </w:r>
    </w:p>
    <w:p w14:paraId="155B0879">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●鼓励学生考取切花装饰职业资格证书。</w:t>
      </w:r>
    </w:p>
    <w:p w14:paraId="760E5E86">
      <w:pPr>
        <w:pageBreakBefore w:val="0"/>
        <w:numPr>
          <w:ilvl w:val="0"/>
          <w:numId w:val="0"/>
        </w:numPr>
        <w:kinsoku/>
        <w:wordWrap/>
        <w:overflowPunct/>
        <w:topLinePunct w:val="0"/>
        <w:autoSpaceDE/>
        <w:autoSpaceDN/>
        <w:bidi w:val="0"/>
        <w:spacing w:beforeAutospacing="0" w:after="0" w:afterAutospacing="0" w:line="440" w:lineRule="exact"/>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能力要求:一般包括专业（群）基本能力、专业（群）核心能力、岗位适任能力、职业拓展能力以及创新创业能力等方面规格要求。另外注重核心职业能力培养，如技术创新能力、职业迁移能力、解决实际问题的能力，终身学习能力，信息技术应用能力，独立思考、逻辑推理能力等。</w:t>
      </w:r>
    </w:p>
    <w:p w14:paraId="538BB15B">
      <w:pPr>
        <w:pageBreakBefore w:val="0"/>
        <w:kinsoku/>
        <w:wordWrap/>
        <w:overflowPunct/>
        <w:topLinePunct w:val="0"/>
        <w:autoSpaceDE/>
        <w:autoSpaceDN/>
        <w:bidi w:val="0"/>
        <w:spacing w:beforeAutospacing="0" w:after="0" w:afterAutospacing="0" w:line="440" w:lineRule="exact"/>
        <w:jc w:val="both"/>
        <w:textAlignment w:val="auto"/>
        <w:outlineLvl w:val="0"/>
        <w:rPr>
          <w:rFonts w:hint="eastAsia" w:ascii="宋体" w:hAnsi="宋体" w:eastAsia="宋体" w:cs="宋体"/>
          <w:b/>
          <w:color w:val="auto"/>
          <w:sz w:val="24"/>
          <w:szCs w:val="24"/>
          <w:highlight w:val="none"/>
        </w:rPr>
      </w:pPr>
      <w:bookmarkStart w:id="21" w:name="_Toc30909"/>
      <w:r>
        <w:rPr>
          <w:rFonts w:hint="eastAsia" w:ascii="宋体" w:hAnsi="宋体" w:eastAsia="宋体" w:cs="宋体"/>
          <w:b/>
          <w:color w:val="auto"/>
          <w:sz w:val="24"/>
          <w:szCs w:val="24"/>
          <w:highlight w:val="none"/>
        </w:rPr>
        <w:t>六、主要衔接专业</w:t>
      </w:r>
      <w:bookmarkEnd w:id="21"/>
    </w:p>
    <w:p w14:paraId="70BE8016">
      <w:pPr>
        <w:pageBreakBefore w:val="0"/>
        <w:kinsoku/>
        <w:wordWrap/>
        <w:overflowPunct/>
        <w:topLinePunct w:val="0"/>
        <w:autoSpaceDE/>
        <w:autoSpaceDN/>
        <w:bidi w:val="0"/>
        <w:spacing w:beforeAutospacing="0" w:after="0" w:afterAutospacing="0" w:line="440" w:lineRule="exact"/>
        <w:ind w:left="720" w:leftChars="218" w:hanging="240" w:hanging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高职：园艺技术、园林技术、林业技术、现代农艺技术、花卉生产与花艺、食品检验检测技术、环境艺术设计、风景园林设计、茶叶生产与加工技术、茶艺与茶文化</w:t>
      </w:r>
    </w:p>
    <w:p w14:paraId="549D44B7">
      <w:pPr>
        <w:pageBreakBefore w:val="0"/>
        <w:kinsoku/>
        <w:wordWrap/>
        <w:overflowPunct/>
        <w:topLinePunct w:val="0"/>
        <w:autoSpaceDE/>
        <w:autoSpaceDN/>
        <w:bidi w:val="0"/>
        <w:spacing w:beforeAutospacing="0" w:after="0" w:afterAutospacing="0"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本科：园艺</w:t>
      </w:r>
    </w:p>
    <w:p w14:paraId="3F6028D1">
      <w:pPr>
        <w:pageBreakBefore w:val="0"/>
        <w:numPr>
          <w:ilvl w:val="0"/>
          <w:numId w:val="0"/>
        </w:numPr>
        <w:kinsoku/>
        <w:wordWrap/>
        <w:overflowPunct/>
        <w:topLinePunct w:val="0"/>
        <w:autoSpaceDE/>
        <w:autoSpaceDN/>
        <w:bidi w:val="0"/>
        <w:spacing w:beforeAutospacing="0" w:after="0" w:afterAutospacing="0" w:line="440" w:lineRule="exact"/>
        <w:jc w:val="both"/>
        <w:textAlignment w:val="auto"/>
        <w:outlineLvl w:val="0"/>
        <w:rPr>
          <w:rFonts w:hint="eastAsia" w:ascii="宋体" w:hAnsi="宋体" w:eastAsia="宋体" w:cs="宋体"/>
          <w:b/>
          <w:color w:val="auto"/>
          <w:sz w:val="24"/>
          <w:szCs w:val="24"/>
          <w:highlight w:val="none"/>
        </w:rPr>
      </w:pPr>
      <w:bookmarkStart w:id="22" w:name="_Toc24163"/>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课程结构</w:t>
      </w:r>
      <w:bookmarkEnd w:id="22"/>
    </w:p>
    <w:p w14:paraId="77E981B6">
      <w:pPr>
        <w:keepNext w:val="0"/>
        <w:keepLines w:val="0"/>
        <w:pageBreakBefore w:val="0"/>
        <w:widowControl/>
        <w:kinsoku/>
        <w:wordWrap/>
        <w:overflowPunct/>
        <w:topLinePunct w:val="0"/>
        <w:autoSpaceDE/>
        <w:autoSpaceDN/>
        <w:bidi w:val="0"/>
        <w:adjustRightInd w:val="0"/>
        <w:snapToGrid w:val="0"/>
        <w:spacing w:beforeAutospacing="0" w:after="0" w:afterAutospacing="0" w:line="240" w:lineRule="auto"/>
        <w:ind w:left="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drawing>
          <wp:inline distT="0" distB="0" distL="114300" distR="114300">
            <wp:extent cx="4627880" cy="7846695"/>
            <wp:effectExtent l="0" t="0" r="0" b="0"/>
            <wp:docPr id="1" name="图片 1" descr="未命名文件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文件 (1)"/>
                    <pic:cNvPicPr>
                      <a:picLocks noChangeAspect="1"/>
                    </pic:cNvPicPr>
                  </pic:nvPicPr>
                  <pic:blipFill>
                    <a:blip r:embed="rId7"/>
                    <a:stretch>
                      <a:fillRect/>
                    </a:stretch>
                  </pic:blipFill>
                  <pic:spPr>
                    <a:xfrm>
                      <a:off x="0" y="0"/>
                      <a:ext cx="4627880" cy="7846695"/>
                    </a:xfrm>
                    <a:prstGeom prst="rect">
                      <a:avLst/>
                    </a:prstGeom>
                    <a:noFill/>
                    <a:ln>
                      <a:noFill/>
                    </a:ln>
                  </pic:spPr>
                </pic:pic>
              </a:graphicData>
            </a:graphic>
          </wp:inline>
        </w:drawing>
      </w:r>
    </w:p>
    <w:p w14:paraId="0C824A8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jc w:val="both"/>
        <w:textAlignment w:val="auto"/>
        <w:outlineLvl w:val="0"/>
        <w:rPr>
          <w:rFonts w:hint="eastAsia" w:ascii="宋体" w:hAnsi="宋体" w:eastAsia="宋体" w:cs="宋体"/>
          <w:b/>
          <w:color w:val="auto"/>
          <w:sz w:val="24"/>
          <w:szCs w:val="24"/>
          <w:highlight w:val="none"/>
        </w:rPr>
      </w:pPr>
      <w:bookmarkStart w:id="23" w:name="_Toc1171"/>
      <w:r>
        <w:rPr>
          <w:rFonts w:hint="eastAsia" w:ascii="宋体" w:hAnsi="宋体" w:eastAsia="宋体" w:cs="宋体"/>
          <w:b/>
          <w:color w:val="auto"/>
          <w:sz w:val="24"/>
          <w:szCs w:val="24"/>
          <w:highlight w:val="none"/>
        </w:rPr>
        <w:t>八、课程设置及要求</w:t>
      </w:r>
      <w:bookmarkEnd w:id="23"/>
    </w:p>
    <w:p w14:paraId="500C39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本专业课程设置分为公共基础课和专业技能课。</w:t>
      </w:r>
    </w:p>
    <w:p w14:paraId="0FCE0C8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共基础课包括德育课（职业生涯规划、职业道德与法律、经济政治与社会、哲学与人生）、文化课（语文、数学、英语）、计算机应用基础课、体育与健康课。公共艺术课、历史课，以及物理和化学四门为公共选修课。</w:t>
      </w:r>
    </w:p>
    <w:p w14:paraId="4CB1CC8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专业技能课包括专业核心课、专业（技能）方向课和实训实习课，以及专业选修课。</w:t>
      </w:r>
    </w:p>
    <w:p w14:paraId="1DB697AD">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24" w:name="_Toc465"/>
      <w:bookmarkStart w:id="25" w:name="_Toc3275"/>
      <w:r>
        <w:rPr>
          <w:rFonts w:hint="eastAsia" w:ascii="宋体" w:hAnsi="宋体" w:eastAsia="宋体" w:cs="宋体"/>
          <w:b/>
          <w:color w:val="auto"/>
          <w:sz w:val="24"/>
          <w:szCs w:val="24"/>
          <w:highlight w:val="none"/>
        </w:rPr>
        <w:t>（一）专业基础课</w:t>
      </w:r>
      <w:bookmarkEnd w:id="24"/>
      <w:bookmarkEnd w:id="25"/>
    </w:p>
    <w:p w14:paraId="0D8A8FFA">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26" w:name="_Toc15120"/>
      <w:bookmarkStart w:id="27" w:name="_Toc17209"/>
      <w:r>
        <w:rPr>
          <w:rFonts w:hint="eastAsia" w:ascii="宋体" w:hAnsi="宋体" w:eastAsia="宋体" w:cs="宋体"/>
          <w:b/>
          <w:color w:val="auto"/>
          <w:sz w:val="24"/>
          <w:szCs w:val="24"/>
          <w:highlight w:val="none"/>
        </w:rPr>
        <w:t>1.文化基础课</w:t>
      </w:r>
      <w:bookmarkEnd w:id="26"/>
      <w:bookmarkEnd w:id="27"/>
    </w:p>
    <w:tbl>
      <w:tblPr>
        <w:tblStyle w:val="8"/>
        <w:tblW w:w="8080" w:type="dxa"/>
        <w:tblInd w:w="250" w:type="dxa"/>
        <w:tblLayout w:type="fixed"/>
        <w:tblCellMar>
          <w:top w:w="0" w:type="dxa"/>
          <w:left w:w="108" w:type="dxa"/>
          <w:bottom w:w="0" w:type="dxa"/>
          <w:right w:w="108" w:type="dxa"/>
        </w:tblCellMar>
      </w:tblPr>
      <w:tblGrid>
        <w:gridCol w:w="426"/>
        <w:gridCol w:w="1842"/>
        <w:gridCol w:w="5103"/>
        <w:gridCol w:w="709"/>
      </w:tblGrid>
      <w:tr w14:paraId="70879747">
        <w:tblPrEx>
          <w:tblCellMar>
            <w:top w:w="0" w:type="dxa"/>
            <w:left w:w="108" w:type="dxa"/>
            <w:bottom w:w="0" w:type="dxa"/>
            <w:right w:w="108" w:type="dxa"/>
          </w:tblCellMar>
        </w:tblPrEx>
        <w:trPr>
          <w:trHeight w:val="285"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3E475CF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842" w:type="dxa"/>
            <w:tcBorders>
              <w:top w:val="single" w:color="auto" w:sz="4" w:space="0"/>
              <w:left w:val="nil"/>
              <w:bottom w:val="single" w:color="auto" w:sz="4" w:space="0"/>
              <w:right w:val="single" w:color="auto" w:sz="4" w:space="0"/>
            </w:tcBorders>
            <w:noWrap w:val="0"/>
            <w:vAlign w:val="center"/>
          </w:tcPr>
          <w:p w14:paraId="5DE9AE6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课程名称</w:t>
            </w:r>
          </w:p>
        </w:tc>
        <w:tc>
          <w:tcPr>
            <w:tcW w:w="5103" w:type="dxa"/>
            <w:tcBorders>
              <w:top w:val="single" w:color="auto" w:sz="4" w:space="0"/>
              <w:left w:val="nil"/>
              <w:bottom w:val="single" w:color="auto" w:sz="4" w:space="0"/>
              <w:right w:val="single" w:color="auto" w:sz="4" w:space="0"/>
            </w:tcBorders>
            <w:noWrap w:val="0"/>
            <w:vAlign w:val="center"/>
          </w:tcPr>
          <w:p w14:paraId="76705F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主要教学内容和要求</w:t>
            </w:r>
          </w:p>
        </w:tc>
        <w:tc>
          <w:tcPr>
            <w:tcW w:w="709" w:type="dxa"/>
            <w:tcBorders>
              <w:top w:val="single" w:color="auto" w:sz="4" w:space="0"/>
              <w:left w:val="nil"/>
              <w:bottom w:val="single" w:color="auto" w:sz="4" w:space="0"/>
              <w:right w:val="single" w:color="auto" w:sz="4" w:space="0"/>
            </w:tcBorders>
            <w:noWrap w:val="0"/>
            <w:vAlign w:val="center"/>
          </w:tcPr>
          <w:p w14:paraId="1A3297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w:t>
            </w:r>
          </w:p>
          <w:p w14:paraId="6F4B131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77D4BEB2">
        <w:tblPrEx>
          <w:tblCellMar>
            <w:top w:w="0" w:type="dxa"/>
            <w:left w:w="108" w:type="dxa"/>
            <w:bottom w:w="0" w:type="dxa"/>
            <w:right w:w="108" w:type="dxa"/>
          </w:tblCellMar>
        </w:tblPrEx>
        <w:trPr>
          <w:trHeight w:val="4456" w:hRule="atLeast"/>
        </w:trPr>
        <w:tc>
          <w:tcPr>
            <w:tcW w:w="426" w:type="dxa"/>
            <w:tcBorders>
              <w:top w:val="nil"/>
              <w:left w:val="single" w:color="auto" w:sz="4" w:space="0"/>
              <w:bottom w:val="single" w:color="auto" w:sz="4" w:space="0"/>
              <w:right w:val="single" w:color="auto" w:sz="4" w:space="0"/>
            </w:tcBorders>
            <w:noWrap w:val="0"/>
            <w:vAlign w:val="center"/>
          </w:tcPr>
          <w:p w14:paraId="3EFC62E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42" w:type="dxa"/>
            <w:tcBorders>
              <w:top w:val="nil"/>
              <w:left w:val="nil"/>
              <w:bottom w:val="single" w:color="auto" w:sz="4" w:space="0"/>
              <w:right w:val="single" w:color="auto" w:sz="4" w:space="0"/>
            </w:tcBorders>
            <w:noWrap w:val="0"/>
            <w:vAlign w:val="center"/>
          </w:tcPr>
          <w:p w14:paraId="6ED2B9E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中国特色社会主义（含习近平新时代中国特色社会主义思想学生读本）</w:t>
            </w:r>
          </w:p>
        </w:tc>
        <w:tc>
          <w:tcPr>
            <w:tcW w:w="5103" w:type="dxa"/>
            <w:tcBorders>
              <w:top w:val="nil"/>
              <w:left w:val="nil"/>
              <w:bottom w:val="single" w:color="auto" w:sz="4" w:space="0"/>
              <w:right w:val="single" w:color="auto" w:sz="4" w:space="0"/>
            </w:tcBorders>
            <w:noWrap w:val="0"/>
            <w:vAlign w:val="center"/>
          </w:tcPr>
          <w:p w14:paraId="2381E5CB">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w:t>
            </w:r>
            <w:r>
              <w:rPr>
                <w:rFonts w:hint="eastAsia" w:ascii="宋体" w:hAnsi="宋体" w:eastAsia="宋体" w:cs="宋体"/>
                <w:color w:val="auto"/>
                <w:spacing w:val="-118"/>
                <w:sz w:val="21"/>
                <w:szCs w:val="21"/>
                <w:highlight w:val="none"/>
              </w:rPr>
              <w:t xml:space="preserve"> </w:t>
            </w:r>
            <w:r>
              <w:rPr>
                <w:rFonts w:hint="eastAsia" w:ascii="宋体" w:hAnsi="宋体" w:eastAsia="宋体" w:cs="宋体"/>
                <w:color w:val="auto"/>
                <w:sz w:val="21"/>
                <w:szCs w:val="21"/>
                <w:highlight w:val="none"/>
              </w:rPr>
              <w:t>把爱国情、强国志、报国行自觉融入坚持和发展中国特色社会主义事业、建设社会主义现代化强国、实现中华民族伟大复兴的奋斗之中。</w:t>
            </w:r>
          </w:p>
        </w:tc>
        <w:tc>
          <w:tcPr>
            <w:tcW w:w="709" w:type="dxa"/>
            <w:tcBorders>
              <w:top w:val="nil"/>
              <w:left w:val="nil"/>
              <w:bottom w:val="single" w:color="auto" w:sz="4" w:space="0"/>
              <w:right w:val="single" w:color="auto" w:sz="4" w:space="0"/>
            </w:tcBorders>
            <w:noWrap w:val="0"/>
            <w:vAlign w:val="center"/>
          </w:tcPr>
          <w:p w14:paraId="67D40E96">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20AACC5E">
        <w:tblPrEx>
          <w:tblCellMar>
            <w:top w:w="0" w:type="dxa"/>
            <w:left w:w="108" w:type="dxa"/>
            <w:bottom w:w="0" w:type="dxa"/>
            <w:right w:w="108" w:type="dxa"/>
          </w:tblCellMar>
        </w:tblPrEx>
        <w:trPr>
          <w:trHeight w:val="3734" w:hRule="atLeast"/>
        </w:trPr>
        <w:tc>
          <w:tcPr>
            <w:tcW w:w="426" w:type="dxa"/>
            <w:tcBorders>
              <w:top w:val="nil"/>
              <w:left w:val="single" w:color="auto" w:sz="4" w:space="0"/>
              <w:bottom w:val="single" w:color="auto" w:sz="4" w:space="0"/>
              <w:right w:val="single" w:color="auto" w:sz="4" w:space="0"/>
            </w:tcBorders>
            <w:noWrap w:val="0"/>
            <w:vAlign w:val="center"/>
          </w:tcPr>
          <w:p w14:paraId="6D84A5C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42" w:type="dxa"/>
            <w:tcBorders>
              <w:top w:val="nil"/>
              <w:left w:val="nil"/>
              <w:bottom w:val="single" w:color="auto" w:sz="4" w:space="0"/>
              <w:right w:val="single" w:color="auto" w:sz="4" w:space="0"/>
            </w:tcBorders>
            <w:noWrap w:val="0"/>
            <w:vAlign w:val="center"/>
          </w:tcPr>
          <w:p w14:paraId="4DAC891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心理健康与职业生涯</w:t>
            </w:r>
          </w:p>
        </w:tc>
        <w:tc>
          <w:tcPr>
            <w:tcW w:w="5103" w:type="dxa"/>
            <w:tcBorders>
              <w:top w:val="nil"/>
              <w:left w:val="nil"/>
              <w:bottom w:val="single" w:color="auto" w:sz="4" w:space="0"/>
              <w:right w:val="single" w:color="auto" w:sz="4" w:space="0"/>
            </w:tcBorders>
            <w:noWrap w:val="0"/>
            <w:vAlign w:val="center"/>
          </w:tcPr>
          <w:p w14:paraId="79569E8A">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09" w:type="dxa"/>
            <w:tcBorders>
              <w:top w:val="nil"/>
              <w:left w:val="nil"/>
              <w:bottom w:val="single" w:color="auto" w:sz="4" w:space="0"/>
              <w:right w:val="single" w:color="auto" w:sz="4" w:space="0"/>
            </w:tcBorders>
            <w:noWrap w:val="0"/>
            <w:vAlign w:val="center"/>
          </w:tcPr>
          <w:p w14:paraId="7B88C450">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484A82BA">
        <w:tblPrEx>
          <w:tblCellMar>
            <w:top w:w="0" w:type="dxa"/>
            <w:left w:w="108" w:type="dxa"/>
            <w:bottom w:w="0" w:type="dxa"/>
            <w:right w:w="108" w:type="dxa"/>
          </w:tblCellMar>
        </w:tblPrEx>
        <w:trPr>
          <w:trHeight w:val="2206" w:hRule="atLeast"/>
        </w:trPr>
        <w:tc>
          <w:tcPr>
            <w:tcW w:w="426" w:type="dxa"/>
            <w:tcBorders>
              <w:top w:val="nil"/>
              <w:left w:val="single" w:color="auto" w:sz="4" w:space="0"/>
              <w:bottom w:val="single" w:color="auto" w:sz="4" w:space="0"/>
              <w:right w:val="single" w:color="auto" w:sz="4" w:space="0"/>
            </w:tcBorders>
            <w:noWrap w:val="0"/>
            <w:vAlign w:val="center"/>
          </w:tcPr>
          <w:p w14:paraId="7B667B0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842" w:type="dxa"/>
            <w:tcBorders>
              <w:top w:val="nil"/>
              <w:left w:val="nil"/>
              <w:bottom w:val="single" w:color="auto" w:sz="4" w:space="0"/>
              <w:right w:val="single" w:color="auto" w:sz="4" w:space="0"/>
            </w:tcBorders>
            <w:noWrap w:val="0"/>
            <w:vAlign w:val="center"/>
          </w:tcPr>
          <w:p w14:paraId="259F638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哲学与人生</w:t>
            </w:r>
          </w:p>
        </w:tc>
        <w:tc>
          <w:tcPr>
            <w:tcW w:w="5103" w:type="dxa"/>
            <w:tcBorders>
              <w:top w:val="nil"/>
              <w:left w:val="nil"/>
              <w:bottom w:val="single" w:color="auto" w:sz="4" w:space="0"/>
              <w:right w:val="single" w:color="auto" w:sz="4" w:space="0"/>
            </w:tcBorders>
            <w:noWrap w:val="0"/>
            <w:vAlign w:val="center"/>
          </w:tcPr>
          <w:p w14:paraId="785E5BD2">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09" w:type="dxa"/>
            <w:tcBorders>
              <w:top w:val="nil"/>
              <w:left w:val="nil"/>
              <w:bottom w:val="single" w:color="auto" w:sz="4" w:space="0"/>
              <w:right w:val="single" w:color="auto" w:sz="4" w:space="0"/>
            </w:tcBorders>
            <w:noWrap w:val="0"/>
            <w:vAlign w:val="center"/>
          </w:tcPr>
          <w:p w14:paraId="2DD83D6D">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5EA3A70C">
        <w:tblPrEx>
          <w:tblCellMar>
            <w:top w:w="0" w:type="dxa"/>
            <w:left w:w="108" w:type="dxa"/>
            <w:bottom w:w="0" w:type="dxa"/>
            <w:right w:w="108" w:type="dxa"/>
          </w:tblCellMar>
        </w:tblPrEx>
        <w:trPr>
          <w:trHeight w:val="2478" w:hRule="atLeast"/>
        </w:trPr>
        <w:tc>
          <w:tcPr>
            <w:tcW w:w="426" w:type="dxa"/>
            <w:tcBorders>
              <w:top w:val="nil"/>
              <w:left w:val="single" w:color="auto" w:sz="4" w:space="0"/>
              <w:bottom w:val="single" w:color="auto" w:sz="4" w:space="0"/>
              <w:right w:val="single" w:color="auto" w:sz="4" w:space="0"/>
            </w:tcBorders>
            <w:noWrap w:val="0"/>
            <w:vAlign w:val="center"/>
          </w:tcPr>
          <w:p w14:paraId="32A2882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842" w:type="dxa"/>
            <w:tcBorders>
              <w:top w:val="nil"/>
              <w:left w:val="nil"/>
              <w:bottom w:val="single" w:color="auto" w:sz="4" w:space="0"/>
              <w:right w:val="single" w:color="auto" w:sz="4" w:space="0"/>
            </w:tcBorders>
            <w:noWrap w:val="0"/>
            <w:vAlign w:val="center"/>
          </w:tcPr>
          <w:p w14:paraId="3DA1AA4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职业道德与法治</w:t>
            </w:r>
          </w:p>
        </w:tc>
        <w:tc>
          <w:tcPr>
            <w:tcW w:w="5103" w:type="dxa"/>
            <w:tcBorders>
              <w:top w:val="single" w:color="auto" w:sz="4" w:space="0"/>
              <w:left w:val="nil"/>
              <w:bottom w:val="single" w:color="auto" w:sz="4" w:space="0"/>
              <w:right w:val="single" w:color="auto" w:sz="4" w:space="0"/>
            </w:tcBorders>
            <w:noWrap w:val="0"/>
            <w:vAlign w:val="center"/>
          </w:tcPr>
          <w:p w14:paraId="036C4E83">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依据《中等职业学校思想政治课程标准</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"http://www.moe.gov.cn/srcsite/A26/s8001/202002/W020200226602559933392.pdf"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（2020 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版）》开设，培育学生的思想政治学科核心素养。着眼于提高中职学生的职业道德素质和法治素养，对学生进行职业道德和法治教育。帮助学生理解全面依法治国的总目标和基本要求，了解职业道德和法律规范， 增强职业道德和法治意识，养成爱岗敬业、依法办事的思维方式和行为习惯。</w:t>
            </w:r>
          </w:p>
        </w:tc>
        <w:tc>
          <w:tcPr>
            <w:tcW w:w="709" w:type="dxa"/>
            <w:tcBorders>
              <w:top w:val="single" w:color="auto" w:sz="4" w:space="0"/>
              <w:left w:val="nil"/>
              <w:bottom w:val="single" w:color="auto" w:sz="4" w:space="0"/>
              <w:right w:val="single" w:color="auto" w:sz="4" w:space="0"/>
            </w:tcBorders>
            <w:noWrap w:val="0"/>
            <w:vAlign w:val="center"/>
          </w:tcPr>
          <w:p w14:paraId="15B2F7BD">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3EC36503">
        <w:tblPrEx>
          <w:tblCellMar>
            <w:top w:w="0" w:type="dxa"/>
            <w:left w:w="108" w:type="dxa"/>
            <w:bottom w:w="0" w:type="dxa"/>
            <w:right w:w="108" w:type="dxa"/>
          </w:tblCellMar>
        </w:tblPrEx>
        <w:trPr>
          <w:trHeight w:val="2760" w:hRule="atLeast"/>
        </w:trPr>
        <w:tc>
          <w:tcPr>
            <w:tcW w:w="426" w:type="dxa"/>
            <w:tcBorders>
              <w:top w:val="nil"/>
              <w:left w:val="single" w:color="auto" w:sz="4" w:space="0"/>
              <w:bottom w:val="single" w:color="auto" w:sz="4" w:space="0"/>
              <w:right w:val="single" w:color="auto" w:sz="4" w:space="0"/>
            </w:tcBorders>
            <w:noWrap w:val="0"/>
            <w:vAlign w:val="center"/>
          </w:tcPr>
          <w:p w14:paraId="0CC0333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842" w:type="dxa"/>
            <w:tcBorders>
              <w:top w:val="nil"/>
              <w:left w:val="nil"/>
              <w:bottom w:val="single" w:color="auto" w:sz="4" w:space="0"/>
              <w:right w:val="single" w:color="auto" w:sz="4" w:space="0"/>
            </w:tcBorders>
            <w:noWrap w:val="0"/>
            <w:vAlign w:val="center"/>
          </w:tcPr>
          <w:p w14:paraId="4A28E14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语文</w:t>
            </w:r>
          </w:p>
        </w:tc>
        <w:tc>
          <w:tcPr>
            <w:tcW w:w="5103" w:type="dxa"/>
            <w:tcBorders>
              <w:top w:val="nil"/>
              <w:left w:val="nil"/>
              <w:bottom w:val="single" w:color="auto" w:sz="4" w:space="0"/>
              <w:right w:val="single" w:color="auto" w:sz="4" w:space="0"/>
            </w:tcBorders>
            <w:noWrap w:val="0"/>
            <w:vAlign w:val="top"/>
          </w:tcPr>
          <w:p w14:paraId="196D12FB">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依据《中等职业学校语文教学课程标准（2020 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709" w:type="dxa"/>
            <w:tcBorders>
              <w:top w:val="nil"/>
              <w:left w:val="nil"/>
              <w:bottom w:val="single" w:color="auto" w:sz="4" w:space="0"/>
              <w:right w:val="single" w:color="auto" w:sz="4" w:space="0"/>
            </w:tcBorders>
            <w:noWrap w:val="0"/>
            <w:vAlign w:val="center"/>
          </w:tcPr>
          <w:p w14:paraId="436AB703">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w:t>
            </w:r>
          </w:p>
        </w:tc>
      </w:tr>
      <w:tr w14:paraId="2FAC61B5">
        <w:tblPrEx>
          <w:tblCellMar>
            <w:top w:w="0" w:type="dxa"/>
            <w:left w:w="108" w:type="dxa"/>
            <w:bottom w:w="0" w:type="dxa"/>
            <w:right w:w="108" w:type="dxa"/>
          </w:tblCellMar>
        </w:tblPrEx>
        <w:trPr>
          <w:trHeight w:val="4030" w:hRule="atLeast"/>
        </w:trPr>
        <w:tc>
          <w:tcPr>
            <w:tcW w:w="426" w:type="dxa"/>
            <w:tcBorders>
              <w:top w:val="nil"/>
              <w:left w:val="single" w:color="auto" w:sz="4" w:space="0"/>
              <w:bottom w:val="single" w:color="auto" w:sz="4" w:space="0"/>
              <w:right w:val="single" w:color="auto" w:sz="4" w:space="0"/>
            </w:tcBorders>
            <w:noWrap w:val="0"/>
            <w:vAlign w:val="center"/>
          </w:tcPr>
          <w:p w14:paraId="769C626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842" w:type="dxa"/>
            <w:tcBorders>
              <w:top w:val="nil"/>
              <w:left w:val="nil"/>
              <w:bottom w:val="single" w:color="auto" w:sz="4" w:space="0"/>
              <w:right w:val="single" w:color="auto" w:sz="4" w:space="0"/>
            </w:tcBorders>
            <w:noWrap w:val="0"/>
            <w:vAlign w:val="center"/>
          </w:tcPr>
          <w:p w14:paraId="0AB482C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数学</w:t>
            </w:r>
          </w:p>
        </w:tc>
        <w:tc>
          <w:tcPr>
            <w:tcW w:w="5103" w:type="dxa"/>
            <w:tcBorders>
              <w:top w:val="nil"/>
              <w:left w:val="nil"/>
              <w:bottom w:val="single" w:color="auto" w:sz="4" w:space="0"/>
              <w:right w:val="single" w:color="auto" w:sz="4" w:space="0"/>
            </w:tcBorders>
            <w:noWrap w:val="0"/>
            <w:vAlign w:val="top"/>
          </w:tcPr>
          <w:p w14:paraId="09B1819D">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依据《中等职业学校数学课程标准（2020 年版）》开设，全面贯彻党的教育方针，落实立德树人根本任务。在学习数学知识和数学能力培养的过程中，使学生逐步提高数学运算、直观想象、逻辑推理、数学抽象、数据分析和数学建模等数学学科核心素养，提高学生学习数学的兴趣，增强学好数学的主动性和自信心，形成在继续学习和未来工作中运用数学知识和经验发现问题的意识、运用数学的思想方法和工具解决问题的能力；养成理性思维、敢于质疑、善于思考的科学精神和精益求精的工匠精神，加深对数学的科学价值、应用价值、文化价值和审美价值的认识。</w:t>
            </w:r>
          </w:p>
        </w:tc>
        <w:tc>
          <w:tcPr>
            <w:tcW w:w="709" w:type="dxa"/>
            <w:tcBorders>
              <w:top w:val="nil"/>
              <w:left w:val="nil"/>
              <w:bottom w:val="single" w:color="auto" w:sz="4" w:space="0"/>
              <w:right w:val="single" w:color="auto" w:sz="4" w:space="0"/>
            </w:tcBorders>
            <w:noWrap w:val="0"/>
            <w:vAlign w:val="center"/>
          </w:tcPr>
          <w:p w14:paraId="7A160BB8">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160</w:t>
            </w:r>
          </w:p>
        </w:tc>
      </w:tr>
      <w:tr w14:paraId="4252B0E7">
        <w:tblPrEx>
          <w:tblCellMar>
            <w:top w:w="0" w:type="dxa"/>
            <w:left w:w="108" w:type="dxa"/>
            <w:bottom w:w="0" w:type="dxa"/>
            <w:right w:w="108" w:type="dxa"/>
          </w:tblCellMar>
        </w:tblPrEx>
        <w:trPr>
          <w:trHeight w:val="1114" w:hRule="atLeast"/>
        </w:trPr>
        <w:tc>
          <w:tcPr>
            <w:tcW w:w="426" w:type="dxa"/>
            <w:tcBorders>
              <w:top w:val="nil"/>
              <w:left w:val="single" w:color="auto" w:sz="4" w:space="0"/>
              <w:bottom w:val="single" w:color="auto" w:sz="4" w:space="0"/>
              <w:right w:val="single" w:color="auto" w:sz="4" w:space="0"/>
            </w:tcBorders>
            <w:noWrap w:val="0"/>
            <w:vAlign w:val="center"/>
          </w:tcPr>
          <w:p w14:paraId="0F3C21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842" w:type="dxa"/>
            <w:tcBorders>
              <w:top w:val="nil"/>
              <w:left w:val="nil"/>
              <w:bottom w:val="single" w:color="auto" w:sz="4" w:space="0"/>
              <w:right w:val="single" w:color="auto" w:sz="4" w:space="0"/>
            </w:tcBorders>
            <w:noWrap w:val="0"/>
            <w:vAlign w:val="center"/>
          </w:tcPr>
          <w:p w14:paraId="2E85108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英语</w:t>
            </w:r>
          </w:p>
        </w:tc>
        <w:tc>
          <w:tcPr>
            <w:tcW w:w="5103" w:type="dxa"/>
            <w:tcBorders>
              <w:top w:val="nil"/>
              <w:left w:val="nil"/>
              <w:bottom w:val="single" w:color="auto" w:sz="4" w:space="0"/>
              <w:right w:val="single" w:color="auto" w:sz="4" w:space="0"/>
            </w:tcBorders>
            <w:noWrap w:val="0"/>
            <w:vAlign w:val="center"/>
          </w:tcPr>
          <w:p w14:paraId="525FDEAC">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依据《中等职业学校英语课程标准（2020 年版）》开设，明确新课标赋予教师教育教学方向上的新任务， 即立德树人，发展英语学科核心素养，保证学业质量， 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709" w:type="dxa"/>
            <w:tcBorders>
              <w:top w:val="nil"/>
              <w:left w:val="nil"/>
              <w:bottom w:val="single" w:color="auto" w:sz="4" w:space="0"/>
              <w:right w:val="single" w:color="auto" w:sz="4" w:space="0"/>
            </w:tcBorders>
            <w:noWrap w:val="0"/>
            <w:vAlign w:val="center"/>
          </w:tcPr>
          <w:p w14:paraId="6F2B642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160</w:t>
            </w:r>
          </w:p>
        </w:tc>
      </w:tr>
      <w:tr w14:paraId="3F2EE0F3">
        <w:tblPrEx>
          <w:tblCellMar>
            <w:top w:w="0" w:type="dxa"/>
            <w:left w:w="108" w:type="dxa"/>
            <w:bottom w:w="0" w:type="dxa"/>
            <w:right w:w="108" w:type="dxa"/>
          </w:tblCellMar>
        </w:tblPrEx>
        <w:trPr>
          <w:trHeight w:val="3674" w:hRule="atLeast"/>
        </w:trPr>
        <w:tc>
          <w:tcPr>
            <w:tcW w:w="426" w:type="dxa"/>
            <w:tcBorders>
              <w:top w:val="nil"/>
              <w:left w:val="single" w:color="auto" w:sz="4" w:space="0"/>
              <w:bottom w:val="single" w:color="auto" w:sz="4" w:space="0"/>
              <w:right w:val="single" w:color="auto" w:sz="4" w:space="0"/>
            </w:tcBorders>
            <w:noWrap w:val="0"/>
            <w:vAlign w:val="center"/>
          </w:tcPr>
          <w:p w14:paraId="24772E8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842" w:type="dxa"/>
            <w:tcBorders>
              <w:top w:val="nil"/>
              <w:left w:val="nil"/>
              <w:bottom w:val="single" w:color="auto" w:sz="4" w:space="0"/>
              <w:right w:val="single" w:color="auto" w:sz="4" w:space="0"/>
            </w:tcBorders>
            <w:noWrap w:val="0"/>
            <w:vAlign w:val="center"/>
          </w:tcPr>
          <w:p w14:paraId="4502AE7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体育</w:t>
            </w:r>
          </w:p>
        </w:tc>
        <w:tc>
          <w:tcPr>
            <w:tcW w:w="5103" w:type="dxa"/>
            <w:tcBorders>
              <w:top w:val="nil"/>
              <w:left w:val="nil"/>
              <w:bottom w:val="single" w:color="auto" w:sz="4" w:space="0"/>
              <w:right w:val="single" w:color="auto" w:sz="4" w:space="0"/>
            </w:tcBorders>
            <w:noWrap w:val="0"/>
            <w:vAlign w:val="center"/>
          </w:tcPr>
          <w:p w14:paraId="3206532A">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 引领学生逐步形成正确的世界观、人生观和价值观， 自觉践行社会主义核心价值观，成为德智体美劳全面发展的高素质劳动者和技术技能人才。</w:t>
            </w:r>
          </w:p>
        </w:tc>
        <w:tc>
          <w:tcPr>
            <w:tcW w:w="709" w:type="dxa"/>
            <w:tcBorders>
              <w:top w:val="nil"/>
              <w:left w:val="nil"/>
              <w:bottom w:val="single" w:color="auto" w:sz="4" w:space="0"/>
              <w:right w:val="single" w:color="auto" w:sz="4" w:space="0"/>
            </w:tcBorders>
            <w:noWrap w:val="0"/>
            <w:vAlign w:val="center"/>
          </w:tcPr>
          <w:p w14:paraId="71AB5F95">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160</w:t>
            </w:r>
          </w:p>
        </w:tc>
      </w:tr>
      <w:tr w14:paraId="317EE2CD">
        <w:tblPrEx>
          <w:tblCellMar>
            <w:top w:w="0" w:type="dxa"/>
            <w:left w:w="108" w:type="dxa"/>
            <w:bottom w:w="0" w:type="dxa"/>
            <w:right w:w="108" w:type="dxa"/>
          </w:tblCellMar>
        </w:tblPrEx>
        <w:trPr>
          <w:trHeight w:val="3070" w:hRule="atLeast"/>
        </w:trPr>
        <w:tc>
          <w:tcPr>
            <w:tcW w:w="426" w:type="dxa"/>
            <w:tcBorders>
              <w:top w:val="nil"/>
              <w:left w:val="single" w:color="auto" w:sz="4" w:space="0"/>
              <w:bottom w:val="single" w:color="auto" w:sz="4" w:space="0"/>
              <w:right w:val="single" w:color="auto" w:sz="4" w:space="0"/>
            </w:tcBorders>
            <w:noWrap w:val="0"/>
            <w:vAlign w:val="center"/>
          </w:tcPr>
          <w:p w14:paraId="0706055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842" w:type="dxa"/>
            <w:tcBorders>
              <w:top w:val="nil"/>
              <w:left w:val="nil"/>
              <w:bottom w:val="single" w:color="auto" w:sz="4" w:space="0"/>
              <w:right w:val="single" w:color="auto" w:sz="4" w:space="0"/>
            </w:tcBorders>
            <w:noWrap w:val="0"/>
            <w:vAlign w:val="center"/>
          </w:tcPr>
          <w:p w14:paraId="715ADBF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计算机基础</w:t>
            </w:r>
          </w:p>
        </w:tc>
        <w:tc>
          <w:tcPr>
            <w:tcW w:w="5103" w:type="dxa"/>
            <w:tcBorders>
              <w:top w:val="nil"/>
              <w:left w:val="nil"/>
              <w:bottom w:val="single" w:color="auto" w:sz="4" w:space="0"/>
              <w:right w:val="single" w:color="auto" w:sz="4" w:space="0"/>
            </w:tcBorders>
            <w:noWrap w:val="0"/>
            <w:vAlign w:val="center"/>
          </w:tcPr>
          <w:p w14:paraId="609762FD">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依据《中等职业学校学业水平考试计算机应用基础考试大纲》开设，通过学习计算机的应用基础知识， 使学生掌握计算机操作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p>
        </w:tc>
        <w:tc>
          <w:tcPr>
            <w:tcW w:w="709" w:type="dxa"/>
            <w:tcBorders>
              <w:top w:val="nil"/>
              <w:left w:val="nil"/>
              <w:bottom w:val="single" w:color="auto" w:sz="4" w:space="0"/>
              <w:right w:val="single" w:color="auto" w:sz="4" w:space="0"/>
            </w:tcBorders>
            <w:noWrap w:val="0"/>
            <w:vAlign w:val="center"/>
          </w:tcPr>
          <w:p w14:paraId="35A26681">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120</w:t>
            </w:r>
          </w:p>
        </w:tc>
      </w:tr>
      <w:tr w14:paraId="284E119E">
        <w:tblPrEx>
          <w:tblCellMar>
            <w:top w:w="0" w:type="dxa"/>
            <w:left w:w="108" w:type="dxa"/>
            <w:bottom w:w="0" w:type="dxa"/>
            <w:right w:w="108" w:type="dxa"/>
          </w:tblCellMar>
        </w:tblPrEx>
        <w:trPr>
          <w:trHeight w:val="4978" w:hRule="atLeast"/>
        </w:trPr>
        <w:tc>
          <w:tcPr>
            <w:tcW w:w="426" w:type="dxa"/>
            <w:tcBorders>
              <w:top w:val="nil"/>
              <w:left w:val="single" w:color="auto" w:sz="4" w:space="0"/>
              <w:bottom w:val="single" w:color="auto" w:sz="4" w:space="0"/>
              <w:right w:val="single" w:color="auto" w:sz="4" w:space="0"/>
            </w:tcBorders>
            <w:noWrap w:val="0"/>
            <w:vAlign w:val="center"/>
          </w:tcPr>
          <w:p w14:paraId="48EBF15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842" w:type="dxa"/>
            <w:tcBorders>
              <w:top w:val="nil"/>
              <w:left w:val="nil"/>
              <w:bottom w:val="single" w:color="auto" w:sz="4" w:space="0"/>
              <w:right w:val="single" w:color="auto" w:sz="4" w:space="0"/>
            </w:tcBorders>
            <w:noWrap w:val="0"/>
            <w:vAlign w:val="center"/>
          </w:tcPr>
          <w:p w14:paraId="7334051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公共艺术</w:t>
            </w:r>
          </w:p>
        </w:tc>
        <w:tc>
          <w:tcPr>
            <w:tcW w:w="5103" w:type="dxa"/>
            <w:tcBorders>
              <w:top w:val="nil"/>
              <w:left w:val="nil"/>
              <w:bottom w:val="single" w:color="auto" w:sz="4" w:space="0"/>
              <w:right w:val="single" w:color="auto" w:sz="4" w:space="0"/>
            </w:tcBorders>
            <w:noWrap w:val="0"/>
            <w:vAlign w:val="center"/>
          </w:tcPr>
          <w:p w14:paraId="627AFBF0">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根据《中等职业学校艺术课程标准（2020 年版）》开设，坚持落实立德树人根本任务，使学生通过艺术鉴赏与实践等活动，发展艺术感知、审美判断、创意表达和文化理解等艺术核心素养。其中，音乐鉴赏与实践部分是以培养学生的音乐审美和实践能力，提升其音乐品位为目的的音乐活动。学生通过聆听中外经典音乐作品，参与音乐实践活动，学习有关知识和技能，认识音乐的基本功能与作用，获得精神愉悦，提高审美情趣和音乐实践能力。美术鉴赏与实践部分是以培养学生的美术审美和实践能力,提升其美术品位 为目的的美术活动。学生通过观察、体验、赏析、评判等活动，学习美术知识和技能，欣赏美术作品，了解作品主题，感悟作品情感，理解作品内涵，认识美术的基本功能与作用，提高审美情趣和美术实践能力。</w:t>
            </w:r>
          </w:p>
        </w:tc>
        <w:tc>
          <w:tcPr>
            <w:tcW w:w="709" w:type="dxa"/>
            <w:tcBorders>
              <w:top w:val="nil"/>
              <w:left w:val="nil"/>
              <w:bottom w:val="single" w:color="auto" w:sz="4" w:space="0"/>
              <w:right w:val="single" w:color="auto" w:sz="4" w:space="0"/>
            </w:tcBorders>
            <w:noWrap w:val="0"/>
            <w:vAlign w:val="center"/>
          </w:tcPr>
          <w:p w14:paraId="3C823144">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590F960B">
        <w:tblPrEx>
          <w:tblCellMar>
            <w:top w:w="0" w:type="dxa"/>
            <w:left w:w="108" w:type="dxa"/>
            <w:bottom w:w="0" w:type="dxa"/>
            <w:right w:w="108" w:type="dxa"/>
          </w:tblCellMar>
        </w:tblPrEx>
        <w:trPr>
          <w:trHeight w:val="171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0D6FD8C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218F942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中国</w:t>
            </w:r>
            <w:r>
              <w:rPr>
                <w:rFonts w:hint="eastAsia" w:ascii="宋体" w:hAnsi="宋体" w:eastAsia="宋体" w:cs="宋体"/>
                <w:color w:val="auto"/>
                <w:sz w:val="21"/>
                <w:szCs w:val="21"/>
                <w:highlight w:val="none"/>
              </w:rPr>
              <w:t>历史</w:t>
            </w:r>
          </w:p>
        </w:tc>
        <w:tc>
          <w:tcPr>
            <w:tcW w:w="5103" w:type="dxa"/>
            <w:tcBorders>
              <w:top w:val="single" w:color="auto" w:sz="4" w:space="0"/>
              <w:left w:val="single" w:color="auto" w:sz="4" w:space="0"/>
              <w:bottom w:val="single" w:color="auto" w:sz="4" w:space="0"/>
              <w:right w:val="single" w:color="auto" w:sz="4" w:space="0"/>
            </w:tcBorders>
            <w:noWrap w:val="0"/>
            <w:vAlign w:val="top"/>
          </w:tcPr>
          <w:p w14:paraId="6C2FEB37">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依据《中等职业学校历史课程标准(2020 版)》开设，以唯物史观为指导，落实立德树人的根本任务，引导学生通过历史课程学习，掌握必备的历史知识，形成历史学科核心素养，能运用唯物史观的基本观点认识并说明史事，将史事置于特定的时空环境下分析，能搜集、辨析并运用史料，对史事进行理性分析和科学评判，形成正确的历史观、国家观、民族观、文化观，树立社会主义核心价值观，养成正确的世界观、人生观、价值观。</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8460E0">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66F17D28">
        <w:tblPrEx>
          <w:tblCellMar>
            <w:top w:w="0" w:type="dxa"/>
            <w:left w:w="108" w:type="dxa"/>
            <w:bottom w:w="0" w:type="dxa"/>
            <w:right w:w="108" w:type="dxa"/>
          </w:tblCellMar>
        </w:tblPrEx>
        <w:trPr>
          <w:trHeight w:val="35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69396E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bookmarkStart w:id="28" w:name="_Toc13409"/>
            <w:bookmarkStart w:id="29" w:name="_Toc17352"/>
            <w:r>
              <w:rPr>
                <w:rFonts w:hint="eastAsia" w:ascii="宋体" w:hAnsi="宋体" w:eastAsia="宋体" w:cs="宋体"/>
                <w:color w:val="auto"/>
                <w:sz w:val="21"/>
                <w:szCs w:val="21"/>
                <w:highlight w:val="none"/>
                <w:lang w:val="en-US" w:eastAsia="zh-CN"/>
              </w:rPr>
              <w:t>12</w:t>
            </w:r>
          </w:p>
        </w:tc>
        <w:tc>
          <w:tcPr>
            <w:tcW w:w="1842" w:type="dxa"/>
            <w:tcBorders>
              <w:top w:val="single" w:color="auto" w:sz="4" w:space="0"/>
              <w:left w:val="nil"/>
              <w:bottom w:val="single" w:color="auto" w:sz="4" w:space="0"/>
              <w:right w:val="single" w:color="auto" w:sz="4" w:space="0"/>
            </w:tcBorders>
            <w:noWrap w:val="0"/>
            <w:vAlign w:val="center"/>
          </w:tcPr>
          <w:p w14:paraId="4A9CC92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世界历史</w:t>
            </w:r>
          </w:p>
        </w:tc>
        <w:tc>
          <w:tcPr>
            <w:tcW w:w="5103" w:type="dxa"/>
            <w:tcBorders>
              <w:top w:val="single" w:color="auto" w:sz="4" w:space="0"/>
              <w:left w:val="nil"/>
              <w:bottom w:val="single" w:color="auto" w:sz="4" w:space="0"/>
              <w:right w:val="single" w:color="auto" w:sz="4" w:space="0"/>
            </w:tcBorders>
            <w:noWrap w:val="0"/>
            <w:vAlign w:val="top"/>
          </w:tcPr>
          <w:p w14:paraId="1FD3EE43">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依据《中等职业学校历史课程标准(2020 版)》开设，以唯物史观为指导，落实立德树人的根本任务，引导学生通过历史课程学习，掌握必备的历史知识，形成历史学科核心素养，能运用唯物史观的基本观点认识并说明史事，将史事置于特定的时空环境下分析，能搜集、辨析并运用史料，对史事进行理性分析和科学评判，形成正确的历史观、国家观、民族观、文化观，树立社会主义核心价值观，养成正确的世界观、人生观、价值观。</w:t>
            </w:r>
          </w:p>
        </w:tc>
        <w:tc>
          <w:tcPr>
            <w:tcW w:w="709" w:type="dxa"/>
            <w:tcBorders>
              <w:top w:val="single" w:color="auto" w:sz="4" w:space="0"/>
              <w:left w:val="nil"/>
              <w:bottom w:val="single" w:color="auto" w:sz="4" w:space="0"/>
              <w:right w:val="single" w:color="auto" w:sz="4" w:space="0"/>
            </w:tcBorders>
            <w:noWrap w:val="0"/>
            <w:vAlign w:val="center"/>
          </w:tcPr>
          <w:p w14:paraId="258A9D41">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bl>
    <w:p w14:paraId="3BE4B6F8">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2.公共基础课</w:t>
      </w:r>
      <w:bookmarkEnd w:id="28"/>
      <w:bookmarkEnd w:id="29"/>
    </w:p>
    <w:tbl>
      <w:tblPr>
        <w:tblStyle w:val="8"/>
        <w:tblW w:w="8080" w:type="dxa"/>
        <w:tblInd w:w="250" w:type="dxa"/>
        <w:tblLayout w:type="fixed"/>
        <w:tblCellMar>
          <w:top w:w="0" w:type="dxa"/>
          <w:left w:w="108" w:type="dxa"/>
          <w:bottom w:w="0" w:type="dxa"/>
          <w:right w:w="108" w:type="dxa"/>
        </w:tblCellMar>
      </w:tblPr>
      <w:tblGrid>
        <w:gridCol w:w="426"/>
        <w:gridCol w:w="1842"/>
        <w:gridCol w:w="5103"/>
        <w:gridCol w:w="709"/>
      </w:tblGrid>
      <w:tr w14:paraId="248A3D61">
        <w:tblPrEx>
          <w:tblCellMar>
            <w:top w:w="0" w:type="dxa"/>
            <w:left w:w="108" w:type="dxa"/>
            <w:bottom w:w="0" w:type="dxa"/>
            <w:right w:w="108" w:type="dxa"/>
          </w:tblCellMar>
        </w:tblPrEx>
        <w:trPr>
          <w:trHeight w:val="1403"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13C0C77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842" w:type="dxa"/>
            <w:tcBorders>
              <w:top w:val="single" w:color="auto" w:sz="4" w:space="0"/>
              <w:left w:val="nil"/>
              <w:bottom w:val="single" w:color="auto" w:sz="4" w:space="0"/>
              <w:right w:val="single" w:color="auto" w:sz="4" w:space="0"/>
            </w:tcBorders>
            <w:noWrap w:val="0"/>
            <w:vAlign w:val="center"/>
          </w:tcPr>
          <w:p w14:paraId="4B62D31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课程名称</w:t>
            </w:r>
          </w:p>
        </w:tc>
        <w:tc>
          <w:tcPr>
            <w:tcW w:w="5103" w:type="dxa"/>
            <w:tcBorders>
              <w:top w:val="single" w:color="auto" w:sz="4" w:space="0"/>
              <w:left w:val="nil"/>
              <w:bottom w:val="single" w:color="auto" w:sz="4" w:space="0"/>
              <w:right w:val="single" w:color="auto" w:sz="4" w:space="0"/>
            </w:tcBorders>
            <w:noWrap w:val="0"/>
            <w:vAlign w:val="center"/>
          </w:tcPr>
          <w:p w14:paraId="64C470C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主要教学内容和要求</w:t>
            </w:r>
          </w:p>
        </w:tc>
        <w:tc>
          <w:tcPr>
            <w:tcW w:w="709" w:type="dxa"/>
            <w:tcBorders>
              <w:top w:val="single" w:color="auto" w:sz="4" w:space="0"/>
              <w:left w:val="nil"/>
              <w:bottom w:val="single" w:color="auto" w:sz="4" w:space="0"/>
              <w:right w:val="single" w:color="auto" w:sz="4" w:space="0"/>
            </w:tcBorders>
            <w:noWrap w:val="0"/>
            <w:vAlign w:val="center"/>
          </w:tcPr>
          <w:p w14:paraId="4A48428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w:t>
            </w:r>
          </w:p>
          <w:p w14:paraId="2300B83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654ADB7A">
        <w:tblPrEx>
          <w:tblCellMar>
            <w:top w:w="0" w:type="dxa"/>
            <w:left w:w="108" w:type="dxa"/>
            <w:bottom w:w="0" w:type="dxa"/>
            <w:right w:w="108" w:type="dxa"/>
          </w:tblCellMar>
        </w:tblPrEx>
        <w:trPr>
          <w:trHeight w:val="35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64575CE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6A1F5F1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中华优秀传统文化、职业素养（含工匠精神、劳模精神、安全教育）及生态文明教育</w:t>
            </w:r>
          </w:p>
        </w:tc>
        <w:tc>
          <w:tcPr>
            <w:tcW w:w="5103" w:type="dxa"/>
            <w:tcBorders>
              <w:top w:val="single" w:color="auto" w:sz="4" w:space="0"/>
              <w:left w:val="single" w:color="auto" w:sz="4" w:space="0"/>
              <w:bottom w:val="single" w:color="auto" w:sz="4" w:space="0"/>
              <w:right w:val="single" w:color="auto" w:sz="4" w:space="0"/>
            </w:tcBorders>
            <w:noWrap w:val="0"/>
            <w:vAlign w:val="top"/>
          </w:tcPr>
          <w:p w14:paraId="2D2555A4">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以增强学生对中华优秀传统文化的理性认识为重点，引导学生感悟中华优秀传统文化的精神内涵，增强学生对中华优秀传统文化的自信心。阅读篇幅较长的传统文化经典作品， 提高古典文学和传统艺术鉴赏能力;认识中华文明形成的悠久历史进程，感悟中华文明在世界历史中的重要地位;认识人民群众创造历史的决定作用和杰出人物的贡献，吸取前人经验和智慧，培养豁达乐观的人生态度和抵抗困难挫折的能力;感悟传统美德与时俱进的品质， 自觉以中华传统美德律己修身;了解传统艺术的丰富表现形式和特点，感受不同时代、地域、民族特色的艺术风格，接触和体验祖国各地的风土人情、民俗风尚，了解中华民族丰富的文化遗产。引导学生深入理解中华民族最深沉的精神追求，更加全面客观地认识当代中国，看待外部世界，认识国家前途命运与个人价值实现的统一关系，自觉维护国家的尊严、安全和利益。</w:t>
            </w:r>
          </w:p>
          <w:p w14:paraId="2A464608">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职业素养（含工匠精神）教学，使学生树立起职业生涯发展的自觉意识，树立积极正确职业态度和就业观念，使学生了解职业的有关概念、职业生涯设计以及发展、求职就业、劳动合同等有关知识；了解职业道德以及职业道德行为养成，了解就业形势与政策法规；掌握基本的劳动力市场相关信息及就业创业的基本知识.</w:t>
            </w:r>
          </w:p>
          <w:p w14:paraId="0D77223A">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把生态文明教育作为素质教育的重要内 容，在学生中广泛开展以基本国情、能源资源形势、节能低碳、绿色文明、节粮节水节电等为重点内容的教学教育和社会实践活动，引导广大青少年积极参与节能创意创作，牢固树立和培养勤俭节约、反对浪费的节能低碳理念和行为习惯，营造节约型绿色校园的良好氛围</w:t>
            </w:r>
          </w:p>
          <w:p w14:paraId="18BB4ABF">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通过生命安全教育培养学生了解生命本体生存的一些基本常识，掌握一些适合于他们年龄特征的、维护生存和发展必需的基本技能和方法，体会生命的珍贵，尊重生命的存在，认识生命的责任， 形成积极向上的生命观，从而在生活实践中激发生命的潜能，提升生命的价值，提高生命的质量。</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AEE766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31B19113">
        <w:tblPrEx>
          <w:tblCellMar>
            <w:top w:w="0" w:type="dxa"/>
            <w:left w:w="108" w:type="dxa"/>
            <w:bottom w:w="0" w:type="dxa"/>
            <w:right w:w="108" w:type="dxa"/>
          </w:tblCellMar>
        </w:tblPrEx>
        <w:trPr>
          <w:trHeight w:val="35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0DCABE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0DE9570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劳动教育</w:t>
            </w:r>
          </w:p>
        </w:tc>
        <w:tc>
          <w:tcPr>
            <w:tcW w:w="5103" w:type="dxa"/>
            <w:tcBorders>
              <w:top w:val="single" w:color="auto" w:sz="4" w:space="0"/>
              <w:left w:val="single" w:color="auto" w:sz="4" w:space="0"/>
              <w:bottom w:val="single" w:color="auto" w:sz="4" w:space="0"/>
              <w:right w:val="single" w:color="auto" w:sz="4" w:space="0"/>
            </w:tcBorders>
            <w:noWrap w:val="0"/>
            <w:vAlign w:val="top"/>
          </w:tcPr>
          <w:p w14:paraId="056A1F1E">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劳动教育涵盖生活技能、手工劳动、科技劳动、创意劳动、拓展劳动、职业规划、劳动素养等内容。主要包括日常生活劳动教育、生产劳动教育和服务性劳动教育三个方面。其中，日常生活劳动教育让学生立足个人生活事务处理，培养良好生活习惯和卫生习惯，强化自立自强意识；生产劳动教育让学生体验工农业生产创造物质财富的过程，增强产品质量意识，体会平凡劳动中的伟大；服务性劳动教育注重让学生利用所学知识技能，服务他人和社会，强化社会责任感。课程评价注重评价的整体性、多元化、过程性和激励性，评价结果纳入学生综合素质评价。</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76A190">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40</w:t>
            </w:r>
          </w:p>
        </w:tc>
      </w:tr>
      <w:tr w14:paraId="1E7FB66D">
        <w:tblPrEx>
          <w:tblCellMar>
            <w:top w:w="0" w:type="dxa"/>
            <w:left w:w="108" w:type="dxa"/>
            <w:bottom w:w="0" w:type="dxa"/>
            <w:right w:w="108" w:type="dxa"/>
          </w:tblCellMar>
        </w:tblPrEx>
        <w:trPr>
          <w:trHeight w:val="35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2C6DDA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7082F3B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环境与卫生（选修）</w:t>
            </w:r>
          </w:p>
        </w:tc>
        <w:tc>
          <w:tcPr>
            <w:tcW w:w="5103" w:type="dxa"/>
            <w:tcBorders>
              <w:top w:val="single" w:color="auto" w:sz="4" w:space="0"/>
              <w:left w:val="single" w:color="auto" w:sz="4" w:space="0"/>
              <w:bottom w:val="single" w:color="auto" w:sz="4" w:space="0"/>
              <w:right w:val="single" w:color="auto" w:sz="4" w:space="0"/>
            </w:tcBorders>
            <w:noWrap w:val="0"/>
            <w:vAlign w:val="top"/>
          </w:tcPr>
          <w:p w14:paraId="38069800">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熟悉外界气象因素对家畜生产力的作用和影响的基本规律；初步掌握几种基本的畜牧场的环境控制措施；初步掌握畜牧场的规划设计的基本理论和基本方法。了解环境各要素对畜禽的作用、养殖场的设置要求及环境污染的原因；掌握空气环境卫生的基本要求、养殖场环境保护与控制的基本措施。熟悉影响家畜生产力的环境因素的测定及控制措施，能初步制定畜牧场的环境保护措施、卫生防疫制度、污物处理程序等，初步掌握各种畜牧场的规划设计能力。具有爱岗敬业、踏实肯干、精益求精、认真负责的工作态度。具有艰苦奋斗、自主立业、开拓创新的精神。</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2560A4">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60</w:t>
            </w:r>
          </w:p>
        </w:tc>
      </w:tr>
      <w:tr w14:paraId="3617466A">
        <w:tblPrEx>
          <w:tblCellMar>
            <w:top w:w="0" w:type="dxa"/>
            <w:left w:w="108" w:type="dxa"/>
            <w:bottom w:w="0" w:type="dxa"/>
            <w:right w:w="108" w:type="dxa"/>
          </w:tblCellMar>
        </w:tblPrEx>
        <w:trPr>
          <w:trHeight w:val="358" w:hRule="atLeast"/>
        </w:trPr>
        <w:tc>
          <w:tcPr>
            <w:tcW w:w="426" w:type="dxa"/>
            <w:tcBorders>
              <w:top w:val="single" w:color="auto" w:sz="4" w:space="0"/>
              <w:left w:val="single" w:color="auto" w:sz="4" w:space="0"/>
              <w:bottom w:val="single" w:color="auto" w:sz="4" w:space="0"/>
              <w:right w:val="single" w:color="auto" w:sz="4" w:space="0"/>
            </w:tcBorders>
            <w:noWrap w:val="0"/>
            <w:vAlign w:val="center"/>
          </w:tcPr>
          <w:p w14:paraId="76FA973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71B261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农耕文化（选修）</w:t>
            </w:r>
          </w:p>
        </w:tc>
        <w:tc>
          <w:tcPr>
            <w:tcW w:w="5103" w:type="dxa"/>
            <w:tcBorders>
              <w:top w:val="single" w:color="auto" w:sz="4" w:space="0"/>
              <w:left w:val="single" w:color="auto" w:sz="4" w:space="0"/>
              <w:bottom w:val="single" w:color="auto" w:sz="4" w:space="0"/>
              <w:right w:val="single" w:color="auto" w:sz="4" w:space="0"/>
            </w:tcBorders>
            <w:noWrap w:val="0"/>
            <w:vAlign w:val="top"/>
          </w:tcPr>
          <w:p w14:paraId="059B8198">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了解农业发展历史，农耕变化过程，各时代农耕的特点，农业生产与人的关系。让学生在学习和实践活动进行劳动体验，进一步亲身感受劳动人民的艰苦，人类日常的食物是来之不易。</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69EB60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bl>
    <w:p w14:paraId="2C7F3B72">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30" w:name="_Toc24196"/>
      <w:bookmarkStart w:id="31" w:name="_Toc6257"/>
      <w:r>
        <w:rPr>
          <w:rFonts w:hint="eastAsia" w:ascii="宋体" w:hAnsi="宋体" w:eastAsia="宋体" w:cs="宋体"/>
          <w:b/>
          <w:color w:val="auto"/>
          <w:sz w:val="24"/>
          <w:szCs w:val="24"/>
          <w:highlight w:val="none"/>
        </w:rPr>
        <w:t>（二）专业方向课</w:t>
      </w:r>
      <w:bookmarkEnd w:id="30"/>
      <w:bookmarkEnd w:id="31"/>
    </w:p>
    <w:p w14:paraId="5F582CAA">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32" w:name="_Toc26999"/>
      <w:bookmarkStart w:id="33" w:name="_Toc30332"/>
      <w:r>
        <w:rPr>
          <w:rFonts w:hint="eastAsia" w:ascii="宋体" w:hAnsi="宋体" w:eastAsia="宋体" w:cs="宋体"/>
          <w:b/>
          <w:color w:val="auto"/>
          <w:sz w:val="24"/>
          <w:szCs w:val="24"/>
          <w:highlight w:val="none"/>
        </w:rPr>
        <w:t>1.专业基础课</w:t>
      </w:r>
      <w:bookmarkEnd w:id="32"/>
      <w:bookmarkEnd w:id="33"/>
    </w:p>
    <w:tbl>
      <w:tblPr>
        <w:tblStyle w:val="8"/>
        <w:tblW w:w="8660" w:type="dxa"/>
        <w:tblInd w:w="93" w:type="dxa"/>
        <w:tblLayout w:type="fixed"/>
        <w:tblCellMar>
          <w:top w:w="0" w:type="dxa"/>
          <w:left w:w="108" w:type="dxa"/>
          <w:bottom w:w="0" w:type="dxa"/>
          <w:right w:w="108" w:type="dxa"/>
        </w:tblCellMar>
      </w:tblPr>
      <w:tblGrid>
        <w:gridCol w:w="441"/>
        <w:gridCol w:w="1701"/>
        <w:gridCol w:w="5818"/>
        <w:gridCol w:w="700"/>
      </w:tblGrid>
      <w:tr w14:paraId="21A255B4">
        <w:tblPrEx>
          <w:tblCellMar>
            <w:top w:w="0" w:type="dxa"/>
            <w:left w:w="108" w:type="dxa"/>
            <w:bottom w:w="0" w:type="dxa"/>
            <w:right w:w="108" w:type="dxa"/>
          </w:tblCellMar>
        </w:tblPrEx>
        <w:trPr>
          <w:trHeight w:val="285"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2DAFC7A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701" w:type="dxa"/>
            <w:tcBorders>
              <w:top w:val="single" w:color="auto" w:sz="4" w:space="0"/>
              <w:left w:val="nil"/>
              <w:bottom w:val="single" w:color="auto" w:sz="4" w:space="0"/>
              <w:right w:val="single" w:color="auto" w:sz="4" w:space="0"/>
            </w:tcBorders>
            <w:noWrap w:val="0"/>
            <w:vAlign w:val="center"/>
          </w:tcPr>
          <w:p w14:paraId="3D189F3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课程名称</w:t>
            </w:r>
          </w:p>
        </w:tc>
        <w:tc>
          <w:tcPr>
            <w:tcW w:w="5818" w:type="dxa"/>
            <w:tcBorders>
              <w:top w:val="single" w:color="auto" w:sz="4" w:space="0"/>
              <w:left w:val="nil"/>
              <w:bottom w:val="single" w:color="auto" w:sz="4" w:space="0"/>
              <w:right w:val="single" w:color="auto" w:sz="4" w:space="0"/>
            </w:tcBorders>
            <w:noWrap w:val="0"/>
            <w:vAlign w:val="center"/>
          </w:tcPr>
          <w:p w14:paraId="29BCF3C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主要教学内容和要求</w:t>
            </w:r>
          </w:p>
        </w:tc>
        <w:tc>
          <w:tcPr>
            <w:tcW w:w="700" w:type="dxa"/>
            <w:tcBorders>
              <w:top w:val="single" w:color="auto" w:sz="4" w:space="0"/>
              <w:left w:val="nil"/>
              <w:bottom w:val="single" w:color="auto" w:sz="4" w:space="0"/>
              <w:right w:val="single" w:color="auto" w:sz="4" w:space="0"/>
            </w:tcBorders>
            <w:noWrap w:val="0"/>
            <w:vAlign w:val="center"/>
          </w:tcPr>
          <w:p w14:paraId="2C617BA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参考</w:t>
            </w:r>
          </w:p>
          <w:p w14:paraId="67FE11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597D6BDC">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336B7AA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142F06C">
            <w:pPr>
              <w:pageBreakBefore w:val="0"/>
              <w:kinsoku/>
              <w:wordWrap/>
              <w:overflowPunct/>
              <w:topLinePunct w:val="0"/>
              <w:autoSpaceDE/>
              <w:autoSpaceDN/>
              <w:bidi w:val="0"/>
              <w:spacing w:beforeAutospacing="0" w:after="0" w:afterAutospacing="0" w:line="440" w:lineRule="exact"/>
              <w:ind w:lef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直播与短视频剪辑</w:t>
            </w:r>
          </w:p>
        </w:tc>
        <w:tc>
          <w:tcPr>
            <w:tcW w:w="5818" w:type="dxa"/>
            <w:tcBorders>
              <w:top w:val="single" w:color="auto" w:sz="4" w:space="0"/>
              <w:left w:val="single" w:color="auto" w:sz="4" w:space="0"/>
              <w:bottom w:val="single" w:color="auto" w:sz="4" w:space="0"/>
              <w:right w:val="single" w:color="auto" w:sz="4" w:space="0"/>
            </w:tcBorders>
            <w:noWrap w:val="0"/>
            <w:vAlign w:val="top"/>
          </w:tcPr>
          <w:p w14:paraId="0D2D9EF5">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通过理论与实践相结合的教学方式，系统学习短视频策划与制作的知识与技能，培养掌握</w:t>
            </w:r>
            <w:r>
              <w:rPr>
                <w:rFonts w:hint="eastAsia" w:ascii="宋体" w:hAnsi="宋体" w:eastAsia="宋体" w:cs="宋体"/>
                <w:color w:val="auto"/>
                <w:sz w:val="21"/>
                <w:szCs w:val="21"/>
                <w:highlight w:val="none"/>
                <w:lang w:val="en-US" w:eastAsia="zh-CN"/>
              </w:rPr>
              <w:t>行业相关</w:t>
            </w:r>
            <w:r>
              <w:rPr>
                <w:rFonts w:hint="eastAsia" w:ascii="宋体" w:hAnsi="宋体" w:eastAsia="宋体" w:cs="宋体"/>
                <w:color w:val="auto"/>
                <w:sz w:val="21"/>
                <w:szCs w:val="21"/>
                <w:highlight w:val="none"/>
              </w:rPr>
              <w:t>口语表达能力和电商直播销售技巧，同时具有短视频策划、拍摄、剪辑、主持能力，能够胜任媒体融合时代新型传播方式的复合型、应用型人才。</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D230EBC">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2A36ADA4">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299AB76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E492E4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生物基础</w:t>
            </w:r>
          </w:p>
        </w:tc>
        <w:tc>
          <w:tcPr>
            <w:tcW w:w="5818" w:type="dxa"/>
            <w:tcBorders>
              <w:top w:val="single" w:color="auto" w:sz="4" w:space="0"/>
              <w:left w:val="single" w:color="auto" w:sz="4" w:space="0"/>
              <w:bottom w:val="single" w:color="auto" w:sz="4" w:space="0"/>
              <w:right w:val="single" w:color="auto" w:sz="4" w:space="0"/>
            </w:tcBorders>
            <w:noWrap w:val="0"/>
            <w:vAlign w:val="top"/>
          </w:tcPr>
          <w:p w14:paraId="0E6DA9EE">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课程主要涵盖细胞结构与功能、生物体的新陈代谢（如光合与呼吸作用）、遗传变异基本原理（含DNA、基因、遗传规律）、生物进化与多样性、植物动物生理（重点如植物激素调节、人体循环消化系统）及基础生态学知识。教学要求注重培养学生观察生命现象、理解生物学原理的能力，能解释常见生物现象及农业、健康相关应用。强调实验操作技能（如显微镜使用、简单生理实验），并引导学生运用生物知识分析环境、资源、健康等实际问题，形成科学思维和生命观念，为后续专业学习或生活实践奠定基础。课程内容紧扣福建省中职学业水平测试大纲，理论结合实践，突出基础性与实用性。</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1918EDE">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440</w:t>
            </w:r>
          </w:p>
        </w:tc>
      </w:tr>
      <w:tr w14:paraId="7D306EAE">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071B467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451B7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化学</w:t>
            </w:r>
          </w:p>
        </w:tc>
        <w:tc>
          <w:tcPr>
            <w:tcW w:w="5818" w:type="dxa"/>
            <w:tcBorders>
              <w:top w:val="single" w:color="auto" w:sz="4" w:space="0"/>
              <w:left w:val="single" w:color="auto" w:sz="4" w:space="0"/>
              <w:bottom w:val="single" w:color="auto" w:sz="4" w:space="0"/>
              <w:right w:val="single" w:color="auto" w:sz="4" w:space="0"/>
            </w:tcBorders>
            <w:noWrap w:val="0"/>
            <w:vAlign w:val="top"/>
          </w:tcPr>
          <w:p w14:paraId="6D5896D0">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培养学生的化学学科核心素养，使学生获得必备的化学基础知识、基本技能和基本方法，能用科学方法观察、认识生产、生活中与化学有关的各种自然现象和物质变化，会用化学语言进行记录和表述，分析和解决与化学有关的问题，感受化学与人类生产、生活之间的联系，逐步树立环保意识和安全意识。</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5878387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12FB1F69">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6ADEB9C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bookmarkStart w:id="34" w:name="_Toc32221"/>
            <w:bookmarkStart w:id="35" w:name="_Toc30486"/>
            <w:r>
              <w:rPr>
                <w:rFonts w:hint="eastAsia" w:ascii="宋体" w:hAnsi="宋体" w:eastAsia="宋体" w:cs="宋体"/>
                <w:color w:val="auto"/>
                <w:sz w:val="21"/>
                <w:szCs w:val="21"/>
                <w:highlight w:val="none"/>
                <w:lang w:val="en-US" w:eastAsia="zh-CN"/>
              </w:rPr>
              <w:t>4</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DC3E309">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lang w:val="en-US" w:eastAsia="zh-CN" w:bidi="ar-SA"/>
              </w:rPr>
              <w:t>园林植物识别</w:t>
            </w:r>
          </w:p>
        </w:tc>
        <w:tc>
          <w:tcPr>
            <w:tcW w:w="5818" w:type="dxa"/>
            <w:tcBorders>
              <w:top w:val="single" w:color="auto" w:sz="4" w:space="0"/>
              <w:left w:val="single" w:color="auto" w:sz="4" w:space="0"/>
              <w:bottom w:val="single" w:color="auto" w:sz="4" w:space="0"/>
              <w:right w:val="single" w:color="auto" w:sz="4" w:space="0"/>
            </w:tcBorders>
            <w:noWrap w:val="0"/>
            <w:vAlign w:val="top"/>
          </w:tcPr>
          <w:p w14:paraId="0EB87D58">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lang w:val="en-US" w:eastAsia="zh-CN"/>
              </w:rPr>
              <w:t>主要介绍</w:t>
            </w:r>
            <w:r>
              <w:rPr>
                <w:rFonts w:hint="eastAsia" w:ascii="宋体" w:hAnsi="宋体" w:eastAsia="宋体" w:cs="宋体"/>
                <w:color w:val="auto"/>
                <w:sz w:val="21"/>
                <w:szCs w:val="21"/>
                <w:lang w:eastAsia="zh-CN"/>
              </w:rPr>
              <w:t>植物分类基本知识植物分类方法、</w:t>
            </w:r>
            <w:r>
              <w:rPr>
                <w:rFonts w:hint="eastAsia" w:ascii="宋体" w:hAnsi="宋体" w:eastAsia="宋体" w:cs="宋体"/>
                <w:color w:val="auto"/>
                <w:sz w:val="21"/>
                <w:szCs w:val="21"/>
                <w:lang w:val="en-US" w:eastAsia="zh-CN"/>
              </w:rPr>
              <w:t>植物分类的各级单位、植物的科学命名、植物检索表；掌握校园内主要观赏植物识别。</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5BDC19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40</w:t>
            </w:r>
          </w:p>
        </w:tc>
      </w:tr>
      <w:tr w14:paraId="09E6DA95">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5FE0FFF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DC68398">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rPr>
              <w:t>设施农业</w:t>
            </w:r>
          </w:p>
        </w:tc>
        <w:tc>
          <w:tcPr>
            <w:tcW w:w="5818" w:type="dxa"/>
            <w:tcBorders>
              <w:top w:val="single" w:color="auto" w:sz="4" w:space="0"/>
              <w:left w:val="single" w:color="auto" w:sz="4" w:space="0"/>
              <w:bottom w:val="single" w:color="auto" w:sz="4" w:space="0"/>
              <w:right w:val="single" w:color="auto" w:sz="4" w:space="0"/>
            </w:tcBorders>
            <w:noWrap w:val="0"/>
            <w:vAlign w:val="top"/>
          </w:tcPr>
          <w:p w14:paraId="17B17C2C">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主要学习园艺设施类型、温室（日光温室、塑料大棚）的选型、规划、设计与建造；</w:t>
            </w:r>
          </w:p>
          <w:p w14:paraId="10C5AB69">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了解环境调节设备的类型与使用方法；了解无土栽培装置的组成与使用方法；当地主要蔬菜设施栽培技术；当地主要果树设施栽培技术；当地主要花卉设施栽培技术；</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BF0F221">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80</w:t>
            </w:r>
          </w:p>
        </w:tc>
      </w:tr>
      <w:tr w14:paraId="09A97FAD">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620CC5A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929E3DA">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shd w:val="clear" w:color="auto" w:fill="FFFFFF"/>
                <w:lang w:val="en-US" w:eastAsia="zh-CN" w:bidi="ar-SA"/>
              </w:rPr>
            </w:pPr>
            <w:r>
              <w:rPr>
                <w:rFonts w:hint="eastAsia" w:ascii="宋体" w:hAnsi="宋体" w:eastAsia="宋体" w:cs="宋体"/>
                <w:color w:val="auto"/>
                <w:sz w:val="21"/>
                <w:szCs w:val="21"/>
              </w:rPr>
              <w:t>园林工程</w:t>
            </w:r>
          </w:p>
        </w:tc>
        <w:tc>
          <w:tcPr>
            <w:tcW w:w="5818" w:type="dxa"/>
            <w:tcBorders>
              <w:top w:val="single" w:color="auto" w:sz="4" w:space="0"/>
              <w:left w:val="single" w:color="auto" w:sz="4" w:space="0"/>
              <w:bottom w:val="single" w:color="auto" w:sz="4" w:space="0"/>
              <w:right w:val="single" w:color="auto" w:sz="4" w:space="0"/>
            </w:tcBorders>
            <w:noWrap w:val="0"/>
            <w:vAlign w:val="center"/>
          </w:tcPr>
          <w:p w14:paraId="46D6D19D">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kern w:val="2"/>
                <w:sz w:val="21"/>
                <w:szCs w:val="21"/>
                <w:highlight w:val="none"/>
                <w:shd w:val="clear" w:color="auto" w:fill="FFFFFF"/>
                <w:lang w:val="en-US" w:eastAsia="zh-CN" w:bidi="ar-SA"/>
              </w:rPr>
            </w:pPr>
            <w:r>
              <w:rPr>
                <w:rFonts w:hint="eastAsia" w:ascii="宋体" w:hAnsi="宋体" w:eastAsia="宋体" w:cs="宋体"/>
                <w:color w:val="auto"/>
                <w:sz w:val="21"/>
                <w:szCs w:val="21"/>
              </w:rPr>
              <w:t>了解园林工程项目管理的基本内容、基本程序和基本方法，掌握园林工程项目从策划开始到竣工保修阶段全过程中各阶段的管理措施，能正确识读园林工程图纸，掌握园林工程项目的施工管理规范及技术要求，了解园林工程施工组织设计的内容，能进行资料收集和现场验收。</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0CFC1E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rPr>
              <w:t>80</w:t>
            </w:r>
          </w:p>
        </w:tc>
      </w:tr>
      <w:tr w14:paraId="2C88574D">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1996282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74E0CCD">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园林设计基础</w:t>
            </w:r>
          </w:p>
        </w:tc>
        <w:tc>
          <w:tcPr>
            <w:tcW w:w="5818" w:type="dxa"/>
            <w:tcBorders>
              <w:top w:val="single" w:color="auto" w:sz="4" w:space="0"/>
              <w:left w:val="single" w:color="auto" w:sz="4" w:space="0"/>
              <w:bottom w:val="single" w:color="auto" w:sz="4" w:space="0"/>
              <w:right w:val="single" w:color="auto" w:sz="4" w:space="0"/>
            </w:tcBorders>
            <w:noWrap w:val="0"/>
            <w:vAlign w:val="center"/>
          </w:tcPr>
          <w:p w14:paraId="1E632F08">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理解和把握园林建设各要素的综合运用所创造的整体美，能够完整地理解、赏析和表达园林艺术的形式和内涵。掌握手绘技巧，有较强的手绘能力，手绘表现园林设计的艺术效果，为日后园林技术专业的学习打下技能基础。</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1759451C">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80</w:t>
            </w:r>
          </w:p>
        </w:tc>
      </w:tr>
      <w:tr w14:paraId="52311E92">
        <w:tblPrEx>
          <w:tblCellMar>
            <w:top w:w="0" w:type="dxa"/>
            <w:left w:w="108" w:type="dxa"/>
            <w:bottom w:w="0" w:type="dxa"/>
            <w:right w:w="108" w:type="dxa"/>
          </w:tblCellMar>
        </w:tblPrEx>
        <w:trPr>
          <w:trHeight w:val="611"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3D86A9C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960F88E">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园林测量</w:t>
            </w:r>
          </w:p>
        </w:tc>
        <w:tc>
          <w:tcPr>
            <w:tcW w:w="5818" w:type="dxa"/>
            <w:tcBorders>
              <w:top w:val="single" w:color="auto" w:sz="4" w:space="0"/>
              <w:left w:val="single" w:color="auto" w:sz="4" w:space="0"/>
              <w:bottom w:val="single" w:color="auto" w:sz="4" w:space="0"/>
              <w:right w:val="single" w:color="auto" w:sz="4" w:space="0"/>
            </w:tcBorders>
            <w:noWrap w:val="0"/>
            <w:vAlign w:val="center"/>
          </w:tcPr>
          <w:p w14:paraId="55E1A0BC">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学习</w:t>
            </w:r>
            <w:r>
              <w:rPr>
                <w:rFonts w:hint="eastAsia" w:ascii="宋体" w:hAnsi="宋体" w:eastAsia="宋体" w:cs="宋体"/>
                <w:color w:val="auto"/>
                <w:sz w:val="21"/>
                <w:szCs w:val="21"/>
              </w:rPr>
              <w:t>测量仪器的基本操作与检校；地形图测绘基础与应用 ；园林工程中点的平面位置和高程测设。要求学生掌握仪器的规范使用与安全操作，理解测量原理，能独立完成园林场地的基本测量任务、施工放样及简单地形图识读与应用，具备严谨细致、实事求是的工作作风和解决实际测量问题的初步能力。</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33D2A00D">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80</w:t>
            </w:r>
          </w:p>
        </w:tc>
      </w:tr>
    </w:tbl>
    <w:p w14:paraId="7CA853AE">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2.专业核心技能课</w:t>
      </w:r>
      <w:bookmarkEnd w:id="34"/>
      <w:bookmarkEnd w:id="35"/>
    </w:p>
    <w:tbl>
      <w:tblPr>
        <w:tblStyle w:val="8"/>
        <w:tblW w:w="8643" w:type="dxa"/>
        <w:tblInd w:w="93" w:type="dxa"/>
        <w:tblLayout w:type="fixed"/>
        <w:tblCellMar>
          <w:top w:w="0" w:type="dxa"/>
          <w:left w:w="108" w:type="dxa"/>
          <w:bottom w:w="0" w:type="dxa"/>
          <w:right w:w="108" w:type="dxa"/>
        </w:tblCellMar>
      </w:tblPr>
      <w:tblGrid>
        <w:gridCol w:w="441"/>
        <w:gridCol w:w="1701"/>
        <w:gridCol w:w="5834"/>
        <w:gridCol w:w="667"/>
      </w:tblGrid>
      <w:tr w14:paraId="79EAC6EF">
        <w:tblPrEx>
          <w:tblCellMar>
            <w:top w:w="0" w:type="dxa"/>
            <w:left w:w="108" w:type="dxa"/>
            <w:bottom w:w="0" w:type="dxa"/>
            <w:right w:w="108" w:type="dxa"/>
          </w:tblCellMar>
        </w:tblPrEx>
        <w:trPr>
          <w:trHeight w:val="285"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0CF8AEA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701" w:type="dxa"/>
            <w:tcBorders>
              <w:top w:val="single" w:color="auto" w:sz="4" w:space="0"/>
              <w:left w:val="nil"/>
              <w:bottom w:val="single" w:color="auto" w:sz="4" w:space="0"/>
              <w:right w:val="single" w:color="auto" w:sz="4" w:space="0"/>
            </w:tcBorders>
            <w:noWrap w:val="0"/>
            <w:vAlign w:val="center"/>
          </w:tcPr>
          <w:p w14:paraId="5DD3655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课程名称</w:t>
            </w:r>
          </w:p>
        </w:tc>
        <w:tc>
          <w:tcPr>
            <w:tcW w:w="5834" w:type="dxa"/>
            <w:tcBorders>
              <w:top w:val="single" w:color="auto" w:sz="4" w:space="0"/>
              <w:left w:val="nil"/>
              <w:bottom w:val="single" w:color="auto" w:sz="4" w:space="0"/>
              <w:right w:val="single" w:color="auto" w:sz="4" w:space="0"/>
            </w:tcBorders>
            <w:noWrap w:val="0"/>
            <w:vAlign w:val="center"/>
          </w:tcPr>
          <w:p w14:paraId="552680D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主要教学内容和要求</w:t>
            </w:r>
          </w:p>
        </w:tc>
        <w:tc>
          <w:tcPr>
            <w:tcW w:w="667" w:type="dxa"/>
            <w:tcBorders>
              <w:top w:val="single" w:color="auto" w:sz="4" w:space="0"/>
              <w:left w:val="nil"/>
              <w:bottom w:val="single" w:color="auto" w:sz="4" w:space="0"/>
              <w:right w:val="single" w:color="auto" w:sz="4" w:space="0"/>
            </w:tcBorders>
            <w:noWrap w:val="0"/>
            <w:vAlign w:val="center"/>
          </w:tcPr>
          <w:p w14:paraId="5252BD3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参考</w:t>
            </w:r>
          </w:p>
          <w:p w14:paraId="69FB59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1EA348CD">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5DAB445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01" w:type="dxa"/>
            <w:tcBorders>
              <w:top w:val="nil"/>
              <w:left w:val="nil"/>
              <w:bottom w:val="single" w:color="auto" w:sz="4" w:space="0"/>
              <w:right w:val="single" w:color="auto" w:sz="4" w:space="0"/>
            </w:tcBorders>
            <w:noWrap w:val="0"/>
            <w:vAlign w:val="center"/>
          </w:tcPr>
          <w:p w14:paraId="2D6D0FA2">
            <w:pPr>
              <w:pStyle w:val="13"/>
              <w:pageBreakBefore w:val="0"/>
              <w:kinsoku/>
              <w:wordWrap/>
              <w:overflowPunct/>
              <w:topLinePunct w:val="0"/>
              <w:autoSpaceDE/>
              <w:autoSpaceDN/>
              <w:bidi w:val="0"/>
              <w:spacing w:beforeAutospacing="0" w:after="0" w:afterAutospacing="0" w:line="440" w:lineRule="exact"/>
              <w:ind w:lef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计算机辅助设计</w:t>
            </w:r>
          </w:p>
        </w:tc>
        <w:tc>
          <w:tcPr>
            <w:tcW w:w="5834" w:type="dxa"/>
            <w:tcBorders>
              <w:top w:val="nil"/>
              <w:left w:val="nil"/>
              <w:bottom w:val="single" w:color="auto" w:sz="4" w:space="0"/>
              <w:right w:val="single" w:color="auto" w:sz="4" w:space="0"/>
            </w:tcBorders>
            <w:noWrap w:val="0"/>
            <w:vAlign w:val="top"/>
          </w:tcPr>
          <w:p w14:paraId="1A1750D5">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能够运用CAD、 Photoshop 、SketchUp等软件的基本操作命令，能综合利用3个软件绘制园林平面图、园林施工图、彩色平面图及效果图。</w:t>
            </w:r>
          </w:p>
        </w:tc>
        <w:tc>
          <w:tcPr>
            <w:tcW w:w="667" w:type="dxa"/>
            <w:tcBorders>
              <w:top w:val="nil"/>
              <w:left w:val="nil"/>
              <w:bottom w:val="single" w:color="auto" w:sz="4" w:space="0"/>
              <w:right w:val="single" w:color="auto" w:sz="4" w:space="0"/>
            </w:tcBorders>
            <w:noWrap w:val="0"/>
            <w:vAlign w:val="center"/>
          </w:tcPr>
          <w:p w14:paraId="0D26A195">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763811FE">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735C941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01" w:type="dxa"/>
            <w:tcBorders>
              <w:top w:val="nil"/>
              <w:left w:val="nil"/>
              <w:bottom w:val="single" w:color="auto" w:sz="4" w:space="0"/>
              <w:right w:val="single" w:color="auto" w:sz="4" w:space="0"/>
            </w:tcBorders>
            <w:noWrap w:val="0"/>
            <w:vAlign w:val="center"/>
          </w:tcPr>
          <w:p w14:paraId="744DB837">
            <w:pPr>
              <w:pStyle w:val="13"/>
              <w:pageBreakBefore w:val="0"/>
              <w:kinsoku/>
              <w:wordWrap/>
              <w:overflowPunct/>
              <w:topLinePunct w:val="0"/>
              <w:autoSpaceDE/>
              <w:autoSpaceDN/>
              <w:bidi w:val="0"/>
              <w:spacing w:beforeAutospacing="0" w:after="0" w:afterAutospacing="0" w:line="440" w:lineRule="exact"/>
              <w:ind w:left="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果树生产技术</w:t>
            </w:r>
          </w:p>
        </w:tc>
        <w:tc>
          <w:tcPr>
            <w:tcW w:w="5834" w:type="dxa"/>
            <w:tcBorders>
              <w:top w:val="nil"/>
              <w:left w:val="nil"/>
              <w:bottom w:val="single" w:color="auto" w:sz="4" w:space="0"/>
              <w:right w:val="single" w:color="auto" w:sz="4" w:space="0"/>
            </w:tcBorders>
            <w:noWrap w:val="0"/>
            <w:vAlign w:val="top"/>
          </w:tcPr>
          <w:p w14:paraId="7CE87E87">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rPr>
              <w:t>主要介绍果树生产的基本理论和技术，果树生长发育规律、果树种苗繁育、果树幼树整形、果园花果管理、果树夏季修剪、果树冬季修剪、果园田间肥水管理等内容，详细阐述了应用理论和技术调控果树与环境、生物学性状与经济学性状、生长与结果、数量与质量的统一的过程。</w:t>
            </w:r>
          </w:p>
        </w:tc>
        <w:tc>
          <w:tcPr>
            <w:tcW w:w="667" w:type="dxa"/>
            <w:tcBorders>
              <w:top w:val="nil"/>
              <w:left w:val="nil"/>
              <w:bottom w:val="single" w:color="auto" w:sz="4" w:space="0"/>
              <w:right w:val="single" w:color="auto" w:sz="4" w:space="0"/>
            </w:tcBorders>
            <w:noWrap w:val="0"/>
            <w:vAlign w:val="center"/>
          </w:tcPr>
          <w:p w14:paraId="5A5015B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3D8383ED">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6E12AFD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01" w:type="dxa"/>
            <w:tcBorders>
              <w:top w:val="nil"/>
              <w:left w:val="nil"/>
              <w:bottom w:val="single" w:color="auto" w:sz="4" w:space="0"/>
              <w:right w:val="single" w:color="auto" w:sz="4" w:space="0"/>
            </w:tcBorders>
            <w:noWrap w:val="0"/>
            <w:vAlign w:val="center"/>
          </w:tcPr>
          <w:p w14:paraId="4B869157">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蔬菜生产技术</w:t>
            </w:r>
          </w:p>
        </w:tc>
        <w:tc>
          <w:tcPr>
            <w:tcW w:w="5834" w:type="dxa"/>
            <w:tcBorders>
              <w:top w:val="nil"/>
              <w:left w:val="nil"/>
              <w:bottom w:val="single" w:color="auto" w:sz="4" w:space="0"/>
              <w:right w:val="single" w:color="auto" w:sz="4" w:space="0"/>
            </w:tcBorders>
            <w:noWrap w:val="0"/>
            <w:vAlign w:val="center"/>
          </w:tcPr>
          <w:p w14:paraId="1FB7F0CC">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rPr>
              <w:t>分为蔬菜生产基础知识和蔬菜生产技术两大单元。基础知识单元介绍蔬菜的分类、蔬菜的栽培方式、主要蔬菜栽培设施、蔬菜种植制度等基础知识；整地做畦、播种育苗、定植与田间管理、蔬菜采收等主要栽培技术环节；蔬菜无土栽培技术、无公害蔬菜的技术标准、商品蔬菜采后处理与营销基础。生产技术单元介绍了果菜生产技术、叶菜生产技术、根茎莱生产技术、</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"https://baike.baidu.com/item/%E8%A7%82%E8%B5%8F%E8%94%AC%E8%8F%9C/4269874" \t "https://baike.baidu.com/item/%E8%94%AC%E8%8F%9C%E7%94%9F%E4%BA%A7%E6%8A%80%E6%9C%AF%EF%BC%88%E4%B8%AD%E8%81%8C%EF%BC%89/_blank" </w:instrText>
            </w:r>
            <w:r>
              <w:rPr>
                <w:rFonts w:hint="eastAsia" w:ascii="宋体" w:hAnsi="宋体" w:eastAsia="宋体" w:cs="宋体"/>
                <w:color w:val="auto"/>
                <w:sz w:val="21"/>
                <w:szCs w:val="21"/>
                <w:highlight w:val="none"/>
              </w:rPr>
              <w:fldChar w:fldCharType="separate"/>
            </w:r>
            <w:r>
              <w:rPr>
                <w:rStyle w:val="10"/>
                <w:rFonts w:hint="eastAsia" w:ascii="宋体" w:hAnsi="宋体" w:eastAsia="宋体" w:cs="宋体"/>
                <w:color w:val="auto"/>
                <w:sz w:val="21"/>
                <w:szCs w:val="21"/>
                <w:highlight w:val="none"/>
                <w:u w:val="none"/>
                <w:shd w:val="clear" w:color="auto" w:fill="FFFFFF"/>
              </w:rPr>
              <w:t>观赏蔬菜</w:t>
            </w:r>
            <w:r>
              <w:rPr>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rPr>
              <w:t>生产技术、山野菜生产技术，以及芽苗菜、花椰菜生产技术。</w:t>
            </w:r>
          </w:p>
        </w:tc>
        <w:tc>
          <w:tcPr>
            <w:tcW w:w="667" w:type="dxa"/>
            <w:tcBorders>
              <w:top w:val="nil"/>
              <w:left w:val="nil"/>
              <w:bottom w:val="single" w:color="auto" w:sz="4" w:space="0"/>
              <w:right w:val="single" w:color="auto" w:sz="4" w:space="0"/>
            </w:tcBorders>
            <w:noWrap w:val="0"/>
            <w:vAlign w:val="center"/>
          </w:tcPr>
          <w:p w14:paraId="24F4FB43">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40</w:t>
            </w:r>
          </w:p>
        </w:tc>
      </w:tr>
      <w:tr w14:paraId="12A18EE4">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51EF7B3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701" w:type="dxa"/>
            <w:tcBorders>
              <w:top w:val="nil"/>
              <w:left w:val="nil"/>
              <w:bottom w:val="single" w:color="auto" w:sz="4" w:space="0"/>
              <w:right w:val="single" w:color="auto" w:sz="4" w:space="0"/>
            </w:tcBorders>
            <w:noWrap w:val="0"/>
            <w:vAlign w:val="center"/>
          </w:tcPr>
          <w:p w14:paraId="44F62715">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观赏植物栽培</w:t>
            </w:r>
          </w:p>
        </w:tc>
        <w:tc>
          <w:tcPr>
            <w:tcW w:w="5834" w:type="dxa"/>
            <w:tcBorders>
              <w:top w:val="nil"/>
              <w:left w:val="nil"/>
              <w:bottom w:val="single" w:color="auto" w:sz="4" w:space="0"/>
              <w:right w:val="single" w:color="auto" w:sz="4" w:space="0"/>
            </w:tcBorders>
            <w:noWrap w:val="0"/>
            <w:vAlign w:val="top"/>
          </w:tcPr>
          <w:p w14:paraId="10E21C3A">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学握有关植物科学的基本知识、基本理论和基本技能，为果树生产技术、蔬菜生产技术、花卉生产技术、园艺植物遗传育种学、园艺植物病虫害防治学、设施园艺、盆景与插花艺术、组织培养、园艺产品经营与管理、树木学、植物营养与无土栽培等职业技术与职业认证课程的学习及从事现代植物生产奠定基础。</w:t>
            </w:r>
          </w:p>
        </w:tc>
        <w:tc>
          <w:tcPr>
            <w:tcW w:w="667" w:type="dxa"/>
            <w:tcBorders>
              <w:top w:val="nil"/>
              <w:left w:val="nil"/>
              <w:bottom w:val="single" w:color="auto" w:sz="4" w:space="0"/>
              <w:right w:val="single" w:color="auto" w:sz="4" w:space="0"/>
            </w:tcBorders>
            <w:noWrap w:val="0"/>
            <w:vAlign w:val="center"/>
          </w:tcPr>
          <w:p w14:paraId="1ECFD012">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3A7B1F5E">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6B4C69E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701" w:type="dxa"/>
            <w:tcBorders>
              <w:top w:val="nil"/>
              <w:left w:val="nil"/>
              <w:bottom w:val="single" w:color="auto" w:sz="4" w:space="0"/>
              <w:right w:val="single" w:color="auto" w:sz="4" w:space="0"/>
            </w:tcBorders>
            <w:noWrap w:val="0"/>
            <w:vAlign w:val="center"/>
          </w:tcPr>
          <w:p w14:paraId="442AEB63">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园林植物病虫害防治技术</w:t>
            </w:r>
          </w:p>
        </w:tc>
        <w:tc>
          <w:tcPr>
            <w:tcW w:w="5834" w:type="dxa"/>
            <w:tcBorders>
              <w:top w:val="nil"/>
              <w:left w:val="nil"/>
              <w:bottom w:val="single" w:color="auto" w:sz="4" w:space="0"/>
              <w:right w:val="single" w:color="auto" w:sz="4" w:space="0"/>
            </w:tcBorders>
            <w:noWrap w:val="0"/>
            <w:vAlign w:val="top"/>
          </w:tcPr>
          <w:p w14:paraId="5F744A01">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掌握当地主要</w:t>
            </w:r>
            <w:r>
              <w:rPr>
                <w:rFonts w:hint="eastAsia" w:ascii="宋体" w:hAnsi="宋体" w:eastAsia="宋体" w:cs="宋体"/>
                <w:color w:val="auto"/>
                <w:sz w:val="21"/>
                <w:szCs w:val="21"/>
                <w:highlight w:val="none"/>
                <w:lang w:val="en-US" w:eastAsia="zh-CN"/>
              </w:rPr>
              <w:t>园林</w:t>
            </w:r>
            <w:r>
              <w:rPr>
                <w:rFonts w:hint="eastAsia" w:ascii="宋体" w:hAnsi="宋体" w:eastAsia="宋体" w:cs="宋体"/>
                <w:color w:val="auto"/>
                <w:sz w:val="21"/>
                <w:szCs w:val="21"/>
                <w:highlight w:val="none"/>
              </w:rPr>
              <w:t>植物病、虫、草害的发生发展规律，有效的防治方法以及预测预报的基本知识和方法，掌握合理、安全使用农药的技术，防止农药污染，保护生态环境。</w:t>
            </w:r>
          </w:p>
        </w:tc>
        <w:tc>
          <w:tcPr>
            <w:tcW w:w="667" w:type="dxa"/>
            <w:tcBorders>
              <w:top w:val="nil"/>
              <w:left w:val="nil"/>
              <w:bottom w:val="single" w:color="auto" w:sz="4" w:space="0"/>
              <w:right w:val="single" w:color="auto" w:sz="4" w:space="0"/>
            </w:tcBorders>
            <w:noWrap w:val="0"/>
            <w:vAlign w:val="center"/>
          </w:tcPr>
          <w:p w14:paraId="149BEC55">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100</w:t>
            </w:r>
          </w:p>
        </w:tc>
      </w:tr>
      <w:tr w14:paraId="741ABAD6">
        <w:tblPrEx>
          <w:tblCellMar>
            <w:top w:w="0" w:type="dxa"/>
            <w:left w:w="108" w:type="dxa"/>
            <w:bottom w:w="0" w:type="dxa"/>
            <w:right w:w="108" w:type="dxa"/>
          </w:tblCellMar>
        </w:tblPrEx>
        <w:trPr>
          <w:trHeight w:val="611" w:hRule="atLeast"/>
        </w:trPr>
        <w:tc>
          <w:tcPr>
            <w:tcW w:w="441" w:type="dxa"/>
            <w:tcBorders>
              <w:top w:val="nil"/>
              <w:left w:val="single" w:color="auto" w:sz="4" w:space="0"/>
              <w:bottom w:val="single" w:color="auto" w:sz="4" w:space="0"/>
              <w:right w:val="single" w:color="auto" w:sz="4" w:space="0"/>
            </w:tcBorders>
            <w:noWrap w:val="0"/>
            <w:vAlign w:val="center"/>
          </w:tcPr>
          <w:p w14:paraId="0A08B93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6</w:t>
            </w:r>
          </w:p>
        </w:tc>
        <w:tc>
          <w:tcPr>
            <w:tcW w:w="1701" w:type="dxa"/>
            <w:tcBorders>
              <w:top w:val="nil"/>
              <w:left w:val="nil"/>
              <w:bottom w:val="single" w:color="auto" w:sz="4" w:space="0"/>
              <w:right w:val="single" w:color="auto" w:sz="4" w:space="0"/>
            </w:tcBorders>
            <w:noWrap w:val="0"/>
            <w:vAlign w:val="center"/>
          </w:tcPr>
          <w:p w14:paraId="09DAAAB2">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无人机植保技术</w:t>
            </w:r>
          </w:p>
        </w:tc>
        <w:tc>
          <w:tcPr>
            <w:tcW w:w="5834" w:type="dxa"/>
            <w:tcBorders>
              <w:top w:val="nil"/>
              <w:left w:val="nil"/>
              <w:bottom w:val="single" w:color="auto" w:sz="4" w:space="0"/>
              <w:right w:val="single" w:color="auto" w:sz="4" w:space="0"/>
            </w:tcBorders>
            <w:noWrap w:val="0"/>
            <w:vAlign w:val="top"/>
          </w:tcPr>
          <w:p w14:paraId="248A4D5E">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了解</w:t>
            </w:r>
            <w:r>
              <w:rPr>
                <w:rFonts w:hint="eastAsia" w:ascii="宋体" w:hAnsi="宋体" w:eastAsia="宋体" w:cs="宋体"/>
                <w:color w:val="auto"/>
                <w:sz w:val="21"/>
                <w:szCs w:val="21"/>
                <w:highlight w:val="none"/>
              </w:rPr>
              <w:t>无人机植保现状、</w:t>
            </w:r>
            <w:r>
              <w:rPr>
                <w:rFonts w:hint="eastAsia" w:ascii="宋体" w:hAnsi="宋体" w:eastAsia="宋体" w:cs="宋体"/>
                <w:color w:val="auto"/>
                <w:sz w:val="21"/>
                <w:szCs w:val="21"/>
                <w:highlight w:val="none"/>
                <w:lang w:val="en-US" w:eastAsia="zh-CN"/>
              </w:rPr>
              <w:t>掌握</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"https://baike.baidu.com/item/%E6%A4%8D%E4%BF%9D%E6%97%A0%E4%BA%BA%E6%9C%BA/8119308?fromModule=lemma_inlink" \t "https://baike.baidu.com/item/%E6%97%A0%E4%BA%BA%E6%9C%BA%E6%A4%8D%E4%BF%9D%E6%8A%80%E6%9C%AF/_blank"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植保无人机</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的构造及原理、常见病虫草害识别与化学防治、植保无人机的安全作业模式、飞防经验与案例和植保无人机的维护与保养。</w:t>
            </w:r>
          </w:p>
        </w:tc>
        <w:tc>
          <w:tcPr>
            <w:tcW w:w="667" w:type="dxa"/>
            <w:tcBorders>
              <w:top w:val="nil"/>
              <w:left w:val="nil"/>
              <w:bottom w:val="single" w:color="auto" w:sz="4" w:space="0"/>
              <w:right w:val="single" w:color="auto" w:sz="4" w:space="0"/>
            </w:tcBorders>
            <w:noWrap w:val="0"/>
            <w:vAlign w:val="center"/>
          </w:tcPr>
          <w:p w14:paraId="3D3228DA">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40</w:t>
            </w:r>
          </w:p>
        </w:tc>
      </w:tr>
      <w:tr w14:paraId="3A724711">
        <w:tblPrEx>
          <w:tblCellMar>
            <w:top w:w="0" w:type="dxa"/>
            <w:left w:w="108" w:type="dxa"/>
            <w:bottom w:w="0" w:type="dxa"/>
            <w:right w:w="108" w:type="dxa"/>
          </w:tblCellMar>
        </w:tblPrEx>
        <w:trPr>
          <w:trHeight w:val="640" w:hRule="atLeast"/>
        </w:trPr>
        <w:tc>
          <w:tcPr>
            <w:tcW w:w="441" w:type="dxa"/>
            <w:tcBorders>
              <w:top w:val="nil"/>
              <w:left w:val="single" w:color="auto" w:sz="4" w:space="0"/>
              <w:bottom w:val="single" w:color="auto" w:sz="4" w:space="0"/>
              <w:right w:val="single" w:color="auto" w:sz="4" w:space="0"/>
            </w:tcBorders>
            <w:noWrap w:val="0"/>
            <w:vAlign w:val="center"/>
          </w:tcPr>
          <w:p w14:paraId="71BF19B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7</w:t>
            </w:r>
          </w:p>
        </w:tc>
        <w:tc>
          <w:tcPr>
            <w:tcW w:w="1701" w:type="dxa"/>
            <w:tcBorders>
              <w:top w:val="nil"/>
              <w:left w:val="nil"/>
              <w:bottom w:val="single" w:color="auto" w:sz="4" w:space="0"/>
              <w:right w:val="single" w:color="auto" w:sz="4" w:space="0"/>
            </w:tcBorders>
            <w:noWrap w:val="0"/>
            <w:vAlign w:val="center"/>
          </w:tcPr>
          <w:p w14:paraId="0CDF1D23">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设施农业</w:t>
            </w:r>
          </w:p>
        </w:tc>
        <w:tc>
          <w:tcPr>
            <w:tcW w:w="5834" w:type="dxa"/>
            <w:tcBorders>
              <w:top w:val="nil"/>
              <w:left w:val="nil"/>
              <w:bottom w:val="single" w:color="auto" w:sz="4" w:space="0"/>
              <w:right w:val="single" w:color="auto" w:sz="4" w:space="0"/>
            </w:tcBorders>
            <w:noWrap w:val="0"/>
            <w:vAlign w:val="top"/>
          </w:tcPr>
          <w:p w14:paraId="3422E333">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主要学习园艺设施类型、温室（日光温室、塑料大棚）的选型、规划、设计与建造；</w:t>
            </w:r>
          </w:p>
          <w:p w14:paraId="4CB66806">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了解环境调节设备的类型与使用方法；了解无土栽培装置的组成与使用方法；当地主要蔬菜设施栽培技术；当地主要果树设施栽培技术；当地主要花卉设施栽培技术；</w:t>
            </w:r>
          </w:p>
        </w:tc>
        <w:tc>
          <w:tcPr>
            <w:tcW w:w="667" w:type="dxa"/>
            <w:tcBorders>
              <w:top w:val="nil"/>
              <w:left w:val="nil"/>
              <w:bottom w:val="single" w:color="auto" w:sz="4" w:space="0"/>
              <w:right w:val="single" w:color="auto" w:sz="4" w:space="0"/>
            </w:tcBorders>
            <w:noWrap w:val="0"/>
            <w:vAlign w:val="center"/>
          </w:tcPr>
          <w:p w14:paraId="2829DCAB">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80</w:t>
            </w:r>
          </w:p>
        </w:tc>
      </w:tr>
      <w:tr w14:paraId="19778BA7">
        <w:tblPrEx>
          <w:tblCellMar>
            <w:top w:w="0" w:type="dxa"/>
            <w:left w:w="108" w:type="dxa"/>
            <w:bottom w:w="0" w:type="dxa"/>
            <w:right w:w="108" w:type="dxa"/>
          </w:tblCellMar>
        </w:tblPrEx>
        <w:trPr>
          <w:trHeight w:val="1190" w:hRule="atLeast"/>
        </w:trPr>
        <w:tc>
          <w:tcPr>
            <w:tcW w:w="441" w:type="dxa"/>
            <w:tcBorders>
              <w:top w:val="nil"/>
              <w:left w:val="single" w:color="auto" w:sz="4" w:space="0"/>
              <w:bottom w:val="single" w:color="auto" w:sz="4" w:space="0"/>
              <w:right w:val="single" w:color="auto" w:sz="4" w:space="0"/>
            </w:tcBorders>
            <w:noWrap w:val="0"/>
            <w:vAlign w:val="center"/>
          </w:tcPr>
          <w:p w14:paraId="11ACD1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8</w:t>
            </w:r>
          </w:p>
        </w:tc>
        <w:tc>
          <w:tcPr>
            <w:tcW w:w="1701" w:type="dxa"/>
            <w:tcBorders>
              <w:top w:val="nil"/>
              <w:left w:val="nil"/>
              <w:bottom w:val="single" w:color="auto" w:sz="4" w:space="0"/>
              <w:right w:val="single" w:color="auto" w:sz="4" w:space="0"/>
            </w:tcBorders>
            <w:noWrap w:val="0"/>
            <w:vAlign w:val="center"/>
          </w:tcPr>
          <w:p w14:paraId="6E2CEC2A">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园林规划设计</w:t>
            </w:r>
          </w:p>
        </w:tc>
        <w:tc>
          <w:tcPr>
            <w:tcW w:w="5834" w:type="dxa"/>
            <w:tcBorders>
              <w:top w:val="nil"/>
              <w:left w:val="nil"/>
              <w:bottom w:val="single" w:color="auto" w:sz="4" w:space="0"/>
              <w:right w:val="single" w:color="auto" w:sz="4" w:space="0"/>
            </w:tcBorders>
            <w:noWrap w:val="0"/>
            <w:vAlign w:val="center"/>
          </w:tcPr>
          <w:p w14:paraId="5D712BB5">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了解园林设计的概念、作用及要求，掌握园林绿地布局形式与园景创作手法，了解园林设计的一般流程和方法，掌握园林绿地各组成要素的内容及设计要求；熟悉道路绿地、居住区绿地、单位附属绿地、屋顶花园等常见园林绿地类型的特点及设计原则；能够领会园林设计意图，根据设计任务书完成小型园林绿地及建筑庭院园林景观方案的设计。</w:t>
            </w:r>
          </w:p>
        </w:tc>
        <w:tc>
          <w:tcPr>
            <w:tcW w:w="667" w:type="dxa"/>
            <w:tcBorders>
              <w:top w:val="nil"/>
              <w:left w:val="nil"/>
              <w:bottom w:val="single" w:color="auto" w:sz="4" w:space="0"/>
              <w:right w:val="single" w:color="auto" w:sz="4" w:space="0"/>
            </w:tcBorders>
            <w:noWrap w:val="0"/>
            <w:vAlign w:val="center"/>
          </w:tcPr>
          <w:p w14:paraId="464A2320">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40</w:t>
            </w:r>
          </w:p>
        </w:tc>
      </w:tr>
      <w:tr w14:paraId="75E24D54">
        <w:tblPrEx>
          <w:tblCellMar>
            <w:top w:w="0" w:type="dxa"/>
            <w:left w:w="108" w:type="dxa"/>
            <w:bottom w:w="0" w:type="dxa"/>
            <w:right w:w="108" w:type="dxa"/>
          </w:tblCellMar>
        </w:tblPrEx>
        <w:trPr>
          <w:trHeight w:val="1190" w:hRule="atLeast"/>
        </w:trPr>
        <w:tc>
          <w:tcPr>
            <w:tcW w:w="441" w:type="dxa"/>
            <w:tcBorders>
              <w:top w:val="single" w:color="auto" w:sz="4" w:space="0"/>
              <w:left w:val="single" w:color="auto" w:sz="4" w:space="0"/>
              <w:bottom w:val="single" w:color="auto" w:sz="4" w:space="0"/>
              <w:right w:val="single" w:color="auto" w:sz="4" w:space="0"/>
            </w:tcBorders>
            <w:noWrap w:val="0"/>
            <w:vAlign w:val="center"/>
          </w:tcPr>
          <w:p w14:paraId="0EF7E8E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bookmarkStart w:id="36" w:name="_Toc17175"/>
            <w:bookmarkStart w:id="37" w:name="_Toc652"/>
            <w:r>
              <w:rPr>
                <w:rFonts w:hint="eastAsia" w:ascii="宋体" w:hAnsi="宋体" w:eastAsia="宋体" w:cs="宋体"/>
                <w:color w:val="auto"/>
                <w:sz w:val="21"/>
                <w:szCs w:val="21"/>
                <w:highlight w:val="none"/>
                <w:lang w:val="en-US" w:eastAsia="zh-CN"/>
              </w:rPr>
              <w:t>9</w:t>
            </w:r>
          </w:p>
        </w:tc>
        <w:tc>
          <w:tcPr>
            <w:tcW w:w="1701" w:type="dxa"/>
            <w:tcBorders>
              <w:top w:val="single" w:color="auto" w:sz="4" w:space="0"/>
              <w:left w:val="nil"/>
              <w:bottom w:val="single" w:color="auto" w:sz="4" w:space="0"/>
              <w:right w:val="single" w:color="auto" w:sz="4" w:space="0"/>
            </w:tcBorders>
            <w:noWrap w:val="0"/>
            <w:vAlign w:val="center"/>
          </w:tcPr>
          <w:p w14:paraId="5A6F2B1F">
            <w:pPr>
              <w:pStyle w:val="13"/>
              <w:pageBreakBefore w:val="0"/>
              <w:kinsoku/>
              <w:wordWrap/>
              <w:overflowPunct/>
              <w:topLinePunct w:val="0"/>
              <w:autoSpaceDE/>
              <w:autoSpaceDN/>
              <w:bidi w:val="0"/>
              <w:spacing w:beforeAutospacing="0" w:after="0" w:afterAutospacing="0" w:line="440" w:lineRule="exact"/>
              <w:ind w:left="0" w:firstLine="315" w:firstLineChars="1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rPr>
              <w:t>园林制图</w:t>
            </w:r>
          </w:p>
        </w:tc>
        <w:tc>
          <w:tcPr>
            <w:tcW w:w="5834" w:type="dxa"/>
            <w:tcBorders>
              <w:top w:val="single" w:color="auto" w:sz="4" w:space="0"/>
              <w:left w:val="nil"/>
              <w:bottom w:val="single" w:color="auto" w:sz="4" w:space="0"/>
              <w:right w:val="single" w:color="auto" w:sz="4" w:space="0"/>
            </w:tcBorders>
            <w:noWrap w:val="0"/>
            <w:vAlign w:val="top"/>
          </w:tcPr>
          <w:p w14:paraId="77895E19">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初步掌握园林制图的基本理论和基本绘图技法；具有园林设计图、园林种植施工图的识图能力；掌握园林各要素绘制技法、能够进行简单的园林设计平面图、立面图、剖面图、园林种植图的绘制；了解AutoCAD图形设计软件知识，能运用计算机绘制简单的园林设计平面图、立面图、剖面图、园林植物种植图。</w:t>
            </w:r>
          </w:p>
        </w:tc>
        <w:tc>
          <w:tcPr>
            <w:tcW w:w="667" w:type="dxa"/>
            <w:tcBorders>
              <w:top w:val="single" w:color="auto" w:sz="4" w:space="0"/>
              <w:left w:val="nil"/>
              <w:bottom w:val="single" w:color="auto" w:sz="4" w:space="0"/>
              <w:right w:val="single" w:color="auto" w:sz="4" w:space="0"/>
            </w:tcBorders>
            <w:noWrap w:val="0"/>
            <w:vAlign w:val="center"/>
          </w:tcPr>
          <w:p w14:paraId="4AE8D8EC">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60</w:t>
            </w:r>
          </w:p>
        </w:tc>
      </w:tr>
    </w:tbl>
    <w:p w14:paraId="3E79C8AE">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（三）专业拓展课</w:t>
      </w:r>
      <w:bookmarkEnd w:id="36"/>
      <w:bookmarkEnd w:id="37"/>
    </w:p>
    <w:p w14:paraId="72339D25">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38" w:name="_Toc18941"/>
      <w:bookmarkStart w:id="39" w:name="_Toc23468"/>
      <w:r>
        <w:rPr>
          <w:rFonts w:hint="eastAsia" w:ascii="宋体" w:hAnsi="宋体" w:eastAsia="宋体" w:cs="宋体"/>
          <w:b/>
          <w:color w:val="auto"/>
          <w:sz w:val="24"/>
          <w:szCs w:val="24"/>
          <w:highlight w:val="none"/>
        </w:rPr>
        <w:t>1.专业技能课</w:t>
      </w:r>
      <w:bookmarkEnd w:id="38"/>
      <w:bookmarkEnd w:id="39"/>
    </w:p>
    <w:tbl>
      <w:tblPr>
        <w:tblStyle w:val="8"/>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630"/>
        <w:gridCol w:w="5458"/>
        <w:gridCol w:w="709"/>
      </w:tblGrid>
      <w:tr w14:paraId="4DA6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1A44172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630" w:type="dxa"/>
            <w:noWrap w:val="0"/>
            <w:vAlign w:val="center"/>
          </w:tcPr>
          <w:p w14:paraId="74A324C2">
            <w:pPr>
              <w:pStyle w:val="7"/>
              <w:pageBreakBefore w:val="0"/>
              <w:kinsoku/>
              <w:wordWrap/>
              <w:overflowPunct/>
              <w:topLinePunct w:val="0"/>
              <w:autoSpaceDE/>
              <w:autoSpaceDN/>
              <w:bidi w:val="0"/>
              <w:spacing w:before="0" w:beforeAutospacing="0" w:after="0" w:afterAutospacing="0" w:line="440" w:lineRule="exact"/>
              <w:ind w:left="0"/>
              <w:rPr>
                <w:rFonts w:hint="eastAsia" w:ascii="宋体" w:hAnsi="宋体" w:eastAsia="宋体" w:cs="宋体"/>
                <w:color w:val="auto"/>
                <w:sz w:val="21"/>
                <w:szCs w:val="21"/>
                <w:highlight w:val="none"/>
              </w:rPr>
            </w:pPr>
            <w:bookmarkStart w:id="40" w:name="_Toc16736"/>
            <w:bookmarkStart w:id="41" w:name="_Toc24072"/>
            <w:bookmarkStart w:id="42" w:name="_Toc11511"/>
            <w:bookmarkStart w:id="43" w:name="_Toc7609"/>
            <w:bookmarkStart w:id="44" w:name="_Toc18364"/>
            <w:bookmarkStart w:id="45" w:name="_Toc19090"/>
            <w:r>
              <w:rPr>
                <w:rFonts w:hint="eastAsia" w:ascii="宋体" w:hAnsi="宋体" w:eastAsia="宋体" w:cs="宋体"/>
                <w:color w:val="auto"/>
                <w:sz w:val="21"/>
                <w:szCs w:val="21"/>
                <w:highlight w:val="none"/>
              </w:rPr>
              <w:t>实训项目</w:t>
            </w:r>
            <w:bookmarkEnd w:id="40"/>
            <w:bookmarkEnd w:id="41"/>
            <w:bookmarkEnd w:id="42"/>
            <w:bookmarkEnd w:id="43"/>
            <w:bookmarkEnd w:id="44"/>
            <w:bookmarkEnd w:id="45"/>
          </w:p>
        </w:tc>
        <w:tc>
          <w:tcPr>
            <w:tcW w:w="5458" w:type="dxa"/>
            <w:noWrap w:val="0"/>
            <w:vAlign w:val="center"/>
          </w:tcPr>
          <w:p w14:paraId="5FD0EF7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主要项目内容和要求</w:t>
            </w:r>
          </w:p>
        </w:tc>
        <w:tc>
          <w:tcPr>
            <w:tcW w:w="709" w:type="dxa"/>
            <w:noWrap w:val="0"/>
            <w:vAlign w:val="center"/>
          </w:tcPr>
          <w:p w14:paraId="7BE760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参考</w:t>
            </w:r>
          </w:p>
          <w:p w14:paraId="425A9AB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0FE57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235A37C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630" w:type="dxa"/>
            <w:noWrap w:val="0"/>
            <w:vAlign w:val="center"/>
          </w:tcPr>
          <w:p w14:paraId="77711FA3">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花卉装饰技术</w:t>
            </w:r>
          </w:p>
        </w:tc>
        <w:tc>
          <w:tcPr>
            <w:tcW w:w="5458" w:type="dxa"/>
            <w:noWrap w:val="0"/>
            <w:vAlign w:val="center"/>
          </w:tcPr>
          <w:p w14:paraId="590DC558">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本课程主要了解花卉装饰技术的发展状况和各种装饰艺术的风格特点，使学生理解花卉装饰艺术的基本理论：掌握插花制作方法和花坛、花境的设计技巧。</w:t>
            </w:r>
          </w:p>
        </w:tc>
        <w:tc>
          <w:tcPr>
            <w:tcW w:w="709" w:type="dxa"/>
            <w:noWrap w:val="0"/>
            <w:vAlign w:val="center"/>
          </w:tcPr>
          <w:p w14:paraId="361450B4">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6916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5CF9E49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630" w:type="dxa"/>
            <w:noWrap w:val="0"/>
            <w:vAlign w:val="center"/>
          </w:tcPr>
          <w:p w14:paraId="2AF721A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农业企业经营与管理</w:t>
            </w:r>
          </w:p>
        </w:tc>
        <w:tc>
          <w:tcPr>
            <w:tcW w:w="5458" w:type="dxa"/>
            <w:noWrap w:val="0"/>
            <w:vAlign w:val="center"/>
          </w:tcPr>
          <w:p w14:paraId="5694FBFE">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了解市场与决策的关系；掌握养殖场经营的运作方法和技巧；能从事畜牧业经营管理工作。</w:t>
            </w:r>
          </w:p>
        </w:tc>
        <w:tc>
          <w:tcPr>
            <w:tcW w:w="709" w:type="dxa"/>
            <w:noWrap w:val="0"/>
            <w:vAlign w:val="center"/>
          </w:tcPr>
          <w:p w14:paraId="021C9E3F">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51C25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134EBEA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630" w:type="dxa"/>
            <w:noWrap w:val="0"/>
            <w:vAlign w:val="center"/>
          </w:tcPr>
          <w:p w14:paraId="30E8C57D">
            <w:pPr>
              <w:pStyle w:val="13"/>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盆景制作</w:t>
            </w:r>
          </w:p>
        </w:tc>
        <w:tc>
          <w:tcPr>
            <w:tcW w:w="5458" w:type="dxa"/>
            <w:noWrap w:val="0"/>
            <w:vAlign w:val="center"/>
          </w:tcPr>
          <w:p w14:paraId="623637B5">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盆景制作是一门结合了植物栽培学、‌植物形态学及植物造型艺术的综合性艺术，‌旨在通过学习传统和现代盆景制作技巧，‌培养学生的创造力和艺术鉴赏力。</w:t>
            </w:r>
          </w:p>
        </w:tc>
        <w:tc>
          <w:tcPr>
            <w:tcW w:w="709" w:type="dxa"/>
            <w:noWrap w:val="0"/>
            <w:vAlign w:val="center"/>
          </w:tcPr>
          <w:p w14:paraId="4D7E250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40</w:t>
            </w:r>
          </w:p>
        </w:tc>
      </w:tr>
      <w:tr w14:paraId="2740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7117515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630" w:type="dxa"/>
            <w:noWrap w:val="0"/>
            <w:vAlign w:val="center"/>
          </w:tcPr>
          <w:p w14:paraId="0347CFE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财务管理</w:t>
            </w:r>
          </w:p>
        </w:tc>
        <w:tc>
          <w:tcPr>
            <w:tcW w:w="5458" w:type="dxa"/>
            <w:noWrap w:val="0"/>
            <w:vAlign w:val="top"/>
          </w:tcPr>
          <w:p w14:paraId="116A4AE2">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了解猪场的基本财务知识，各种报表的制作、汇总和分析</w:t>
            </w:r>
          </w:p>
        </w:tc>
        <w:tc>
          <w:tcPr>
            <w:tcW w:w="709" w:type="dxa"/>
            <w:noWrap w:val="0"/>
            <w:vAlign w:val="center"/>
          </w:tcPr>
          <w:p w14:paraId="5A95CF34">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120A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3B01E5E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630" w:type="dxa"/>
            <w:noWrap w:val="0"/>
            <w:vAlign w:val="center"/>
          </w:tcPr>
          <w:p w14:paraId="47702A2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创新创业</w:t>
            </w:r>
          </w:p>
        </w:tc>
        <w:tc>
          <w:tcPr>
            <w:tcW w:w="5458" w:type="dxa"/>
            <w:noWrap w:val="0"/>
            <w:vAlign w:val="top"/>
          </w:tcPr>
          <w:p w14:paraId="49E77208">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了解当前的创业环境，创业项目的选择、创业企业融资、创业企业登记注册、创业企业营销管理等基本知识和方法</w:t>
            </w:r>
          </w:p>
        </w:tc>
        <w:tc>
          <w:tcPr>
            <w:tcW w:w="709" w:type="dxa"/>
            <w:noWrap w:val="0"/>
            <w:vAlign w:val="center"/>
          </w:tcPr>
          <w:p w14:paraId="26E55557">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4FAD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0E0AF5A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630" w:type="dxa"/>
            <w:noWrap w:val="0"/>
            <w:vAlign w:val="center"/>
          </w:tcPr>
          <w:p w14:paraId="173EBD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园林招投标与预决算</w:t>
            </w:r>
          </w:p>
        </w:tc>
        <w:tc>
          <w:tcPr>
            <w:tcW w:w="5458" w:type="dxa"/>
            <w:noWrap w:val="0"/>
            <w:vAlign w:val="center"/>
          </w:tcPr>
          <w:p w14:paraId="0BF5DF89">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以就业为导向，面向园林工程招投标与工程经营管理领域，使学生熟练掌握园林工程预决算、，施工组织设计编制、园林程招标与投标的的知识和技能，同时为后续课程的学习打下坚实基础。</w:t>
            </w:r>
          </w:p>
        </w:tc>
        <w:tc>
          <w:tcPr>
            <w:tcW w:w="709" w:type="dxa"/>
            <w:noWrap w:val="0"/>
            <w:vAlign w:val="center"/>
          </w:tcPr>
          <w:p w14:paraId="4F980EC3">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2C69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5AD2C88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630" w:type="dxa"/>
            <w:noWrap w:val="0"/>
            <w:vAlign w:val="center"/>
          </w:tcPr>
          <w:p w14:paraId="7699D3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草坪学</w:t>
            </w:r>
          </w:p>
        </w:tc>
        <w:tc>
          <w:tcPr>
            <w:tcW w:w="5458" w:type="dxa"/>
            <w:noWrap w:val="0"/>
            <w:vAlign w:val="center"/>
          </w:tcPr>
          <w:p w14:paraId="51F1DC66">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草坪学的任务是传授有关草坪的基本理论和草坪草选择、草坪建立、草坪养护管理的基本方法和技能，使培养对象具有一定的草坪科研工作能力和建造、养护草坪的实际技能。</w:t>
            </w:r>
          </w:p>
        </w:tc>
        <w:tc>
          <w:tcPr>
            <w:tcW w:w="709" w:type="dxa"/>
            <w:noWrap w:val="0"/>
            <w:vAlign w:val="center"/>
          </w:tcPr>
          <w:p w14:paraId="65942CB2">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r w14:paraId="26E1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top"/>
          </w:tcPr>
          <w:p w14:paraId="5AFE7A3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630" w:type="dxa"/>
            <w:noWrap w:val="0"/>
            <w:vAlign w:val="center"/>
          </w:tcPr>
          <w:p w14:paraId="1C54518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园林空间与模型制作</w:t>
            </w:r>
          </w:p>
        </w:tc>
        <w:tc>
          <w:tcPr>
            <w:tcW w:w="5458" w:type="dxa"/>
            <w:noWrap w:val="0"/>
            <w:vAlign w:val="top"/>
          </w:tcPr>
          <w:p w14:paraId="287236F5">
            <w:pPr>
              <w:pageBreakBefore w:val="0"/>
              <w:kinsoku/>
              <w:wordWrap/>
              <w:overflowPunct/>
              <w:topLinePunct w:val="0"/>
              <w:autoSpaceDE/>
              <w:autoSpaceDN/>
              <w:bidi w:val="0"/>
              <w:spacing w:beforeAutospacing="0" w:after="0" w:afterAutospacing="0" w:line="440" w:lineRule="exact"/>
              <w:ind w:left="0"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通过建筑模型将设计想法直观的表现出来，使学生在建筑模型制作的过程中，进一步掌握建筑及园林景观的空间感和尺度感，对园林景观建筑设计有一个全面直观的掌握，提高学生对园林景观的认识和设计水平。</w:t>
            </w:r>
          </w:p>
        </w:tc>
        <w:tc>
          <w:tcPr>
            <w:tcW w:w="709" w:type="dxa"/>
            <w:noWrap w:val="0"/>
            <w:vAlign w:val="center"/>
          </w:tcPr>
          <w:p w14:paraId="5706EB4A">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w:t>
            </w:r>
          </w:p>
        </w:tc>
      </w:tr>
    </w:tbl>
    <w:p w14:paraId="253DB84A">
      <w:pPr>
        <w:pageBreakBefore w:val="0"/>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46" w:name="_Toc2208"/>
      <w:bookmarkStart w:id="47" w:name="_Toc18308"/>
      <w:r>
        <w:rPr>
          <w:rFonts w:hint="eastAsia" w:ascii="宋体" w:hAnsi="宋体" w:eastAsia="宋体" w:cs="宋体"/>
          <w:b/>
          <w:color w:val="auto"/>
          <w:sz w:val="24"/>
          <w:szCs w:val="24"/>
          <w:highlight w:val="none"/>
        </w:rPr>
        <w:t>2.专业技能实训</w:t>
      </w:r>
      <w:bookmarkEnd w:id="46"/>
      <w:bookmarkEnd w:id="47"/>
    </w:p>
    <w:tbl>
      <w:tblPr>
        <w:tblStyle w:val="8"/>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725"/>
        <w:gridCol w:w="5363"/>
        <w:gridCol w:w="709"/>
      </w:tblGrid>
      <w:tr w14:paraId="376A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blHeader/>
        </w:trPr>
        <w:tc>
          <w:tcPr>
            <w:tcW w:w="567" w:type="dxa"/>
            <w:noWrap w:val="0"/>
            <w:vAlign w:val="center"/>
          </w:tcPr>
          <w:p w14:paraId="6F53FBB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725" w:type="dxa"/>
            <w:noWrap w:val="0"/>
            <w:vAlign w:val="center"/>
          </w:tcPr>
          <w:p w14:paraId="3FD9E028">
            <w:pPr>
              <w:pStyle w:val="7"/>
              <w:pageBreakBefore w:val="0"/>
              <w:kinsoku/>
              <w:wordWrap/>
              <w:overflowPunct/>
              <w:topLinePunct w:val="0"/>
              <w:autoSpaceDE/>
              <w:autoSpaceDN/>
              <w:bidi w:val="0"/>
              <w:spacing w:before="0" w:beforeAutospacing="0" w:after="0" w:afterAutospacing="0" w:line="440" w:lineRule="exact"/>
              <w:ind w:left="0"/>
              <w:rPr>
                <w:rFonts w:hint="eastAsia" w:ascii="宋体" w:hAnsi="宋体" w:eastAsia="宋体" w:cs="宋体"/>
                <w:color w:val="auto"/>
                <w:sz w:val="21"/>
                <w:szCs w:val="21"/>
                <w:highlight w:val="none"/>
              </w:rPr>
            </w:pPr>
            <w:bookmarkStart w:id="48" w:name="_Toc5503"/>
            <w:bookmarkStart w:id="49" w:name="_Toc25006"/>
            <w:bookmarkStart w:id="50" w:name="_Toc12257"/>
            <w:bookmarkStart w:id="51" w:name="_Toc20518"/>
            <w:bookmarkStart w:id="52" w:name="_Toc16844"/>
            <w:bookmarkStart w:id="53" w:name="_Toc16753"/>
            <w:r>
              <w:rPr>
                <w:rFonts w:hint="eastAsia" w:ascii="宋体" w:hAnsi="宋体" w:eastAsia="宋体" w:cs="宋体"/>
                <w:color w:val="auto"/>
                <w:sz w:val="21"/>
                <w:szCs w:val="21"/>
                <w:highlight w:val="none"/>
              </w:rPr>
              <w:t>实训项目</w:t>
            </w:r>
            <w:bookmarkEnd w:id="48"/>
            <w:bookmarkEnd w:id="49"/>
            <w:bookmarkEnd w:id="50"/>
            <w:bookmarkEnd w:id="51"/>
            <w:bookmarkEnd w:id="52"/>
            <w:bookmarkEnd w:id="53"/>
          </w:p>
        </w:tc>
        <w:tc>
          <w:tcPr>
            <w:tcW w:w="5363" w:type="dxa"/>
            <w:noWrap w:val="0"/>
            <w:vAlign w:val="center"/>
          </w:tcPr>
          <w:p w14:paraId="6E3EB7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主要项目内容和要求</w:t>
            </w:r>
          </w:p>
        </w:tc>
        <w:tc>
          <w:tcPr>
            <w:tcW w:w="709" w:type="dxa"/>
            <w:noWrap w:val="0"/>
            <w:vAlign w:val="center"/>
          </w:tcPr>
          <w:p w14:paraId="60B9C89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参考</w:t>
            </w:r>
          </w:p>
          <w:p w14:paraId="47EDD96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学时</w:t>
            </w:r>
          </w:p>
        </w:tc>
      </w:tr>
      <w:tr w14:paraId="43C59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567" w:type="dxa"/>
            <w:noWrap w:val="0"/>
            <w:vAlign w:val="center"/>
          </w:tcPr>
          <w:p w14:paraId="0562560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25" w:type="dxa"/>
            <w:noWrap w:val="0"/>
            <w:vAlign w:val="center"/>
          </w:tcPr>
          <w:p w14:paraId="6B62EFA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园林测量实训</w:t>
            </w:r>
          </w:p>
        </w:tc>
        <w:tc>
          <w:tcPr>
            <w:tcW w:w="5363" w:type="dxa"/>
            <w:noWrap w:val="0"/>
            <w:vAlign w:val="top"/>
          </w:tcPr>
          <w:p w14:paraId="15DC8BA5">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生要求较熟练掌握经纬仪、水准仪的使用及检验方法：掌握角度、距离及高程的测定和测设方法。初步掌握大比例尺地形图测绘的顺序和方法。掌握施工放样的基本方法，初步具有参加中小型园林工程测量工作的能力。</w:t>
            </w:r>
          </w:p>
        </w:tc>
        <w:tc>
          <w:tcPr>
            <w:tcW w:w="709" w:type="dxa"/>
            <w:noWrap w:val="0"/>
            <w:vAlign w:val="center"/>
          </w:tcPr>
          <w:p w14:paraId="7D52272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r>
      <w:tr w14:paraId="2067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049D981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25" w:type="dxa"/>
            <w:noWrap w:val="0"/>
            <w:vAlign w:val="center"/>
          </w:tcPr>
          <w:p w14:paraId="4EA740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生物基础</w:t>
            </w:r>
            <w:r>
              <w:rPr>
                <w:rFonts w:hint="eastAsia" w:ascii="宋体" w:hAnsi="宋体" w:eastAsia="宋体" w:cs="宋体"/>
                <w:color w:val="auto"/>
                <w:sz w:val="21"/>
                <w:szCs w:val="21"/>
              </w:rPr>
              <w:t>实训</w:t>
            </w:r>
          </w:p>
        </w:tc>
        <w:tc>
          <w:tcPr>
            <w:tcW w:w="5363" w:type="dxa"/>
            <w:noWrap w:val="0"/>
            <w:vAlign w:val="top"/>
          </w:tcPr>
          <w:p w14:paraId="71508B3C">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rPr>
              <w:t>主要培养学生初步掌握科学</w:t>
            </w:r>
            <w:r>
              <w:rPr>
                <w:rFonts w:hint="eastAsia" w:ascii="宋体" w:hAnsi="宋体" w:eastAsia="宋体" w:cs="宋体"/>
                <w:color w:val="auto"/>
                <w:sz w:val="21"/>
                <w:szCs w:val="21"/>
                <w:lang w:val="en-US" w:eastAsia="zh-CN"/>
              </w:rPr>
              <w:t>的</w:t>
            </w:r>
            <w:r>
              <w:rPr>
                <w:rFonts w:hint="eastAsia" w:ascii="宋体" w:hAnsi="宋体" w:eastAsia="宋体" w:cs="宋体"/>
                <w:color w:val="auto"/>
                <w:sz w:val="21"/>
                <w:szCs w:val="21"/>
              </w:rPr>
              <w:t>探究方法并形成严谨的实验态度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学习</w:t>
            </w:r>
            <w:r>
              <w:rPr>
                <w:rFonts w:hint="eastAsia" w:ascii="宋体" w:hAnsi="宋体" w:eastAsia="宋体" w:cs="宋体"/>
                <w:color w:val="auto"/>
                <w:sz w:val="21"/>
                <w:szCs w:val="21"/>
              </w:rPr>
              <w:t>显微镜规范操作与细胞基本结构观察 （如动植物细胞、组织切片）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要求学生在教师指导下规范、安全地进行实验操作 ，准确观察、记录与分析实验现象与数据 ，理解生物学原理在实际（如农业、健康、环境）中的应用</w:t>
            </w:r>
            <w:r>
              <w:rPr>
                <w:rFonts w:hint="eastAsia" w:ascii="宋体" w:hAnsi="宋体" w:eastAsia="宋体" w:cs="宋体"/>
                <w:color w:val="auto"/>
                <w:sz w:val="21"/>
                <w:szCs w:val="21"/>
                <w:lang w:eastAsia="zh-CN"/>
              </w:rPr>
              <w:t>。</w:t>
            </w:r>
          </w:p>
        </w:tc>
        <w:tc>
          <w:tcPr>
            <w:tcW w:w="709" w:type="dxa"/>
            <w:noWrap w:val="0"/>
            <w:vAlign w:val="center"/>
          </w:tcPr>
          <w:p w14:paraId="041D33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r>
      <w:tr w14:paraId="17FC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4C8963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25" w:type="dxa"/>
            <w:noWrap w:val="0"/>
            <w:vAlign w:val="center"/>
          </w:tcPr>
          <w:p w14:paraId="184776C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化学实训</w:t>
            </w:r>
          </w:p>
        </w:tc>
        <w:tc>
          <w:tcPr>
            <w:tcW w:w="5363" w:type="dxa"/>
            <w:noWrap w:val="0"/>
            <w:vAlign w:val="top"/>
          </w:tcPr>
          <w:p w14:paraId="00ACC907">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滴定分析仪器基本操作及滴定终点的练习、工业硫酸的测定、混合碱的分析、自来水的测定、双氧水的测定、铁矿石的测定、胆矾的测定、烧碱的测定、氯化钡含量的测定等内容。</w:t>
            </w:r>
          </w:p>
        </w:tc>
        <w:tc>
          <w:tcPr>
            <w:tcW w:w="709" w:type="dxa"/>
            <w:noWrap w:val="0"/>
            <w:vAlign w:val="center"/>
          </w:tcPr>
          <w:p w14:paraId="3652473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r>
      <w:tr w14:paraId="11F8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0EE1B4F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725" w:type="dxa"/>
            <w:noWrap w:val="0"/>
            <w:vAlign w:val="center"/>
          </w:tcPr>
          <w:p w14:paraId="1D405AA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园林制图实训</w:t>
            </w:r>
          </w:p>
        </w:tc>
        <w:tc>
          <w:tcPr>
            <w:tcW w:w="5363" w:type="dxa"/>
            <w:noWrap w:val="0"/>
            <w:vAlign w:val="top"/>
          </w:tcPr>
          <w:p w14:paraId="54059CC8">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实践，加深对课堂教学的了解，进一步巩固理论知识，深入理解园林设计的规范性，并能较熟练地学握多种表现技法进行平面、立面、透视及效果图的处理，进而运用计算机辅助绘图设计，真正学握城市各类型中小型绿地的规划设计理论与方法。</w:t>
            </w:r>
          </w:p>
        </w:tc>
        <w:tc>
          <w:tcPr>
            <w:tcW w:w="709" w:type="dxa"/>
            <w:noWrap w:val="0"/>
            <w:vAlign w:val="center"/>
          </w:tcPr>
          <w:p w14:paraId="4ACF7C4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r>
      <w:tr w14:paraId="24DA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5A01659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725" w:type="dxa"/>
            <w:noWrap w:val="0"/>
            <w:vAlign w:val="center"/>
          </w:tcPr>
          <w:p w14:paraId="3CC0867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果树生产技术实训</w:t>
            </w:r>
          </w:p>
        </w:tc>
        <w:tc>
          <w:tcPr>
            <w:tcW w:w="5363" w:type="dxa"/>
            <w:noWrap w:val="0"/>
            <w:vAlign w:val="top"/>
          </w:tcPr>
          <w:p w14:paraId="31ABF783">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熟悉果树主要分类方法、树体结构和枝芽特性。熟练掌握种子催芽及播种技术。熟练掌握当地主要果树的实生苗培育技术、扦插繁殖技术、嫁接技术。熟练掌握起苗、分级、修剪、浆根、包装方法。熟练掌握果树的定植技术。熟练掌握果树常用的修剪技术及综合应用。熟练掌握果树环剥、环割、环扎技术。熟练掌握果园常用几种施肥技术。。</w:t>
            </w:r>
          </w:p>
        </w:tc>
        <w:tc>
          <w:tcPr>
            <w:tcW w:w="709" w:type="dxa"/>
            <w:noWrap w:val="0"/>
            <w:vAlign w:val="center"/>
          </w:tcPr>
          <w:p w14:paraId="7453A08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7292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67" w:type="dxa"/>
            <w:noWrap w:val="0"/>
            <w:vAlign w:val="center"/>
          </w:tcPr>
          <w:p w14:paraId="7EB3D8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725" w:type="dxa"/>
            <w:noWrap w:val="0"/>
            <w:vAlign w:val="center"/>
          </w:tcPr>
          <w:p w14:paraId="170EB6F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园林设计基础实训</w:t>
            </w:r>
          </w:p>
        </w:tc>
        <w:tc>
          <w:tcPr>
            <w:tcW w:w="5363" w:type="dxa"/>
            <w:noWrap w:val="0"/>
            <w:vAlign w:val="top"/>
          </w:tcPr>
          <w:p w14:paraId="7FC30DE7">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通过实习，进一步理解景观设计的相关理论知识及在设计中的应用；对景观及景观设计有进一步的认识和了解，并了解不同类型绿地设计的内容、形式和设计的要点。</w:t>
            </w:r>
          </w:p>
        </w:tc>
        <w:tc>
          <w:tcPr>
            <w:tcW w:w="709" w:type="dxa"/>
            <w:noWrap w:val="0"/>
            <w:vAlign w:val="center"/>
          </w:tcPr>
          <w:p w14:paraId="7C079D7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29DC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567" w:type="dxa"/>
            <w:noWrap w:val="0"/>
            <w:vAlign w:val="center"/>
          </w:tcPr>
          <w:p w14:paraId="1A1727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725" w:type="dxa"/>
            <w:noWrap w:val="0"/>
            <w:vAlign w:val="center"/>
          </w:tcPr>
          <w:p w14:paraId="57122F6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设施农业实训</w:t>
            </w:r>
          </w:p>
        </w:tc>
        <w:tc>
          <w:tcPr>
            <w:tcW w:w="5363" w:type="dxa"/>
            <w:noWrap w:val="0"/>
            <w:vAlign w:val="top"/>
          </w:tcPr>
          <w:p w14:paraId="028E7738">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使学生具备高素质劳动者和高级技术人员所必需的设施农艺的基础知识、环境调控的原理和技术措施，能够掌握主要的农艺设施的类型和结构，不同农业设施的特点，环境调控的技术措施。培养解决实际问题的能力，从而保证园艺植物设施裁培技术的掌握。在教学中注意渗透思想教育，逐步培养学生的辩证思维，加强学生的职业道德观念。</w:t>
            </w:r>
          </w:p>
        </w:tc>
        <w:tc>
          <w:tcPr>
            <w:tcW w:w="709" w:type="dxa"/>
            <w:noWrap w:val="0"/>
            <w:vAlign w:val="center"/>
          </w:tcPr>
          <w:p w14:paraId="7A70244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436A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653C1C7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725" w:type="dxa"/>
            <w:noWrap w:val="0"/>
            <w:vAlign w:val="center"/>
          </w:tcPr>
          <w:p w14:paraId="327C61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蔬菜生产技术实训</w:t>
            </w:r>
          </w:p>
        </w:tc>
        <w:tc>
          <w:tcPr>
            <w:tcW w:w="5363" w:type="dxa"/>
            <w:noWrap w:val="0"/>
            <w:vAlign w:val="top"/>
          </w:tcPr>
          <w:p w14:paraId="44D3E3A2">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蔬菜生产技术实践教学由四部分构成：训练初步、技能训练、实验实训和综合实训。使学生对蔬菜生产技术有个感性认识，掌握从事生产的墓本技能。实验实训涵盖在理论学习中，作为理论知识的验证和技能训练的补充，掌握基本技能和系统学习一定的理论知识后送行的综合性生产实训，培养学生职业岗位能力。</w:t>
            </w:r>
          </w:p>
        </w:tc>
        <w:tc>
          <w:tcPr>
            <w:tcW w:w="709" w:type="dxa"/>
            <w:noWrap w:val="0"/>
            <w:vAlign w:val="center"/>
          </w:tcPr>
          <w:p w14:paraId="30FF2E3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7F5D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center"/>
          </w:tcPr>
          <w:p w14:paraId="5690925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725" w:type="dxa"/>
            <w:noWrap w:val="0"/>
            <w:vAlign w:val="center"/>
          </w:tcPr>
          <w:p w14:paraId="2C568F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计算机辅助设计实训</w:t>
            </w:r>
          </w:p>
        </w:tc>
        <w:tc>
          <w:tcPr>
            <w:tcW w:w="5363" w:type="dxa"/>
            <w:noWrap w:val="0"/>
            <w:vAlign w:val="top"/>
          </w:tcPr>
          <w:p w14:paraId="7EF4ED9C">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使学生了解如何利用AutoCAD、Sktchup和Photoshop三个软件绘制各类园林图纸，掌握计算机辅助设计的相关理论知识，具备基本的园林类图纸的电脑辅助绘图技能，能较熟练地完成园林规划设计平面图、施工图及彩平图的绘制及园林效果图的后期制作与处理。结合园林制图、园林规划设计、园林工程设计等课程，为学生毕业后能胜任园林施工员、设计员等工作奠定良好的职业岗位能力。</w:t>
            </w:r>
          </w:p>
        </w:tc>
        <w:tc>
          <w:tcPr>
            <w:tcW w:w="709" w:type="dxa"/>
            <w:noWrap w:val="0"/>
            <w:vAlign w:val="center"/>
          </w:tcPr>
          <w:p w14:paraId="2B9B9B3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2天</w:t>
            </w:r>
          </w:p>
        </w:tc>
      </w:tr>
      <w:tr w14:paraId="2FC3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61E93F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725" w:type="dxa"/>
            <w:noWrap w:val="0"/>
            <w:vAlign w:val="center"/>
          </w:tcPr>
          <w:p w14:paraId="2C06F30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观赏植物栽培实训</w:t>
            </w:r>
          </w:p>
        </w:tc>
        <w:tc>
          <w:tcPr>
            <w:tcW w:w="5363" w:type="dxa"/>
            <w:noWrap w:val="0"/>
            <w:vAlign w:val="top"/>
          </w:tcPr>
          <w:p w14:paraId="0A17ADDE">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通过对专类园中树木养护管理的调查，认识到养护管理的重要性，不同的养护管理水平，会产生相应的景观效果；通过对具有代表性的植物群落的调查，进一步巩固植物配置方面的知识并掌握树木栽植时，树木规格、如胸径、树高、冠幅与株行距的关系；实习正值秋季，对专类园建立直观认识。</w:t>
            </w:r>
          </w:p>
        </w:tc>
        <w:tc>
          <w:tcPr>
            <w:tcW w:w="709" w:type="dxa"/>
            <w:noWrap w:val="0"/>
            <w:vAlign w:val="center"/>
          </w:tcPr>
          <w:p w14:paraId="0C52C69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7BDC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21200B7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p>
        </w:tc>
        <w:tc>
          <w:tcPr>
            <w:tcW w:w="1725" w:type="dxa"/>
            <w:noWrap w:val="0"/>
            <w:vAlign w:val="center"/>
          </w:tcPr>
          <w:p w14:paraId="7CDF5E7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园林规划设计实训</w:t>
            </w:r>
          </w:p>
        </w:tc>
        <w:tc>
          <w:tcPr>
            <w:tcW w:w="5363" w:type="dxa"/>
            <w:noWrap w:val="0"/>
            <w:vAlign w:val="top"/>
          </w:tcPr>
          <w:p w14:paraId="6A925508">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掌握城市滨水绿地公园规划布局、主题公园规划设计；滨河休闲绿地设计；古典园林艺术、园林景观布局、园林建筑（小品）艺术赏析；只是艺术赏析；园林花街铺地艺术赏析：庭院空间布局、特色景点布局与营造；园林空间组织与景观布局等。</w:t>
            </w:r>
          </w:p>
        </w:tc>
        <w:tc>
          <w:tcPr>
            <w:tcW w:w="709" w:type="dxa"/>
            <w:noWrap w:val="0"/>
            <w:vAlign w:val="center"/>
          </w:tcPr>
          <w:p w14:paraId="0167F57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2天</w:t>
            </w:r>
          </w:p>
        </w:tc>
      </w:tr>
      <w:tr w14:paraId="225D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36EECE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725" w:type="dxa"/>
            <w:noWrap w:val="0"/>
            <w:vAlign w:val="center"/>
          </w:tcPr>
          <w:p w14:paraId="0595C66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园林植物病虫害防治技术</w:t>
            </w:r>
            <w:r>
              <w:rPr>
                <w:rFonts w:hint="eastAsia" w:ascii="宋体" w:hAnsi="宋体" w:eastAsia="宋体" w:cs="宋体"/>
                <w:color w:val="auto"/>
                <w:sz w:val="21"/>
                <w:szCs w:val="21"/>
                <w:highlight w:val="none"/>
              </w:rPr>
              <w:t>实训</w:t>
            </w:r>
          </w:p>
        </w:tc>
        <w:tc>
          <w:tcPr>
            <w:tcW w:w="5363" w:type="dxa"/>
            <w:noWrap w:val="0"/>
            <w:vAlign w:val="top"/>
          </w:tcPr>
          <w:p w14:paraId="0864DC74">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要求学生了解植物病、虫、杂草标本制作及保存的基本技术；掌握常见病虫草害的识别；掌握植物病原物分离、培养的基本原理及技术；了解农药的常见种类特点及使用技术；熟悉植物病、虫、草害的基本调查和防治方法。</w:t>
            </w:r>
          </w:p>
        </w:tc>
        <w:tc>
          <w:tcPr>
            <w:tcW w:w="709" w:type="dxa"/>
            <w:noWrap w:val="0"/>
            <w:vAlign w:val="center"/>
          </w:tcPr>
          <w:p w14:paraId="3609FF4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2天</w:t>
            </w:r>
          </w:p>
        </w:tc>
      </w:tr>
      <w:tr w14:paraId="7969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46A4244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1725" w:type="dxa"/>
            <w:noWrap w:val="0"/>
            <w:vAlign w:val="center"/>
          </w:tcPr>
          <w:p w14:paraId="79D526A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无人机植保技术</w:t>
            </w:r>
          </w:p>
        </w:tc>
        <w:tc>
          <w:tcPr>
            <w:tcW w:w="5363" w:type="dxa"/>
            <w:noWrap w:val="0"/>
            <w:vAlign w:val="top"/>
          </w:tcPr>
          <w:p w14:paraId="37B02C8B">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经过项目实训，使学生掌握</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"https://baike.baidu.com/item/%E6%A4%8D%E4%BF%9D%E6%97%A0%E4%BA%BA%E6%9C%BA/8119308?fromModule=lemma_inlink" \t "https://baike.baidu.com/item/%E6%97%A0%E4%BA%BA%E6%9C%BA%E6%A4%8D%E4%BF%9D%E6%8A%80%E6%9C%AF/_blank"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植保无人机</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的构造及原理、常见病虫草害识别与化学防治、植保无人机的安全作业模式、植保无人机的维护与保养。</w:t>
            </w:r>
          </w:p>
        </w:tc>
        <w:tc>
          <w:tcPr>
            <w:tcW w:w="709" w:type="dxa"/>
            <w:noWrap w:val="0"/>
            <w:vAlign w:val="center"/>
          </w:tcPr>
          <w:p w14:paraId="608A81C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1天</w:t>
            </w:r>
          </w:p>
        </w:tc>
      </w:tr>
      <w:tr w14:paraId="21EB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241E9CD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p>
        </w:tc>
        <w:tc>
          <w:tcPr>
            <w:tcW w:w="1725" w:type="dxa"/>
            <w:noWrap w:val="0"/>
            <w:vAlign w:val="center"/>
          </w:tcPr>
          <w:p w14:paraId="6C4F4AF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农耕文化实训</w:t>
            </w:r>
          </w:p>
        </w:tc>
        <w:tc>
          <w:tcPr>
            <w:tcW w:w="5363" w:type="dxa"/>
            <w:noWrap w:val="0"/>
            <w:vAlign w:val="top"/>
          </w:tcPr>
          <w:p w14:paraId="50FAC22E">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多途径、多方法了解家乡的自然、文化景观和资源特产，萌发爱家乡、爱祖国的情感。热爱自然，亲近动植物，懂得如何观察、了解、照顾农作物。喜欢参加农耕活动，通过种植、饲养、采摘、烹饪等活动，逐步扩大探索视野。</w:t>
            </w:r>
          </w:p>
        </w:tc>
        <w:tc>
          <w:tcPr>
            <w:tcW w:w="709" w:type="dxa"/>
            <w:noWrap w:val="0"/>
            <w:vAlign w:val="center"/>
          </w:tcPr>
          <w:p w14:paraId="5A56BD82">
            <w:pPr>
              <w:pageBreakBefore w:val="0"/>
              <w:kinsoku/>
              <w:wordWrap/>
              <w:overflowPunct/>
              <w:topLinePunct w:val="0"/>
              <w:autoSpaceDE/>
              <w:autoSpaceDN/>
              <w:bidi w:val="0"/>
              <w:spacing w:beforeAutospacing="0" w:after="0" w:afterAutospacing="0" w:line="440" w:lineRule="exact"/>
              <w:ind w:lef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5F2BF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2D0D57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725" w:type="dxa"/>
            <w:noWrap w:val="0"/>
            <w:vAlign w:val="center"/>
          </w:tcPr>
          <w:p w14:paraId="73C41E2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园林植物识别</w:t>
            </w:r>
            <w:r>
              <w:rPr>
                <w:rFonts w:hint="eastAsia" w:ascii="宋体" w:hAnsi="宋体" w:eastAsia="宋体" w:cs="宋体"/>
                <w:color w:val="auto"/>
                <w:sz w:val="21"/>
                <w:szCs w:val="21"/>
                <w:highlight w:val="none"/>
              </w:rPr>
              <w:t>实训</w:t>
            </w:r>
          </w:p>
        </w:tc>
        <w:tc>
          <w:tcPr>
            <w:tcW w:w="5363" w:type="dxa"/>
            <w:noWrap w:val="0"/>
            <w:vAlign w:val="top"/>
          </w:tcPr>
          <w:p w14:paraId="52D138AF">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经过项目实训，使学生掌握</w:t>
            </w:r>
            <w:r>
              <w:rPr>
                <w:rFonts w:hint="eastAsia" w:ascii="宋体" w:hAnsi="宋体" w:eastAsia="宋体" w:cs="宋体"/>
                <w:color w:val="auto"/>
                <w:sz w:val="21"/>
                <w:szCs w:val="21"/>
                <w:highlight w:val="none"/>
                <w:lang w:eastAsia="zh-CN"/>
              </w:rPr>
              <w:t>植物分类方法、</w:t>
            </w:r>
            <w:r>
              <w:rPr>
                <w:rFonts w:hint="eastAsia" w:ascii="宋体" w:hAnsi="宋体" w:eastAsia="宋体" w:cs="宋体"/>
                <w:color w:val="auto"/>
                <w:sz w:val="21"/>
                <w:szCs w:val="21"/>
                <w:highlight w:val="none"/>
                <w:lang w:val="en-US" w:eastAsia="zh-CN"/>
              </w:rPr>
              <w:t>植物分类的各级单位、植物的科学命名、植物检索表；掌握校园内主要观赏植物识别。</w:t>
            </w:r>
          </w:p>
        </w:tc>
        <w:tc>
          <w:tcPr>
            <w:tcW w:w="709" w:type="dxa"/>
            <w:noWrap w:val="0"/>
            <w:vAlign w:val="center"/>
          </w:tcPr>
          <w:p w14:paraId="4F2B1FE4">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2天</w:t>
            </w:r>
          </w:p>
        </w:tc>
      </w:tr>
      <w:tr w14:paraId="5415C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0BF0A9D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725" w:type="dxa"/>
            <w:noWrap w:val="0"/>
            <w:vAlign w:val="center"/>
          </w:tcPr>
          <w:p w14:paraId="00928E4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花卉装饰技术实训</w:t>
            </w:r>
          </w:p>
        </w:tc>
        <w:tc>
          <w:tcPr>
            <w:tcW w:w="5363" w:type="dxa"/>
            <w:noWrap w:val="0"/>
            <w:vAlign w:val="top"/>
          </w:tcPr>
          <w:p w14:paraId="7DF01378">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了解花卉的分类，使学生熟悉多种花卉的形态特征、生态习性及学握它们的繁殖方法、栽培要点与观赏用途。</w:t>
            </w:r>
          </w:p>
        </w:tc>
        <w:tc>
          <w:tcPr>
            <w:tcW w:w="709" w:type="dxa"/>
            <w:noWrap w:val="0"/>
            <w:vAlign w:val="center"/>
          </w:tcPr>
          <w:p w14:paraId="6887DDAE">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r w14:paraId="4D28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67" w:type="dxa"/>
            <w:noWrap w:val="0"/>
            <w:vAlign w:val="top"/>
          </w:tcPr>
          <w:p w14:paraId="49859C9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725" w:type="dxa"/>
            <w:noWrap w:val="0"/>
            <w:vAlign w:val="center"/>
          </w:tcPr>
          <w:p w14:paraId="68D21C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园林空间与模型制作实训</w:t>
            </w:r>
          </w:p>
        </w:tc>
        <w:tc>
          <w:tcPr>
            <w:tcW w:w="5363" w:type="dxa"/>
            <w:noWrap w:val="0"/>
            <w:vAlign w:val="top"/>
          </w:tcPr>
          <w:p w14:paraId="059898B3">
            <w:pPr>
              <w:pageBreakBefore w:val="0"/>
              <w:kinsoku/>
              <w:wordWrap/>
              <w:overflowPunct/>
              <w:topLinePunct w:val="0"/>
              <w:autoSpaceDE/>
              <w:autoSpaceDN/>
              <w:bidi w:val="0"/>
              <w:spacing w:beforeAutospacing="0" w:after="0" w:afterAutospacing="0" w:line="440" w:lineRule="exact"/>
              <w:ind w:lef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在教学中通过理论与实践的训练，使学生懂得学习模型制作的作用与意义，理解并掌握模型制作的基本原理和方法，提高学生对三维空间设计的形态、知识的理解和掌握，培养学生模型制作的基本原理与三维空间表现设计的能力，继而培养学生的创新意识和审美情趣，为专业设计的学习打下扎实的基础。</w:t>
            </w:r>
          </w:p>
        </w:tc>
        <w:tc>
          <w:tcPr>
            <w:tcW w:w="709" w:type="dxa"/>
            <w:noWrap w:val="0"/>
            <w:vAlign w:val="center"/>
          </w:tcPr>
          <w:p w14:paraId="371ED923">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1天</w:t>
            </w:r>
          </w:p>
        </w:tc>
      </w:tr>
    </w:tbl>
    <w:p w14:paraId="6DD0091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54" w:name="_Toc20146"/>
      <w:bookmarkStart w:id="55" w:name="_Toc1880"/>
      <w:r>
        <w:rPr>
          <w:rFonts w:hint="eastAsia" w:ascii="宋体" w:hAnsi="宋体" w:eastAsia="宋体" w:cs="宋体"/>
          <w:b/>
          <w:color w:val="auto"/>
          <w:sz w:val="24"/>
          <w:szCs w:val="24"/>
          <w:highlight w:val="none"/>
        </w:rPr>
        <w:t>（四）专业（毕业）实习</w:t>
      </w:r>
      <w:bookmarkEnd w:id="54"/>
      <w:bookmarkEnd w:id="55"/>
    </w:p>
    <w:p w14:paraId="2AE580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通过企业实习，学生应能更深入地了解企业相关岗位的工作任务与职责权限，能够用所学知识和技能解决实际工作问题，学会与人相处与合作，提升职业素养，树立正确的劳动观念和就业观。</w:t>
      </w:r>
    </w:p>
    <w:p w14:paraId="05AA3F4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落实教育部、财政部关于《中等职业学校学生实习管理办法》的有关要求，找准对口企业，保障学生权益，强化实习管理。</w:t>
      </w:r>
    </w:p>
    <w:p w14:paraId="0F3130C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校企双方按认知实习、跟岗实习、顶岗实习分阶段制订实习课程计划和评价标准。实习期间，校企双方对学生职业素养、岗位工作情况、劳动纪律、实习日志等进行考核评价，保证实习效果。</w:t>
      </w:r>
    </w:p>
    <w:p w14:paraId="20FD332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在实习期间，学校派教师进行跟岗，落实好企业实习课程安排、专业指导、日常管理、考核评价等工作。</w:t>
      </w:r>
    </w:p>
    <w:p w14:paraId="1839B42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在实习期间，跟岗教师要做好对学生、企业的调研和访谈工作，为专业建设和教学改革提供有价值的信息。</w:t>
      </w:r>
    </w:p>
    <w:p w14:paraId="07B2226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leftChars="0" w:firstLine="441" w:firstLineChars="183"/>
        <w:jc w:val="both"/>
        <w:textAlignment w:val="auto"/>
        <w:outlineLvl w:val="0"/>
        <w:rPr>
          <w:rFonts w:hint="eastAsia" w:ascii="宋体" w:hAnsi="宋体" w:eastAsia="宋体" w:cs="宋体"/>
          <w:b/>
          <w:color w:val="auto"/>
          <w:sz w:val="24"/>
          <w:szCs w:val="24"/>
          <w:highlight w:val="none"/>
        </w:rPr>
      </w:pPr>
      <w:bookmarkStart w:id="56" w:name="_Toc3194"/>
      <w:bookmarkStart w:id="117" w:name="_GoBack"/>
      <w:bookmarkEnd w:id="117"/>
      <w:r>
        <w:rPr>
          <w:rFonts w:hint="eastAsia" w:ascii="宋体" w:hAnsi="宋体" w:eastAsia="宋体" w:cs="宋体"/>
          <w:b/>
          <w:color w:val="auto"/>
          <w:sz w:val="24"/>
          <w:szCs w:val="24"/>
          <w:highlight w:val="none"/>
        </w:rPr>
        <w:t>九、教学进程总体安排</w:t>
      </w:r>
      <w:bookmarkEnd w:id="56"/>
    </w:p>
    <w:p w14:paraId="378D90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57" w:name="_Toc25326"/>
      <w:bookmarkStart w:id="58" w:name="_Toc30514"/>
      <w:r>
        <w:rPr>
          <w:rFonts w:hint="eastAsia" w:ascii="宋体" w:hAnsi="宋体" w:eastAsia="宋体" w:cs="宋体"/>
          <w:b/>
          <w:color w:val="auto"/>
          <w:sz w:val="24"/>
          <w:szCs w:val="24"/>
          <w:highlight w:val="none"/>
        </w:rPr>
        <w:t>（一）学时比例表</w:t>
      </w:r>
      <w:bookmarkEnd w:id="57"/>
      <w:bookmarkEnd w:id="58"/>
    </w:p>
    <w:tbl>
      <w:tblPr>
        <w:tblStyle w:val="8"/>
        <w:tblW w:w="7873" w:type="dxa"/>
        <w:tblInd w:w="94" w:type="dxa"/>
        <w:tblLayout w:type="fixed"/>
        <w:tblCellMar>
          <w:top w:w="0" w:type="dxa"/>
          <w:left w:w="108" w:type="dxa"/>
          <w:bottom w:w="0" w:type="dxa"/>
          <w:right w:w="108" w:type="dxa"/>
        </w:tblCellMar>
      </w:tblPr>
      <w:tblGrid>
        <w:gridCol w:w="950"/>
        <w:gridCol w:w="1198"/>
        <w:gridCol w:w="1135"/>
        <w:gridCol w:w="1120"/>
        <w:gridCol w:w="1080"/>
        <w:gridCol w:w="1307"/>
        <w:gridCol w:w="1083"/>
      </w:tblGrid>
      <w:tr w14:paraId="56FA5A83">
        <w:tblPrEx>
          <w:tblCellMar>
            <w:top w:w="0" w:type="dxa"/>
            <w:left w:w="108" w:type="dxa"/>
            <w:bottom w:w="0" w:type="dxa"/>
            <w:right w:w="108" w:type="dxa"/>
          </w:tblCellMar>
        </w:tblPrEx>
        <w:trPr>
          <w:trHeight w:val="342" w:hRule="atLeast"/>
        </w:trPr>
        <w:tc>
          <w:tcPr>
            <w:tcW w:w="2148" w:type="dxa"/>
            <w:gridSpan w:val="2"/>
            <w:vMerge w:val="restart"/>
            <w:tcBorders>
              <w:top w:val="single" w:color="auto" w:sz="8" w:space="0"/>
              <w:left w:val="single" w:color="auto" w:sz="8" w:space="0"/>
              <w:bottom w:val="single" w:color="auto" w:sz="4" w:space="0"/>
              <w:right w:val="single" w:color="auto" w:sz="4" w:space="0"/>
            </w:tcBorders>
            <w:noWrap w:val="0"/>
            <w:vAlign w:val="center"/>
          </w:tcPr>
          <w:p w14:paraId="0509D3A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课程类别</w:t>
            </w:r>
          </w:p>
        </w:tc>
        <w:tc>
          <w:tcPr>
            <w:tcW w:w="2255" w:type="dxa"/>
            <w:gridSpan w:val="2"/>
            <w:tcBorders>
              <w:top w:val="single" w:color="auto" w:sz="8" w:space="0"/>
              <w:left w:val="nil"/>
              <w:bottom w:val="single" w:color="auto" w:sz="4" w:space="0"/>
              <w:right w:val="single" w:color="auto" w:sz="4" w:space="0"/>
            </w:tcBorders>
            <w:noWrap w:val="0"/>
            <w:vAlign w:val="center"/>
          </w:tcPr>
          <w:p w14:paraId="2D2B367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小计</w:t>
            </w:r>
          </w:p>
        </w:tc>
        <w:tc>
          <w:tcPr>
            <w:tcW w:w="2387" w:type="dxa"/>
            <w:gridSpan w:val="2"/>
            <w:tcBorders>
              <w:top w:val="single" w:color="auto" w:sz="8" w:space="0"/>
              <w:left w:val="nil"/>
              <w:bottom w:val="single" w:color="auto" w:sz="4" w:space="0"/>
              <w:right w:val="single" w:color="auto" w:sz="4" w:space="0"/>
            </w:tcBorders>
            <w:noWrap w:val="0"/>
            <w:vAlign w:val="center"/>
          </w:tcPr>
          <w:p w14:paraId="14B2904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小计</w:t>
            </w:r>
          </w:p>
        </w:tc>
        <w:tc>
          <w:tcPr>
            <w:tcW w:w="1083" w:type="dxa"/>
            <w:vMerge w:val="restart"/>
            <w:tcBorders>
              <w:top w:val="single" w:color="auto" w:sz="8" w:space="0"/>
              <w:left w:val="single" w:color="auto" w:sz="4" w:space="0"/>
              <w:bottom w:val="single" w:color="auto" w:sz="4" w:space="0"/>
              <w:right w:val="single" w:color="auto" w:sz="4" w:space="0"/>
            </w:tcBorders>
            <w:noWrap w:val="0"/>
            <w:vAlign w:val="center"/>
          </w:tcPr>
          <w:p w14:paraId="3036531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14:paraId="22A5A82C">
        <w:tblPrEx>
          <w:tblCellMar>
            <w:top w:w="0" w:type="dxa"/>
            <w:left w:w="108" w:type="dxa"/>
            <w:bottom w:w="0" w:type="dxa"/>
            <w:right w:w="108" w:type="dxa"/>
          </w:tblCellMar>
        </w:tblPrEx>
        <w:trPr>
          <w:trHeight w:val="439" w:hRule="atLeast"/>
        </w:trPr>
        <w:tc>
          <w:tcPr>
            <w:tcW w:w="2148" w:type="dxa"/>
            <w:gridSpan w:val="2"/>
            <w:vMerge w:val="continue"/>
            <w:tcBorders>
              <w:top w:val="single" w:color="auto" w:sz="8" w:space="0"/>
              <w:left w:val="single" w:color="auto" w:sz="8" w:space="0"/>
              <w:bottom w:val="single" w:color="auto" w:sz="4" w:space="0"/>
              <w:right w:val="single" w:color="auto" w:sz="4" w:space="0"/>
            </w:tcBorders>
            <w:noWrap w:val="0"/>
            <w:vAlign w:val="center"/>
          </w:tcPr>
          <w:p w14:paraId="30E0344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left"/>
              <w:rPr>
                <w:rFonts w:hint="eastAsia" w:ascii="宋体" w:hAnsi="宋体" w:eastAsia="宋体" w:cs="宋体"/>
                <w:color w:val="auto"/>
                <w:kern w:val="0"/>
                <w:sz w:val="21"/>
                <w:szCs w:val="21"/>
                <w:highlight w:val="none"/>
              </w:rPr>
            </w:pPr>
          </w:p>
        </w:tc>
        <w:tc>
          <w:tcPr>
            <w:tcW w:w="1135" w:type="dxa"/>
            <w:tcBorders>
              <w:top w:val="nil"/>
              <w:left w:val="nil"/>
              <w:bottom w:val="single" w:color="auto" w:sz="4" w:space="0"/>
              <w:right w:val="single" w:color="auto" w:sz="4" w:space="0"/>
            </w:tcBorders>
            <w:noWrap w:val="0"/>
            <w:vAlign w:val="center"/>
          </w:tcPr>
          <w:p w14:paraId="25B29BF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学时</w:t>
            </w:r>
          </w:p>
        </w:tc>
        <w:tc>
          <w:tcPr>
            <w:tcW w:w="1120" w:type="dxa"/>
            <w:tcBorders>
              <w:top w:val="nil"/>
              <w:left w:val="nil"/>
              <w:bottom w:val="single" w:color="auto" w:sz="4" w:space="0"/>
              <w:right w:val="single" w:color="auto" w:sz="4" w:space="0"/>
            </w:tcBorders>
            <w:noWrap w:val="0"/>
            <w:vAlign w:val="center"/>
          </w:tcPr>
          <w:p w14:paraId="7FA828F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比例</w:t>
            </w:r>
          </w:p>
        </w:tc>
        <w:tc>
          <w:tcPr>
            <w:tcW w:w="1080" w:type="dxa"/>
            <w:tcBorders>
              <w:top w:val="nil"/>
              <w:left w:val="nil"/>
              <w:bottom w:val="single" w:color="auto" w:sz="4" w:space="0"/>
              <w:right w:val="single" w:color="auto" w:sz="4" w:space="0"/>
            </w:tcBorders>
            <w:noWrap w:val="0"/>
            <w:vAlign w:val="center"/>
          </w:tcPr>
          <w:p w14:paraId="5FB3FEA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学分</w:t>
            </w:r>
          </w:p>
        </w:tc>
        <w:tc>
          <w:tcPr>
            <w:tcW w:w="1307" w:type="dxa"/>
            <w:tcBorders>
              <w:top w:val="nil"/>
              <w:left w:val="nil"/>
              <w:bottom w:val="single" w:color="auto" w:sz="4" w:space="0"/>
              <w:right w:val="single" w:color="auto" w:sz="4" w:space="0"/>
            </w:tcBorders>
            <w:noWrap w:val="0"/>
            <w:vAlign w:val="center"/>
          </w:tcPr>
          <w:p w14:paraId="5628F8B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比例</w:t>
            </w:r>
          </w:p>
        </w:tc>
        <w:tc>
          <w:tcPr>
            <w:tcW w:w="1083" w:type="dxa"/>
            <w:vMerge w:val="continue"/>
            <w:tcBorders>
              <w:top w:val="single" w:color="auto" w:sz="8" w:space="0"/>
              <w:left w:val="single" w:color="auto" w:sz="4" w:space="0"/>
              <w:bottom w:val="single" w:color="auto" w:sz="4" w:space="0"/>
              <w:right w:val="single" w:color="auto" w:sz="4" w:space="0"/>
            </w:tcBorders>
            <w:noWrap w:val="0"/>
            <w:vAlign w:val="center"/>
          </w:tcPr>
          <w:p w14:paraId="012406A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left"/>
              <w:rPr>
                <w:rFonts w:hint="eastAsia" w:ascii="宋体" w:hAnsi="宋体" w:eastAsia="宋体" w:cs="宋体"/>
                <w:color w:val="auto"/>
                <w:kern w:val="0"/>
                <w:sz w:val="21"/>
                <w:szCs w:val="21"/>
                <w:highlight w:val="none"/>
              </w:rPr>
            </w:pPr>
          </w:p>
        </w:tc>
      </w:tr>
      <w:tr w14:paraId="66B45782">
        <w:tblPrEx>
          <w:tblCellMar>
            <w:top w:w="0" w:type="dxa"/>
            <w:left w:w="108" w:type="dxa"/>
            <w:bottom w:w="0" w:type="dxa"/>
            <w:right w:w="108" w:type="dxa"/>
          </w:tblCellMar>
        </w:tblPrEx>
        <w:trPr>
          <w:trHeight w:val="644" w:hRule="atLeast"/>
        </w:trPr>
        <w:tc>
          <w:tcPr>
            <w:tcW w:w="2148" w:type="dxa"/>
            <w:gridSpan w:val="2"/>
            <w:tcBorders>
              <w:top w:val="nil"/>
              <w:left w:val="single" w:color="auto" w:sz="8" w:space="0"/>
              <w:bottom w:val="single" w:color="auto" w:sz="4" w:space="0"/>
              <w:right w:val="single" w:color="auto" w:sz="4" w:space="0"/>
            </w:tcBorders>
            <w:noWrap w:val="0"/>
            <w:vAlign w:val="center"/>
          </w:tcPr>
          <w:p w14:paraId="46BF1C4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基础课</w:t>
            </w:r>
          </w:p>
        </w:tc>
        <w:tc>
          <w:tcPr>
            <w:tcW w:w="1135" w:type="dxa"/>
            <w:tcBorders>
              <w:top w:val="nil"/>
              <w:left w:val="nil"/>
              <w:bottom w:val="single" w:color="auto" w:sz="4" w:space="0"/>
              <w:right w:val="single" w:color="auto" w:sz="4" w:space="0"/>
            </w:tcBorders>
            <w:noWrap w:val="0"/>
            <w:vAlign w:val="center"/>
          </w:tcPr>
          <w:p w14:paraId="016B023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1310</w:t>
            </w:r>
          </w:p>
        </w:tc>
        <w:tc>
          <w:tcPr>
            <w:tcW w:w="1120" w:type="dxa"/>
            <w:tcBorders>
              <w:top w:val="nil"/>
              <w:left w:val="nil"/>
              <w:bottom w:val="single" w:color="auto" w:sz="4" w:space="0"/>
              <w:right w:val="single" w:color="auto" w:sz="4" w:space="0"/>
            </w:tcBorders>
            <w:noWrap w:val="0"/>
            <w:vAlign w:val="center"/>
          </w:tcPr>
          <w:p w14:paraId="65E51E6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34.20%</w:t>
            </w:r>
          </w:p>
        </w:tc>
        <w:tc>
          <w:tcPr>
            <w:tcW w:w="1080" w:type="dxa"/>
            <w:tcBorders>
              <w:top w:val="nil"/>
              <w:left w:val="nil"/>
              <w:bottom w:val="single" w:color="auto" w:sz="4" w:space="0"/>
              <w:right w:val="single" w:color="auto" w:sz="4" w:space="0"/>
            </w:tcBorders>
            <w:noWrap w:val="0"/>
            <w:vAlign w:val="center"/>
          </w:tcPr>
          <w:p w14:paraId="5388A02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307" w:type="dxa"/>
            <w:tcBorders>
              <w:top w:val="nil"/>
              <w:left w:val="nil"/>
              <w:bottom w:val="single" w:color="auto" w:sz="4" w:space="0"/>
              <w:right w:val="single" w:color="auto" w:sz="4" w:space="0"/>
            </w:tcBorders>
            <w:noWrap w:val="0"/>
            <w:vAlign w:val="center"/>
          </w:tcPr>
          <w:p w14:paraId="4D7F79F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34.00%</w:t>
            </w:r>
          </w:p>
        </w:tc>
        <w:tc>
          <w:tcPr>
            <w:tcW w:w="1083" w:type="dxa"/>
            <w:tcBorders>
              <w:top w:val="nil"/>
              <w:left w:val="nil"/>
              <w:bottom w:val="single" w:color="auto" w:sz="4" w:space="0"/>
              <w:right w:val="single" w:color="auto" w:sz="4" w:space="0"/>
            </w:tcBorders>
            <w:noWrap w:val="0"/>
            <w:vAlign w:val="center"/>
          </w:tcPr>
          <w:p w14:paraId="289A184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5DD3F215">
        <w:tblPrEx>
          <w:tblCellMar>
            <w:top w:w="0" w:type="dxa"/>
            <w:left w:w="108" w:type="dxa"/>
            <w:bottom w:w="0" w:type="dxa"/>
            <w:right w:w="108" w:type="dxa"/>
          </w:tblCellMar>
        </w:tblPrEx>
        <w:trPr>
          <w:trHeight w:val="814" w:hRule="atLeast"/>
        </w:trPr>
        <w:tc>
          <w:tcPr>
            <w:tcW w:w="2148" w:type="dxa"/>
            <w:gridSpan w:val="2"/>
            <w:tcBorders>
              <w:top w:val="nil"/>
              <w:left w:val="single" w:color="auto" w:sz="8" w:space="0"/>
              <w:bottom w:val="single" w:color="auto" w:sz="4" w:space="0"/>
              <w:right w:val="single" w:color="auto" w:sz="4" w:space="0"/>
            </w:tcBorders>
            <w:noWrap w:val="0"/>
            <w:vAlign w:val="center"/>
          </w:tcPr>
          <w:p w14:paraId="7D067B9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专业方向课</w:t>
            </w:r>
          </w:p>
        </w:tc>
        <w:tc>
          <w:tcPr>
            <w:tcW w:w="1135" w:type="dxa"/>
            <w:tcBorders>
              <w:top w:val="nil"/>
              <w:left w:val="nil"/>
              <w:bottom w:val="single" w:color="auto" w:sz="4" w:space="0"/>
              <w:right w:val="single" w:color="auto" w:sz="4" w:space="0"/>
            </w:tcBorders>
            <w:noWrap w:val="0"/>
            <w:vAlign w:val="center"/>
          </w:tcPr>
          <w:p w14:paraId="30829C2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1480</w:t>
            </w:r>
          </w:p>
        </w:tc>
        <w:tc>
          <w:tcPr>
            <w:tcW w:w="1120" w:type="dxa"/>
            <w:tcBorders>
              <w:top w:val="nil"/>
              <w:left w:val="nil"/>
              <w:bottom w:val="single" w:color="auto" w:sz="4" w:space="0"/>
              <w:right w:val="single" w:color="auto" w:sz="4" w:space="0"/>
            </w:tcBorders>
            <w:noWrap w:val="0"/>
            <w:vAlign w:val="center"/>
          </w:tcPr>
          <w:p w14:paraId="6D11BDA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38.64%</w:t>
            </w:r>
          </w:p>
        </w:tc>
        <w:tc>
          <w:tcPr>
            <w:tcW w:w="1080" w:type="dxa"/>
            <w:tcBorders>
              <w:top w:val="nil"/>
              <w:left w:val="nil"/>
              <w:bottom w:val="single" w:color="auto" w:sz="4" w:space="0"/>
              <w:right w:val="single" w:color="auto" w:sz="4" w:space="0"/>
            </w:tcBorders>
            <w:noWrap w:val="0"/>
            <w:vAlign w:val="center"/>
          </w:tcPr>
          <w:p w14:paraId="602242B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1307" w:type="dxa"/>
            <w:tcBorders>
              <w:top w:val="nil"/>
              <w:left w:val="nil"/>
              <w:bottom w:val="single" w:color="auto" w:sz="4" w:space="0"/>
              <w:right w:val="single" w:color="auto" w:sz="4" w:space="0"/>
            </w:tcBorders>
            <w:noWrap w:val="0"/>
            <w:vAlign w:val="center"/>
          </w:tcPr>
          <w:p w14:paraId="7C10490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35.00%</w:t>
            </w:r>
          </w:p>
        </w:tc>
        <w:tc>
          <w:tcPr>
            <w:tcW w:w="1083" w:type="dxa"/>
            <w:tcBorders>
              <w:top w:val="nil"/>
              <w:left w:val="nil"/>
              <w:bottom w:val="single" w:color="auto" w:sz="4" w:space="0"/>
              <w:right w:val="single" w:color="auto" w:sz="4" w:space="0"/>
            </w:tcBorders>
            <w:noWrap w:val="0"/>
            <w:vAlign w:val="center"/>
          </w:tcPr>
          <w:p w14:paraId="63DDED6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3DB89CC5">
        <w:tblPrEx>
          <w:tblCellMar>
            <w:top w:w="0" w:type="dxa"/>
            <w:left w:w="108" w:type="dxa"/>
            <w:bottom w:w="0" w:type="dxa"/>
            <w:right w:w="108" w:type="dxa"/>
          </w:tblCellMar>
        </w:tblPrEx>
        <w:trPr>
          <w:trHeight w:val="780" w:hRule="atLeast"/>
        </w:trPr>
        <w:tc>
          <w:tcPr>
            <w:tcW w:w="2148" w:type="dxa"/>
            <w:gridSpan w:val="2"/>
            <w:tcBorders>
              <w:top w:val="single" w:color="auto" w:sz="4" w:space="0"/>
              <w:left w:val="single" w:color="auto" w:sz="8" w:space="0"/>
              <w:right w:val="single" w:color="auto" w:sz="4" w:space="0"/>
            </w:tcBorders>
            <w:noWrap w:val="0"/>
            <w:vAlign w:val="center"/>
          </w:tcPr>
          <w:p w14:paraId="3F15329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专业拓展课</w:t>
            </w:r>
          </w:p>
        </w:tc>
        <w:tc>
          <w:tcPr>
            <w:tcW w:w="1135" w:type="dxa"/>
            <w:tcBorders>
              <w:top w:val="nil"/>
              <w:left w:val="nil"/>
              <w:bottom w:val="single" w:color="auto" w:sz="4" w:space="0"/>
              <w:right w:val="single" w:color="auto" w:sz="4" w:space="0"/>
            </w:tcBorders>
            <w:noWrap w:val="0"/>
            <w:vAlign w:val="center"/>
          </w:tcPr>
          <w:p w14:paraId="4238D5B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1040</w:t>
            </w:r>
          </w:p>
        </w:tc>
        <w:tc>
          <w:tcPr>
            <w:tcW w:w="1120" w:type="dxa"/>
            <w:tcBorders>
              <w:top w:val="nil"/>
              <w:left w:val="nil"/>
              <w:bottom w:val="single" w:color="auto" w:sz="4" w:space="0"/>
              <w:right w:val="single" w:color="auto" w:sz="4" w:space="0"/>
            </w:tcBorders>
            <w:noWrap w:val="0"/>
            <w:vAlign w:val="center"/>
          </w:tcPr>
          <w:p w14:paraId="5EACFC4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27.15%</w:t>
            </w:r>
          </w:p>
        </w:tc>
        <w:tc>
          <w:tcPr>
            <w:tcW w:w="1080" w:type="dxa"/>
            <w:tcBorders>
              <w:top w:val="nil"/>
              <w:left w:val="nil"/>
              <w:bottom w:val="single" w:color="auto" w:sz="4" w:space="0"/>
              <w:right w:val="single" w:color="auto" w:sz="4" w:space="0"/>
            </w:tcBorders>
            <w:noWrap w:val="0"/>
            <w:vAlign w:val="center"/>
          </w:tcPr>
          <w:p w14:paraId="2DC96DF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307" w:type="dxa"/>
            <w:tcBorders>
              <w:top w:val="nil"/>
              <w:left w:val="nil"/>
              <w:bottom w:val="single" w:color="auto" w:sz="4" w:space="0"/>
              <w:right w:val="single" w:color="auto" w:sz="4" w:space="0"/>
            </w:tcBorders>
            <w:noWrap w:val="0"/>
            <w:vAlign w:val="center"/>
          </w:tcPr>
          <w:p w14:paraId="3DD6EF6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31.00%</w:t>
            </w:r>
          </w:p>
        </w:tc>
        <w:tc>
          <w:tcPr>
            <w:tcW w:w="1083" w:type="dxa"/>
            <w:tcBorders>
              <w:top w:val="nil"/>
              <w:left w:val="nil"/>
              <w:bottom w:val="single" w:color="auto" w:sz="4" w:space="0"/>
              <w:right w:val="single" w:color="auto" w:sz="4" w:space="0"/>
            </w:tcBorders>
            <w:noWrap w:val="0"/>
            <w:vAlign w:val="center"/>
          </w:tcPr>
          <w:p w14:paraId="17DBDC6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p>
        </w:tc>
      </w:tr>
      <w:tr w14:paraId="212FB641">
        <w:tblPrEx>
          <w:tblCellMar>
            <w:top w:w="0" w:type="dxa"/>
            <w:left w:w="108" w:type="dxa"/>
            <w:bottom w:w="0" w:type="dxa"/>
            <w:right w:w="108" w:type="dxa"/>
          </w:tblCellMar>
        </w:tblPrEx>
        <w:trPr>
          <w:trHeight w:val="539" w:hRule="atLeast"/>
        </w:trPr>
        <w:tc>
          <w:tcPr>
            <w:tcW w:w="2148" w:type="dxa"/>
            <w:gridSpan w:val="2"/>
            <w:tcBorders>
              <w:top w:val="single" w:color="auto" w:sz="4" w:space="0"/>
              <w:left w:val="single" w:color="auto" w:sz="8" w:space="0"/>
              <w:bottom w:val="single" w:color="auto" w:sz="4" w:space="0"/>
              <w:right w:val="single" w:color="auto" w:sz="4" w:space="0"/>
            </w:tcBorders>
            <w:noWrap w:val="0"/>
            <w:vAlign w:val="center"/>
          </w:tcPr>
          <w:p w14:paraId="15BBBF7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合计</w:t>
            </w:r>
          </w:p>
        </w:tc>
        <w:tc>
          <w:tcPr>
            <w:tcW w:w="1135" w:type="dxa"/>
            <w:tcBorders>
              <w:top w:val="nil"/>
              <w:left w:val="nil"/>
              <w:bottom w:val="single" w:color="auto" w:sz="4" w:space="0"/>
              <w:right w:val="single" w:color="auto" w:sz="4" w:space="0"/>
            </w:tcBorders>
            <w:noWrap w:val="0"/>
            <w:vAlign w:val="center"/>
          </w:tcPr>
          <w:p w14:paraId="7E03111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3830</w:t>
            </w:r>
          </w:p>
        </w:tc>
        <w:tc>
          <w:tcPr>
            <w:tcW w:w="1120" w:type="dxa"/>
            <w:tcBorders>
              <w:top w:val="nil"/>
              <w:left w:val="nil"/>
              <w:bottom w:val="single" w:color="auto" w:sz="4" w:space="0"/>
              <w:right w:val="single" w:color="auto" w:sz="4" w:space="0"/>
            </w:tcBorders>
            <w:noWrap w:val="0"/>
            <w:vAlign w:val="center"/>
          </w:tcPr>
          <w:p w14:paraId="61ED4C9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1080" w:type="dxa"/>
            <w:tcBorders>
              <w:top w:val="nil"/>
              <w:left w:val="nil"/>
              <w:bottom w:val="single" w:color="auto" w:sz="4" w:space="0"/>
              <w:right w:val="single" w:color="auto" w:sz="4" w:space="0"/>
            </w:tcBorders>
            <w:noWrap w:val="0"/>
            <w:vAlign w:val="center"/>
          </w:tcPr>
          <w:p w14:paraId="670F551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307" w:type="dxa"/>
            <w:tcBorders>
              <w:top w:val="nil"/>
              <w:left w:val="nil"/>
              <w:bottom w:val="single" w:color="auto" w:sz="4" w:space="0"/>
              <w:right w:val="single" w:color="auto" w:sz="4" w:space="0"/>
            </w:tcBorders>
            <w:noWrap w:val="0"/>
            <w:vAlign w:val="center"/>
          </w:tcPr>
          <w:p w14:paraId="17475CE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100.00%</w:t>
            </w:r>
          </w:p>
        </w:tc>
        <w:tc>
          <w:tcPr>
            <w:tcW w:w="1083" w:type="dxa"/>
            <w:tcBorders>
              <w:top w:val="nil"/>
              <w:left w:val="nil"/>
              <w:bottom w:val="single" w:color="auto" w:sz="4" w:space="0"/>
              <w:right w:val="single" w:color="auto" w:sz="4" w:space="0"/>
            </w:tcBorders>
            <w:noWrap w:val="0"/>
            <w:vAlign w:val="center"/>
          </w:tcPr>
          <w:p w14:paraId="2F280B4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52B04A99">
        <w:tblPrEx>
          <w:tblCellMar>
            <w:top w:w="0" w:type="dxa"/>
            <w:left w:w="108" w:type="dxa"/>
            <w:bottom w:w="0" w:type="dxa"/>
            <w:right w:w="108" w:type="dxa"/>
          </w:tblCellMar>
        </w:tblPrEx>
        <w:trPr>
          <w:trHeight w:val="562" w:hRule="atLeast"/>
        </w:trPr>
        <w:tc>
          <w:tcPr>
            <w:tcW w:w="950" w:type="dxa"/>
            <w:vMerge w:val="restart"/>
            <w:tcBorders>
              <w:top w:val="nil"/>
              <w:left w:val="single" w:color="auto" w:sz="8" w:space="0"/>
              <w:bottom w:val="single" w:color="auto" w:sz="4" w:space="0"/>
              <w:right w:val="single" w:color="auto" w:sz="4" w:space="0"/>
            </w:tcBorders>
            <w:noWrap w:val="0"/>
            <w:vAlign w:val="center"/>
          </w:tcPr>
          <w:p w14:paraId="13F7B77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理论实践教学比</w:t>
            </w:r>
          </w:p>
        </w:tc>
        <w:tc>
          <w:tcPr>
            <w:tcW w:w="1198" w:type="dxa"/>
            <w:tcBorders>
              <w:top w:val="nil"/>
              <w:left w:val="nil"/>
              <w:bottom w:val="single" w:color="auto" w:sz="4" w:space="0"/>
              <w:right w:val="single" w:color="auto" w:sz="4" w:space="0"/>
            </w:tcBorders>
            <w:noWrap w:val="0"/>
            <w:vAlign w:val="center"/>
          </w:tcPr>
          <w:p w14:paraId="23857F8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理论教学</w:t>
            </w:r>
          </w:p>
        </w:tc>
        <w:tc>
          <w:tcPr>
            <w:tcW w:w="1135" w:type="dxa"/>
            <w:tcBorders>
              <w:top w:val="nil"/>
              <w:left w:val="nil"/>
              <w:bottom w:val="single" w:color="auto" w:sz="4" w:space="0"/>
              <w:right w:val="single" w:color="auto" w:sz="4" w:space="0"/>
            </w:tcBorders>
            <w:noWrap w:val="0"/>
            <w:vAlign w:val="center"/>
          </w:tcPr>
          <w:p w14:paraId="2E24202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1830</w:t>
            </w:r>
          </w:p>
        </w:tc>
        <w:tc>
          <w:tcPr>
            <w:tcW w:w="1120" w:type="dxa"/>
            <w:tcBorders>
              <w:top w:val="nil"/>
              <w:left w:val="nil"/>
              <w:bottom w:val="single" w:color="auto" w:sz="4" w:space="0"/>
              <w:right w:val="single" w:color="auto" w:sz="4" w:space="0"/>
            </w:tcBorders>
            <w:noWrap w:val="0"/>
            <w:vAlign w:val="center"/>
          </w:tcPr>
          <w:p w14:paraId="0E77AEE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47.78%</w:t>
            </w:r>
          </w:p>
        </w:tc>
        <w:tc>
          <w:tcPr>
            <w:tcW w:w="1080" w:type="dxa"/>
            <w:tcBorders>
              <w:top w:val="nil"/>
              <w:left w:val="nil"/>
              <w:bottom w:val="single" w:color="auto" w:sz="4" w:space="0"/>
              <w:right w:val="single" w:color="auto" w:sz="4" w:space="0"/>
            </w:tcBorders>
            <w:noWrap w:val="0"/>
            <w:vAlign w:val="center"/>
          </w:tcPr>
          <w:p w14:paraId="0813C56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highlight w:val="none"/>
                <w:u w:val="none"/>
                <w:lang w:val="en-US" w:eastAsia="zh-CN" w:bidi="ar"/>
              </w:rPr>
            </w:pPr>
          </w:p>
        </w:tc>
        <w:tc>
          <w:tcPr>
            <w:tcW w:w="1307" w:type="dxa"/>
            <w:tcBorders>
              <w:top w:val="nil"/>
              <w:left w:val="nil"/>
              <w:bottom w:val="single" w:color="auto" w:sz="4" w:space="0"/>
              <w:right w:val="single" w:color="auto" w:sz="4" w:space="0"/>
            </w:tcBorders>
            <w:noWrap w:val="0"/>
            <w:vAlign w:val="center"/>
          </w:tcPr>
          <w:p w14:paraId="76485D4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highlight w:val="none"/>
                <w:u w:val="none"/>
                <w:lang w:val="en-US" w:eastAsia="zh-CN" w:bidi="ar"/>
              </w:rPr>
            </w:pPr>
          </w:p>
        </w:tc>
        <w:tc>
          <w:tcPr>
            <w:tcW w:w="1083" w:type="dxa"/>
            <w:tcBorders>
              <w:top w:val="nil"/>
              <w:left w:val="nil"/>
              <w:bottom w:val="single" w:color="auto" w:sz="4" w:space="0"/>
              <w:right w:val="single" w:color="auto" w:sz="4" w:space="0"/>
            </w:tcBorders>
            <w:noWrap w:val="0"/>
            <w:vAlign w:val="center"/>
          </w:tcPr>
          <w:p w14:paraId="1EDA7AD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r w14:paraId="78701361">
        <w:tblPrEx>
          <w:tblCellMar>
            <w:top w:w="0" w:type="dxa"/>
            <w:left w:w="108" w:type="dxa"/>
            <w:bottom w:w="0" w:type="dxa"/>
            <w:right w:w="108" w:type="dxa"/>
          </w:tblCellMar>
        </w:tblPrEx>
        <w:trPr>
          <w:trHeight w:val="589" w:hRule="atLeast"/>
        </w:trPr>
        <w:tc>
          <w:tcPr>
            <w:tcW w:w="950" w:type="dxa"/>
            <w:vMerge w:val="continue"/>
            <w:tcBorders>
              <w:top w:val="nil"/>
              <w:left w:val="single" w:color="auto" w:sz="8" w:space="0"/>
              <w:bottom w:val="single" w:color="auto" w:sz="4" w:space="0"/>
              <w:right w:val="single" w:color="auto" w:sz="4" w:space="0"/>
            </w:tcBorders>
            <w:noWrap w:val="0"/>
            <w:vAlign w:val="center"/>
          </w:tcPr>
          <w:p w14:paraId="52748FC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left"/>
              <w:rPr>
                <w:rFonts w:hint="eastAsia" w:ascii="宋体" w:hAnsi="宋体" w:eastAsia="宋体" w:cs="宋体"/>
                <w:color w:val="auto"/>
                <w:kern w:val="0"/>
                <w:sz w:val="21"/>
                <w:szCs w:val="21"/>
                <w:highlight w:val="none"/>
              </w:rPr>
            </w:pPr>
          </w:p>
        </w:tc>
        <w:tc>
          <w:tcPr>
            <w:tcW w:w="1198" w:type="dxa"/>
            <w:tcBorders>
              <w:top w:val="nil"/>
              <w:left w:val="nil"/>
              <w:bottom w:val="single" w:color="auto" w:sz="4" w:space="0"/>
              <w:right w:val="single" w:color="auto" w:sz="4" w:space="0"/>
            </w:tcBorders>
            <w:noWrap w:val="0"/>
            <w:vAlign w:val="center"/>
          </w:tcPr>
          <w:p w14:paraId="56E44CE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实践教学</w:t>
            </w:r>
          </w:p>
        </w:tc>
        <w:tc>
          <w:tcPr>
            <w:tcW w:w="1135" w:type="dxa"/>
            <w:tcBorders>
              <w:top w:val="nil"/>
              <w:left w:val="nil"/>
              <w:bottom w:val="single" w:color="auto" w:sz="4" w:space="0"/>
              <w:right w:val="single" w:color="auto" w:sz="4" w:space="0"/>
            </w:tcBorders>
            <w:noWrap w:val="0"/>
            <w:vAlign w:val="center"/>
          </w:tcPr>
          <w:p w14:paraId="6E8D02D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2000</w:t>
            </w:r>
          </w:p>
        </w:tc>
        <w:tc>
          <w:tcPr>
            <w:tcW w:w="1120" w:type="dxa"/>
            <w:tcBorders>
              <w:top w:val="nil"/>
              <w:left w:val="nil"/>
              <w:bottom w:val="single" w:color="auto" w:sz="4" w:space="0"/>
              <w:right w:val="single" w:color="auto" w:sz="4" w:space="0"/>
            </w:tcBorders>
            <w:noWrap w:val="0"/>
            <w:vAlign w:val="center"/>
          </w:tcPr>
          <w:p w14:paraId="6047C91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52.22%</w:t>
            </w:r>
          </w:p>
        </w:tc>
        <w:tc>
          <w:tcPr>
            <w:tcW w:w="1080" w:type="dxa"/>
            <w:tcBorders>
              <w:top w:val="nil"/>
              <w:left w:val="nil"/>
              <w:bottom w:val="single" w:color="auto" w:sz="4" w:space="0"/>
              <w:right w:val="single" w:color="auto" w:sz="4" w:space="0"/>
            </w:tcBorders>
            <w:noWrap w:val="0"/>
            <w:vAlign w:val="center"/>
          </w:tcPr>
          <w:p w14:paraId="3CB3F5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highlight w:val="none"/>
                <w:u w:val="none"/>
                <w:lang w:val="en-US" w:eastAsia="zh-CN" w:bidi="ar"/>
              </w:rPr>
            </w:pPr>
          </w:p>
        </w:tc>
        <w:tc>
          <w:tcPr>
            <w:tcW w:w="1307" w:type="dxa"/>
            <w:tcBorders>
              <w:top w:val="nil"/>
              <w:left w:val="nil"/>
              <w:bottom w:val="single" w:color="auto" w:sz="4" w:space="0"/>
              <w:right w:val="single" w:color="auto" w:sz="4" w:space="0"/>
            </w:tcBorders>
            <w:noWrap w:val="0"/>
            <w:vAlign w:val="center"/>
          </w:tcPr>
          <w:p w14:paraId="07A0623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highlight w:val="none"/>
                <w:u w:val="none"/>
                <w:lang w:val="en-US" w:eastAsia="zh-CN" w:bidi="ar"/>
              </w:rPr>
            </w:pPr>
          </w:p>
        </w:tc>
        <w:tc>
          <w:tcPr>
            <w:tcW w:w="1083" w:type="dxa"/>
            <w:tcBorders>
              <w:top w:val="nil"/>
              <w:left w:val="nil"/>
              <w:bottom w:val="single" w:color="auto" w:sz="4" w:space="0"/>
              <w:right w:val="single" w:color="auto" w:sz="4" w:space="0"/>
            </w:tcBorders>
            <w:noWrap w:val="0"/>
            <w:vAlign w:val="center"/>
          </w:tcPr>
          <w:p w14:paraId="0BE338C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w:t>
            </w:r>
          </w:p>
        </w:tc>
      </w:tr>
    </w:tbl>
    <w:p w14:paraId="2C8C14FD">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4"/>
          <w:szCs w:val="24"/>
          <w:highlight w:val="none"/>
        </w:rPr>
      </w:pPr>
    </w:p>
    <w:p w14:paraId="60DA8F52">
      <w:pPr>
        <w:pageBreakBefore w:val="0"/>
        <w:numPr>
          <w:ilvl w:val="0"/>
          <w:numId w:val="2"/>
        </w:numPr>
        <w:kinsoku/>
        <w:wordWrap/>
        <w:overflowPunct/>
        <w:topLinePunct w:val="0"/>
        <w:autoSpaceDE/>
        <w:autoSpaceDN/>
        <w:bidi w:val="0"/>
        <w:spacing w:beforeAutospacing="0" w:after="0" w:afterAutospacing="0" w:line="440" w:lineRule="exact"/>
        <w:ind w:left="0" w:firstLine="482" w:firstLineChars="200"/>
        <w:outlineLvl w:val="1"/>
        <w:rPr>
          <w:rFonts w:hint="eastAsia" w:ascii="宋体" w:hAnsi="宋体" w:eastAsia="宋体" w:cs="宋体"/>
          <w:b/>
          <w:color w:val="auto"/>
          <w:sz w:val="24"/>
          <w:szCs w:val="24"/>
          <w:highlight w:val="none"/>
        </w:rPr>
      </w:pPr>
      <w:bookmarkStart w:id="59" w:name="_Toc21684"/>
      <w:bookmarkStart w:id="60" w:name="_Toc7616"/>
      <w:r>
        <w:rPr>
          <w:rFonts w:hint="eastAsia" w:ascii="宋体" w:hAnsi="宋体" w:eastAsia="宋体" w:cs="宋体"/>
          <w:b/>
          <w:color w:val="auto"/>
          <w:sz w:val="24"/>
          <w:szCs w:val="24"/>
          <w:highlight w:val="none"/>
        </w:rPr>
        <w:t>教学进程总体安排表</w:t>
      </w:r>
      <w:bookmarkEnd w:id="59"/>
      <w:bookmarkEnd w:id="60"/>
    </w:p>
    <w:p w14:paraId="1528291B">
      <w:pPr>
        <w:pageBreakBefore w:val="0"/>
        <w:kinsoku/>
        <w:wordWrap/>
        <w:overflowPunct/>
        <w:topLinePunct w:val="0"/>
        <w:autoSpaceDE/>
        <w:autoSpaceDN/>
        <w:bidi w:val="0"/>
        <w:spacing w:beforeAutospacing="0" w:after="0" w:afterAutospacing="0" w:line="440" w:lineRule="exact"/>
        <w:ind w:left="0"/>
        <w:outlineLvl w:val="1"/>
        <w:rPr>
          <w:rFonts w:hint="eastAsia" w:ascii="宋体" w:hAnsi="宋体" w:eastAsia="宋体" w:cs="宋体"/>
          <w:bCs/>
          <w:color w:val="auto"/>
          <w:sz w:val="24"/>
          <w:szCs w:val="24"/>
          <w:highlight w:val="none"/>
        </w:rPr>
      </w:pPr>
      <w:bookmarkStart w:id="61" w:name="_Toc27627"/>
      <w:bookmarkStart w:id="62" w:name="_Toc15668"/>
      <w:bookmarkStart w:id="63" w:name="_Toc31087"/>
      <w:r>
        <w:rPr>
          <w:rFonts w:hint="eastAsia" w:ascii="宋体" w:hAnsi="宋体" w:eastAsia="宋体" w:cs="宋体"/>
          <w:bCs/>
          <w:color w:val="auto"/>
          <w:sz w:val="24"/>
          <w:szCs w:val="24"/>
          <w:highlight w:val="none"/>
        </w:rPr>
        <w:t>1、课时分配</w:t>
      </w:r>
      <w:bookmarkEnd w:id="61"/>
      <w:bookmarkEnd w:id="62"/>
      <w:bookmarkEnd w:id="63"/>
    </w:p>
    <w:tbl>
      <w:tblPr>
        <w:tblStyle w:val="8"/>
        <w:tblW w:w="8870" w:type="dxa"/>
        <w:jc w:val="center"/>
        <w:tblLayout w:type="fixed"/>
        <w:tblCellMar>
          <w:top w:w="15" w:type="dxa"/>
          <w:left w:w="15" w:type="dxa"/>
          <w:bottom w:w="15" w:type="dxa"/>
          <w:right w:w="15" w:type="dxa"/>
        </w:tblCellMar>
      </w:tblPr>
      <w:tblGrid>
        <w:gridCol w:w="842"/>
        <w:gridCol w:w="2173"/>
        <w:gridCol w:w="619"/>
        <w:gridCol w:w="539"/>
        <w:gridCol w:w="641"/>
        <w:gridCol w:w="502"/>
        <w:gridCol w:w="612"/>
        <w:gridCol w:w="654"/>
        <w:gridCol w:w="540"/>
        <w:gridCol w:w="64"/>
        <w:gridCol w:w="476"/>
        <w:gridCol w:w="621"/>
        <w:gridCol w:w="587"/>
      </w:tblGrid>
      <w:tr w14:paraId="665239B4">
        <w:tblPrEx>
          <w:tblCellMar>
            <w:top w:w="15" w:type="dxa"/>
            <w:left w:w="15" w:type="dxa"/>
            <w:bottom w:w="15" w:type="dxa"/>
            <w:right w:w="15" w:type="dxa"/>
          </w:tblCellMar>
        </w:tblPrEx>
        <w:trPr>
          <w:trHeight w:val="452" w:hRule="atLeast"/>
          <w:jc w:val="center"/>
        </w:trPr>
        <w:tc>
          <w:tcPr>
            <w:tcW w:w="8870" w:type="dxa"/>
            <w:gridSpan w:val="13"/>
            <w:tcBorders>
              <w:top w:val="nil"/>
              <w:left w:val="nil"/>
              <w:bottom w:val="single" w:color="auto" w:sz="4" w:space="0"/>
              <w:right w:val="nil"/>
            </w:tcBorders>
            <w:noWrap w:val="0"/>
            <w:vAlign w:val="center"/>
          </w:tcPr>
          <w:p w14:paraId="563B1650">
            <w:pPr>
              <w:pageBreakBefore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园林技术专业教学计划表</w:t>
            </w:r>
          </w:p>
        </w:tc>
      </w:tr>
      <w:tr w14:paraId="17096C50">
        <w:tblPrEx>
          <w:tblCellMar>
            <w:top w:w="15" w:type="dxa"/>
            <w:left w:w="15" w:type="dxa"/>
            <w:bottom w:w="15" w:type="dxa"/>
            <w:right w:w="15" w:type="dxa"/>
          </w:tblCellMar>
        </w:tblPrEx>
        <w:trPr>
          <w:trHeight w:val="285" w:hRule="atLeast"/>
          <w:jc w:val="center"/>
        </w:trPr>
        <w:tc>
          <w:tcPr>
            <w:tcW w:w="842" w:type="dxa"/>
            <w:vMerge w:val="restart"/>
            <w:tcBorders>
              <w:top w:val="nil"/>
              <w:left w:val="single" w:color="000000" w:sz="4" w:space="0"/>
              <w:bottom w:val="nil"/>
              <w:right w:val="single" w:color="000000" w:sz="4" w:space="0"/>
            </w:tcBorders>
            <w:noWrap w:val="0"/>
            <w:vAlign w:val="center"/>
          </w:tcPr>
          <w:p w14:paraId="3F716C8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类别</w:t>
            </w:r>
          </w:p>
        </w:tc>
        <w:tc>
          <w:tcPr>
            <w:tcW w:w="2173" w:type="dxa"/>
            <w:vMerge w:val="restart"/>
            <w:tcBorders>
              <w:top w:val="single" w:color="auto" w:sz="4" w:space="0"/>
              <w:left w:val="nil"/>
              <w:bottom w:val="single" w:color="000000" w:sz="4" w:space="0"/>
              <w:right w:val="single" w:color="000000" w:sz="4" w:space="0"/>
            </w:tcBorders>
            <w:noWrap w:val="0"/>
            <w:vAlign w:val="center"/>
          </w:tcPr>
          <w:p w14:paraId="5F5A550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课程名称</w:t>
            </w:r>
          </w:p>
        </w:tc>
        <w:tc>
          <w:tcPr>
            <w:tcW w:w="1799" w:type="dxa"/>
            <w:gridSpan w:val="3"/>
            <w:tcBorders>
              <w:top w:val="single" w:color="auto" w:sz="4" w:space="0"/>
              <w:left w:val="nil"/>
              <w:bottom w:val="single" w:color="000000" w:sz="4" w:space="0"/>
              <w:right w:val="single" w:color="000000" w:sz="4" w:space="0"/>
            </w:tcBorders>
            <w:noWrap w:val="0"/>
            <w:vAlign w:val="center"/>
          </w:tcPr>
          <w:p w14:paraId="49F97C4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教学时数</w:t>
            </w:r>
          </w:p>
        </w:tc>
        <w:tc>
          <w:tcPr>
            <w:tcW w:w="502" w:type="dxa"/>
            <w:vMerge w:val="restart"/>
            <w:tcBorders>
              <w:top w:val="single" w:color="auto" w:sz="4" w:space="0"/>
              <w:left w:val="nil"/>
              <w:bottom w:val="single" w:color="000000" w:sz="4" w:space="0"/>
              <w:right w:val="single" w:color="000000" w:sz="4" w:space="0"/>
            </w:tcBorders>
            <w:noWrap w:val="0"/>
            <w:vAlign w:val="center"/>
          </w:tcPr>
          <w:p w14:paraId="3D0E13B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学分</w:t>
            </w:r>
          </w:p>
        </w:tc>
        <w:tc>
          <w:tcPr>
            <w:tcW w:w="3554" w:type="dxa"/>
            <w:gridSpan w:val="7"/>
            <w:tcBorders>
              <w:top w:val="single" w:color="auto" w:sz="4" w:space="0"/>
              <w:left w:val="nil"/>
              <w:bottom w:val="nil"/>
              <w:right w:val="single" w:color="auto" w:sz="4" w:space="0"/>
            </w:tcBorders>
            <w:noWrap w:val="0"/>
            <w:vAlign w:val="center"/>
          </w:tcPr>
          <w:p w14:paraId="0F70FFD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各学期周课时数</w:t>
            </w:r>
          </w:p>
        </w:tc>
      </w:tr>
      <w:tr w14:paraId="352149CE">
        <w:tblPrEx>
          <w:tblCellMar>
            <w:top w:w="15" w:type="dxa"/>
            <w:left w:w="15" w:type="dxa"/>
            <w:bottom w:w="15" w:type="dxa"/>
            <w:right w:w="15" w:type="dxa"/>
          </w:tblCellMar>
        </w:tblPrEx>
        <w:trPr>
          <w:trHeight w:val="285" w:hRule="atLeast"/>
          <w:jc w:val="center"/>
        </w:trPr>
        <w:tc>
          <w:tcPr>
            <w:tcW w:w="842" w:type="dxa"/>
            <w:vMerge w:val="continue"/>
            <w:tcBorders>
              <w:top w:val="nil"/>
              <w:left w:val="single" w:color="000000" w:sz="4" w:space="0"/>
              <w:bottom w:val="nil"/>
              <w:right w:val="single" w:color="000000" w:sz="4" w:space="0"/>
            </w:tcBorders>
            <w:noWrap w:val="0"/>
            <w:vAlign w:val="center"/>
          </w:tcPr>
          <w:p w14:paraId="77390C1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2173" w:type="dxa"/>
            <w:vMerge w:val="continue"/>
            <w:tcBorders>
              <w:top w:val="single" w:color="auto" w:sz="4" w:space="0"/>
              <w:left w:val="nil"/>
              <w:bottom w:val="single" w:color="000000" w:sz="4" w:space="0"/>
              <w:right w:val="single" w:color="000000" w:sz="4" w:space="0"/>
            </w:tcBorders>
            <w:noWrap w:val="0"/>
            <w:vAlign w:val="center"/>
          </w:tcPr>
          <w:p w14:paraId="6E3680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19" w:type="dxa"/>
            <w:vMerge w:val="restart"/>
            <w:tcBorders>
              <w:top w:val="nil"/>
              <w:left w:val="nil"/>
              <w:bottom w:val="single" w:color="000000" w:sz="4" w:space="0"/>
              <w:right w:val="single" w:color="000000" w:sz="4" w:space="0"/>
            </w:tcBorders>
            <w:noWrap w:val="0"/>
            <w:vAlign w:val="center"/>
          </w:tcPr>
          <w:p w14:paraId="2C34322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539" w:type="dxa"/>
            <w:vMerge w:val="restart"/>
            <w:tcBorders>
              <w:top w:val="nil"/>
              <w:left w:val="nil"/>
              <w:bottom w:val="single" w:color="000000" w:sz="4" w:space="0"/>
              <w:right w:val="single" w:color="000000" w:sz="4" w:space="0"/>
            </w:tcBorders>
            <w:noWrap w:val="0"/>
            <w:vAlign w:val="center"/>
          </w:tcPr>
          <w:p w14:paraId="566D948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理论</w:t>
            </w:r>
          </w:p>
        </w:tc>
        <w:tc>
          <w:tcPr>
            <w:tcW w:w="641" w:type="dxa"/>
            <w:vMerge w:val="restart"/>
            <w:tcBorders>
              <w:top w:val="nil"/>
              <w:left w:val="nil"/>
              <w:bottom w:val="single" w:color="000000" w:sz="4" w:space="0"/>
              <w:right w:val="single" w:color="000000" w:sz="4" w:space="0"/>
            </w:tcBorders>
            <w:noWrap w:val="0"/>
            <w:vAlign w:val="center"/>
          </w:tcPr>
          <w:p w14:paraId="0A9E20C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实践</w:t>
            </w:r>
          </w:p>
        </w:tc>
        <w:tc>
          <w:tcPr>
            <w:tcW w:w="502" w:type="dxa"/>
            <w:vMerge w:val="continue"/>
            <w:tcBorders>
              <w:top w:val="single" w:color="auto" w:sz="4" w:space="0"/>
              <w:left w:val="nil"/>
              <w:bottom w:val="single" w:color="000000" w:sz="4" w:space="0"/>
              <w:right w:val="single" w:color="000000" w:sz="4" w:space="0"/>
            </w:tcBorders>
            <w:noWrap w:val="0"/>
            <w:vAlign w:val="center"/>
          </w:tcPr>
          <w:p w14:paraId="1D04490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43ED3CC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p>
        </w:tc>
        <w:tc>
          <w:tcPr>
            <w:tcW w:w="654" w:type="dxa"/>
            <w:tcBorders>
              <w:top w:val="single" w:color="000000" w:sz="4" w:space="0"/>
              <w:left w:val="nil"/>
              <w:bottom w:val="single" w:color="000000" w:sz="4" w:space="0"/>
              <w:right w:val="single" w:color="000000" w:sz="4" w:space="0"/>
            </w:tcBorders>
            <w:noWrap w:val="0"/>
            <w:vAlign w:val="center"/>
          </w:tcPr>
          <w:p w14:paraId="5194079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w:t>
            </w:r>
          </w:p>
        </w:tc>
        <w:tc>
          <w:tcPr>
            <w:tcW w:w="540" w:type="dxa"/>
            <w:tcBorders>
              <w:top w:val="single" w:color="000000" w:sz="4" w:space="0"/>
              <w:left w:val="nil"/>
              <w:bottom w:val="single" w:color="000000" w:sz="4" w:space="0"/>
              <w:right w:val="single" w:color="000000" w:sz="4" w:space="0"/>
            </w:tcBorders>
            <w:noWrap w:val="0"/>
            <w:vAlign w:val="center"/>
          </w:tcPr>
          <w:p w14:paraId="4DA2557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w:t>
            </w:r>
          </w:p>
        </w:tc>
        <w:tc>
          <w:tcPr>
            <w:tcW w:w="540" w:type="dxa"/>
            <w:gridSpan w:val="2"/>
            <w:tcBorders>
              <w:top w:val="single" w:color="000000" w:sz="4" w:space="0"/>
              <w:left w:val="nil"/>
              <w:bottom w:val="single" w:color="000000" w:sz="4" w:space="0"/>
              <w:right w:val="single" w:color="000000" w:sz="4" w:space="0"/>
            </w:tcBorders>
            <w:noWrap w:val="0"/>
            <w:vAlign w:val="center"/>
          </w:tcPr>
          <w:p w14:paraId="2361E23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w:t>
            </w:r>
          </w:p>
        </w:tc>
        <w:tc>
          <w:tcPr>
            <w:tcW w:w="621" w:type="dxa"/>
            <w:tcBorders>
              <w:top w:val="single" w:color="000000" w:sz="4" w:space="0"/>
              <w:left w:val="nil"/>
              <w:bottom w:val="single" w:color="000000" w:sz="4" w:space="0"/>
              <w:right w:val="single" w:color="000000" w:sz="4" w:space="0"/>
            </w:tcBorders>
            <w:noWrap w:val="0"/>
            <w:vAlign w:val="center"/>
          </w:tcPr>
          <w:p w14:paraId="262C55C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w:t>
            </w:r>
          </w:p>
        </w:tc>
        <w:tc>
          <w:tcPr>
            <w:tcW w:w="587" w:type="dxa"/>
            <w:tcBorders>
              <w:top w:val="single" w:color="000000" w:sz="4" w:space="0"/>
              <w:left w:val="nil"/>
              <w:bottom w:val="single" w:color="000000" w:sz="4" w:space="0"/>
              <w:right w:val="single" w:color="000000" w:sz="4" w:space="0"/>
            </w:tcBorders>
            <w:noWrap w:val="0"/>
            <w:vAlign w:val="center"/>
          </w:tcPr>
          <w:p w14:paraId="63F5882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w:t>
            </w:r>
          </w:p>
        </w:tc>
      </w:tr>
      <w:tr w14:paraId="6B52276A">
        <w:tblPrEx>
          <w:tblCellMar>
            <w:top w:w="15" w:type="dxa"/>
            <w:left w:w="15" w:type="dxa"/>
            <w:bottom w:w="15" w:type="dxa"/>
            <w:right w:w="15" w:type="dxa"/>
          </w:tblCellMar>
        </w:tblPrEx>
        <w:trPr>
          <w:trHeight w:val="788" w:hRule="atLeast"/>
          <w:jc w:val="center"/>
        </w:trPr>
        <w:tc>
          <w:tcPr>
            <w:tcW w:w="842" w:type="dxa"/>
            <w:vMerge w:val="continue"/>
            <w:tcBorders>
              <w:top w:val="nil"/>
              <w:left w:val="single" w:color="000000" w:sz="4" w:space="0"/>
              <w:bottom w:val="single" w:color="auto" w:sz="4" w:space="0"/>
              <w:right w:val="single" w:color="000000" w:sz="4" w:space="0"/>
            </w:tcBorders>
            <w:noWrap w:val="0"/>
            <w:vAlign w:val="center"/>
          </w:tcPr>
          <w:p w14:paraId="1CE5A18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2173" w:type="dxa"/>
            <w:vMerge w:val="continue"/>
            <w:tcBorders>
              <w:top w:val="single" w:color="auto" w:sz="4" w:space="0"/>
              <w:left w:val="nil"/>
              <w:bottom w:val="single" w:color="auto" w:sz="4" w:space="0"/>
              <w:right w:val="single" w:color="000000" w:sz="4" w:space="0"/>
            </w:tcBorders>
            <w:noWrap w:val="0"/>
            <w:vAlign w:val="center"/>
          </w:tcPr>
          <w:p w14:paraId="393685E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19" w:type="dxa"/>
            <w:vMerge w:val="continue"/>
            <w:tcBorders>
              <w:top w:val="nil"/>
              <w:left w:val="nil"/>
              <w:bottom w:val="single" w:color="auto" w:sz="4" w:space="0"/>
              <w:right w:val="single" w:color="000000" w:sz="4" w:space="0"/>
            </w:tcBorders>
            <w:noWrap w:val="0"/>
            <w:vAlign w:val="center"/>
          </w:tcPr>
          <w:p w14:paraId="66E6FE0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39" w:type="dxa"/>
            <w:vMerge w:val="continue"/>
            <w:tcBorders>
              <w:top w:val="nil"/>
              <w:left w:val="nil"/>
              <w:bottom w:val="single" w:color="auto" w:sz="4" w:space="0"/>
              <w:right w:val="single" w:color="000000" w:sz="4" w:space="0"/>
            </w:tcBorders>
            <w:noWrap w:val="0"/>
            <w:vAlign w:val="center"/>
          </w:tcPr>
          <w:p w14:paraId="0EF820D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41" w:type="dxa"/>
            <w:vMerge w:val="continue"/>
            <w:tcBorders>
              <w:top w:val="nil"/>
              <w:left w:val="nil"/>
              <w:bottom w:val="single" w:color="auto" w:sz="4" w:space="0"/>
              <w:right w:val="single" w:color="000000" w:sz="4" w:space="0"/>
            </w:tcBorders>
            <w:noWrap w:val="0"/>
            <w:vAlign w:val="center"/>
          </w:tcPr>
          <w:p w14:paraId="23C499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vMerge w:val="continue"/>
            <w:tcBorders>
              <w:top w:val="single" w:color="auto" w:sz="4" w:space="0"/>
              <w:left w:val="nil"/>
              <w:bottom w:val="single" w:color="auto" w:sz="4" w:space="0"/>
              <w:right w:val="single" w:color="000000" w:sz="4" w:space="0"/>
            </w:tcBorders>
            <w:noWrap w:val="0"/>
            <w:vAlign w:val="center"/>
          </w:tcPr>
          <w:p w14:paraId="447C51A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12" w:type="dxa"/>
            <w:tcBorders>
              <w:top w:val="single" w:color="000000" w:sz="4" w:space="0"/>
              <w:left w:val="nil"/>
              <w:bottom w:val="single" w:color="auto" w:sz="4" w:space="0"/>
              <w:right w:val="single" w:color="000000" w:sz="4" w:space="0"/>
            </w:tcBorders>
            <w:noWrap w:val="0"/>
            <w:vAlign w:val="center"/>
          </w:tcPr>
          <w:p w14:paraId="40EF2C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周</w:t>
            </w:r>
          </w:p>
        </w:tc>
        <w:tc>
          <w:tcPr>
            <w:tcW w:w="654" w:type="dxa"/>
            <w:tcBorders>
              <w:top w:val="single" w:color="000000" w:sz="4" w:space="0"/>
              <w:left w:val="nil"/>
              <w:bottom w:val="single" w:color="auto" w:sz="4" w:space="0"/>
              <w:right w:val="single" w:color="000000" w:sz="4" w:space="0"/>
            </w:tcBorders>
            <w:noWrap w:val="0"/>
            <w:vAlign w:val="center"/>
          </w:tcPr>
          <w:p w14:paraId="4DA6536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周</w:t>
            </w:r>
          </w:p>
        </w:tc>
        <w:tc>
          <w:tcPr>
            <w:tcW w:w="540" w:type="dxa"/>
            <w:tcBorders>
              <w:top w:val="single" w:color="000000" w:sz="4" w:space="0"/>
              <w:left w:val="nil"/>
              <w:bottom w:val="single" w:color="auto" w:sz="4" w:space="0"/>
              <w:right w:val="single" w:color="000000" w:sz="4" w:space="0"/>
            </w:tcBorders>
            <w:noWrap w:val="0"/>
            <w:vAlign w:val="center"/>
          </w:tcPr>
          <w:p w14:paraId="0743308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周</w:t>
            </w:r>
          </w:p>
        </w:tc>
        <w:tc>
          <w:tcPr>
            <w:tcW w:w="540" w:type="dxa"/>
            <w:gridSpan w:val="2"/>
            <w:tcBorders>
              <w:top w:val="single" w:color="000000" w:sz="4" w:space="0"/>
              <w:left w:val="nil"/>
              <w:bottom w:val="single" w:color="auto" w:sz="4" w:space="0"/>
              <w:right w:val="single" w:color="000000" w:sz="4" w:space="0"/>
            </w:tcBorders>
            <w:noWrap w:val="0"/>
            <w:vAlign w:val="center"/>
          </w:tcPr>
          <w:p w14:paraId="46D6258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周</w:t>
            </w:r>
          </w:p>
        </w:tc>
        <w:tc>
          <w:tcPr>
            <w:tcW w:w="621" w:type="dxa"/>
            <w:tcBorders>
              <w:top w:val="single" w:color="000000" w:sz="4" w:space="0"/>
              <w:left w:val="nil"/>
              <w:bottom w:val="single" w:color="auto" w:sz="4" w:space="0"/>
              <w:right w:val="single" w:color="000000" w:sz="4" w:space="0"/>
            </w:tcBorders>
            <w:noWrap w:val="0"/>
            <w:vAlign w:val="center"/>
          </w:tcPr>
          <w:p w14:paraId="0F5B9A9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周</w:t>
            </w:r>
          </w:p>
        </w:tc>
        <w:tc>
          <w:tcPr>
            <w:tcW w:w="587" w:type="dxa"/>
            <w:tcBorders>
              <w:top w:val="single" w:color="000000" w:sz="4" w:space="0"/>
              <w:left w:val="nil"/>
              <w:bottom w:val="single" w:color="auto" w:sz="4" w:space="0"/>
              <w:right w:val="single" w:color="000000" w:sz="4" w:space="0"/>
            </w:tcBorders>
            <w:noWrap w:val="0"/>
            <w:vAlign w:val="center"/>
          </w:tcPr>
          <w:p w14:paraId="326C52B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w:t>
            </w:r>
          </w:p>
          <w:p w14:paraId="2053070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实习</w:t>
            </w:r>
          </w:p>
        </w:tc>
      </w:tr>
      <w:tr w14:paraId="477D377C">
        <w:tblPrEx>
          <w:tblCellMar>
            <w:top w:w="15" w:type="dxa"/>
            <w:left w:w="15" w:type="dxa"/>
            <w:bottom w:w="15" w:type="dxa"/>
            <w:right w:w="15" w:type="dxa"/>
          </w:tblCellMar>
        </w:tblPrEx>
        <w:trPr>
          <w:trHeight w:val="363" w:hRule="exact"/>
          <w:jc w:val="center"/>
        </w:trPr>
        <w:tc>
          <w:tcPr>
            <w:tcW w:w="842" w:type="dxa"/>
            <w:tcBorders>
              <w:top w:val="single" w:color="auto" w:sz="4" w:space="0"/>
              <w:left w:val="single" w:color="auto" w:sz="4" w:space="0"/>
              <w:bottom w:val="single" w:color="auto" w:sz="4" w:space="0"/>
              <w:right w:val="single" w:color="000000" w:sz="4" w:space="0"/>
            </w:tcBorders>
            <w:noWrap w:val="0"/>
            <w:vAlign w:val="center"/>
          </w:tcPr>
          <w:p w14:paraId="384691E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2"/>
            <w:tcBorders>
              <w:top w:val="single" w:color="auto" w:sz="4" w:space="0"/>
              <w:left w:val="nil"/>
              <w:bottom w:val="single" w:color="auto" w:sz="4" w:space="0"/>
              <w:right w:val="single" w:color="auto" w:sz="4" w:space="0"/>
            </w:tcBorders>
            <w:noWrap w:val="0"/>
            <w:vAlign w:val="center"/>
          </w:tcPr>
          <w:p w14:paraId="40423C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基础课</w:t>
            </w:r>
          </w:p>
        </w:tc>
      </w:tr>
      <w:tr w14:paraId="2AAD06EC">
        <w:tblPrEx>
          <w:tblCellMar>
            <w:top w:w="15" w:type="dxa"/>
            <w:left w:w="15" w:type="dxa"/>
            <w:bottom w:w="15" w:type="dxa"/>
            <w:right w:w="15" w:type="dxa"/>
          </w:tblCellMar>
        </w:tblPrEx>
        <w:trPr>
          <w:trHeight w:val="363" w:hRule="exact"/>
          <w:jc w:val="center"/>
        </w:trPr>
        <w:tc>
          <w:tcPr>
            <w:tcW w:w="842" w:type="dxa"/>
            <w:tcBorders>
              <w:top w:val="single" w:color="auto" w:sz="4" w:space="0"/>
              <w:left w:val="single" w:color="000000" w:sz="4" w:space="0"/>
              <w:bottom w:val="single" w:color="000000" w:sz="4" w:space="0"/>
              <w:right w:val="single" w:color="000000" w:sz="4" w:space="0"/>
            </w:tcBorders>
            <w:noWrap w:val="0"/>
            <w:vAlign w:val="center"/>
          </w:tcPr>
          <w:p w14:paraId="1021F83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2"/>
            <w:tcBorders>
              <w:top w:val="single" w:color="auto" w:sz="4" w:space="0"/>
              <w:left w:val="nil"/>
              <w:bottom w:val="single" w:color="000000" w:sz="4" w:space="0"/>
              <w:right w:val="single" w:color="000000" w:sz="4" w:space="0"/>
            </w:tcBorders>
            <w:noWrap w:val="0"/>
            <w:vAlign w:val="center"/>
          </w:tcPr>
          <w:p w14:paraId="43A6528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文化基础课</w:t>
            </w:r>
          </w:p>
        </w:tc>
      </w:tr>
      <w:tr w14:paraId="5FAC038F">
        <w:tblPrEx>
          <w:tblCellMar>
            <w:top w:w="15" w:type="dxa"/>
            <w:left w:w="15" w:type="dxa"/>
            <w:bottom w:w="15" w:type="dxa"/>
            <w:right w:w="15" w:type="dxa"/>
          </w:tblCellMar>
        </w:tblPrEx>
        <w:trPr>
          <w:trHeight w:val="1135" w:hRule="atLeast"/>
          <w:jc w:val="center"/>
        </w:trPr>
        <w:tc>
          <w:tcPr>
            <w:tcW w:w="842" w:type="dxa"/>
            <w:vMerge w:val="restart"/>
            <w:tcBorders>
              <w:top w:val="nil"/>
              <w:left w:val="single" w:color="000000" w:sz="4" w:space="0"/>
              <w:right w:val="single" w:color="000000" w:sz="4" w:space="0"/>
            </w:tcBorders>
            <w:noWrap w:val="0"/>
            <w:vAlign w:val="center"/>
          </w:tcPr>
          <w:p w14:paraId="06DAF85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必修课</w:t>
            </w:r>
          </w:p>
        </w:tc>
        <w:tc>
          <w:tcPr>
            <w:tcW w:w="2173" w:type="dxa"/>
            <w:tcBorders>
              <w:top w:val="single" w:color="000000" w:sz="4" w:space="0"/>
              <w:left w:val="nil"/>
              <w:bottom w:val="single" w:color="000000" w:sz="4" w:space="0"/>
              <w:right w:val="single" w:color="000000" w:sz="4" w:space="0"/>
            </w:tcBorders>
            <w:noWrap w:val="0"/>
            <w:vAlign w:val="center"/>
          </w:tcPr>
          <w:p w14:paraId="505A75B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中国特色社会主义（含习近平新时代中国特色社会主义思想学生读本）</w:t>
            </w:r>
          </w:p>
        </w:tc>
        <w:tc>
          <w:tcPr>
            <w:tcW w:w="619" w:type="dxa"/>
            <w:tcBorders>
              <w:top w:val="single" w:color="000000" w:sz="4" w:space="0"/>
              <w:left w:val="nil"/>
              <w:bottom w:val="single" w:color="000000" w:sz="4" w:space="0"/>
              <w:right w:val="single" w:color="000000" w:sz="4" w:space="0"/>
            </w:tcBorders>
            <w:noWrap w:val="0"/>
            <w:vAlign w:val="center"/>
          </w:tcPr>
          <w:p w14:paraId="55A2B33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2305B0A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1392F29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E06665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BACCCC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21294BC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20D9872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09B22AB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3E41A3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4EC1ED9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43F0F3F6">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6E1ADCA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5134F5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心理健康与职业生涯</w:t>
            </w:r>
          </w:p>
        </w:tc>
        <w:tc>
          <w:tcPr>
            <w:tcW w:w="619" w:type="dxa"/>
            <w:tcBorders>
              <w:top w:val="single" w:color="000000" w:sz="4" w:space="0"/>
              <w:left w:val="nil"/>
              <w:bottom w:val="single" w:color="000000" w:sz="4" w:space="0"/>
              <w:right w:val="single" w:color="000000" w:sz="4" w:space="0"/>
            </w:tcBorders>
            <w:noWrap w:val="0"/>
            <w:vAlign w:val="center"/>
          </w:tcPr>
          <w:p w14:paraId="7244824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095EDF4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106230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54350EA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4138550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51E5788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center"/>
          </w:tcPr>
          <w:p w14:paraId="7D87BD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6E980A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52827EC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59FF743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603A94F3">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64871E2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13F863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哲学与人生</w:t>
            </w:r>
          </w:p>
        </w:tc>
        <w:tc>
          <w:tcPr>
            <w:tcW w:w="619" w:type="dxa"/>
            <w:tcBorders>
              <w:top w:val="single" w:color="000000" w:sz="4" w:space="0"/>
              <w:left w:val="nil"/>
              <w:bottom w:val="single" w:color="000000" w:sz="4" w:space="0"/>
              <w:right w:val="single" w:color="000000" w:sz="4" w:space="0"/>
            </w:tcBorders>
            <w:noWrap w:val="0"/>
            <w:vAlign w:val="center"/>
          </w:tcPr>
          <w:p w14:paraId="2B54C35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069585C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22FCEC6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DF8CA7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466B0A9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4DD9303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17956A8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center"/>
          </w:tcPr>
          <w:p w14:paraId="28561AB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B9DD5E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10516CC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432ABE4">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2FCF9D4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2B4467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职业道德与法治</w:t>
            </w:r>
          </w:p>
        </w:tc>
        <w:tc>
          <w:tcPr>
            <w:tcW w:w="619" w:type="dxa"/>
            <w:tcBorders>
              <w:top w:val="single" w:color="000000" w:sz="4" w:space="0"/>
              <w:left w:val="nil"/>
              <w:bottom w:val="single" w:color="000000" w:sz="4" w:space="0"/>
              <w:right w:val="single" w:color="000000" w:sz="4" w:space="0"/>
            </w:tcBorders>
            <w:noWrap w:val="0"/>
            <w:vAlign w:val="center"/>
          </w:tcPr>
          <w:p w14:paraId="376C4FF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44A9AD4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69F3299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C1CC5A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A58E16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1C16652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52BE55A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461819B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7FDF7C0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2AD73D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170D21CE">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357F8A6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083CD6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语文</w:t>
            </w:r>
          </w:p>
        </w:tc>
        <w:tc>
          <w:tcPr>
            <w:tcW w:w="619" w:type="dxa"/>
            <w:tcBorders>
              <w:top w:val="single" w:color="000000" w:sz="4" w:space="0"/>
              <w:left w:val="nil"/>
              <w:bottom w:val="single" w:color="000000" w:sz="4" w:space="0"/>
              <w:right w:val="single" w:color="000000" w:sz="4" w:space="0"/>
            </w:tcBorders>
            <w:noWrap w:val="0"/>
            <w:vAlign w:val="center"/>
          </w:tcPr>
          <w:p w14:paraId="325839D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200</w:t>
            </w:r>
          </w:p>
        </w:tc>
        <w:tc>
          <w:tcPr>
            <w:tcW w:w="539" w:type="dxa"/>
            <w:tcBorders>
              <w:top w:val="single" w:color="000000" w:sz="4" w:space="0"/>
              <w:left w:val="nil"/>
              <w:bottom w:val="single" w:color="000000" w:sz="4" w:space="0"/>
              <w:right w:val="single" w:color="000000" w:sz="4" w:space="0"/>
            </w:tcBorders>
            <w:noWrap w:val="0"/>
            <w:vAlign w:val="center"/>
          </w:tcPr>
          <w:p w14:paraId="21D8C32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200</w:t>
            </w:r>
          </w:p>
        </w:tc>
        <w:tc>
          <w:tcPr>
            <w:tcW w:w="641" w:type="dxa"/>
            <w:tcBorders>
              <w:top w:val="single" w:color="000000" w:sz="4" w:space="0"/>
              <w:left w:val="nil"/>
              <w:bottom w:val="single" w:color="000000" w:sz="4" w:space="0"/>
              <w:right w:val="single" w:color="000000" w:sz="4" w:space="0"/>
            </w:tcBorders>
            <w:noWrap w:val="0"/>
            <w:vAlign w:val="center"/>
          </w:tcPr>
          <w:p w14:paraId="6743461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538D78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i w:val="0"/>
                <w:iCs w:val="0"/>
                <w:color w:val="000000"/>
                <w:kern w:val="0"/>
                <w:sz w:val="21"/>
                <w:szCs w:val="21"/>
                <w:u w:val="none"/>
                <w:lang w:val="en-US" w:eastAsia="zh-CN" w:bidi="ar"/>
              </w:rPr>
              <w:t>10</w:t>
            </w:r>
          </w:p>
        </w:tc>
        <w:tc>
          <w:tcPr>
            <w:tcW w:w="612" w:type="dxa"/>
            <w:tcBorders>
              <w:top w:val="single" w:color="000000" w:sz="4" w:space="0"/>
              <w:left w:val="nil"/>
              <w:bottom w:val="single" w:color="000000" w:sz="4" w:space="0"/>
              <w:right w:val="single" w:color="000000" w:sz="4" w:space="0"/>
            </w:tcBorders>
            <w:noWrap w:val="0"/>
            <w:vAlign w:val="top"/>
          </w:tcPr>
          <w:p w14:paraId="31989D9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16618FA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40AB24A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78B0CB9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621" w:type="dxa"/>
            <w:tcBorders>
              <w:top w:val="single" w:color="000000" w:sz="4" w:space="0"/>
              <w:left w:val="nil"/>
              <w:bottom w:val="single" w:color="000000" w:sz="4" w:space="0"/>
              <w:right w:val="single" w:color="000000" w:sz="4" w:space="0"/>
            </w:tcBorders>
            <w:noWrap w:val="0"/>
            <w:vAlign w:val="center"/>
          </w:tcPr>
          <w:p w14:paraId="2EEBDE4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FE1961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C4ABE39">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15E24E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C5C63B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数学</w:t>
            </w:r>
          </w:p>
        </w:tc>
        <w:tc>
          <w:tcPr>
            <w:tcW w:w="619" w:type="dxa"/>
            <w:tcBorders>
              <w:top w:val="single" w:color="000000" w:sz="4" w:space="0"/>
              <w:left w:val="nil"/>
              <w:bottom w:val="single" w:color="000000" w:sz="4" w:space="0"/>
              <w:right w:val="single" w:color="000000" w:sz="4" w:space="0"/>
            </w:tcBorders>
            <w:noWrap w:val="0"/>
            <w:vAlign w:val="center"/>
          </w:tcPr>
          <w:p w14:paraId="751959E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center"/>
          </w:tcPr>
          <w:p w14:paraId="14F922A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641" w:type="dxa"/>
            <w:tcBorders>
              <w:top w:val="single" w:color="000000" w:sz="4" w:space="0"/>
              <w:left w:val="nil"/>
              <w:bottom w:val="single" w:color="000000" w:sz="4" w:space="0"/>
              <w:right w:val="single" w:color="000000" w:sz="4" w:space="0"/>
            </w:tcBorders>
            <w:noWrap w:val="0"/>
            <w:vAlign w:val="center"/>
          </w:tcPr>
          <w:p w14:paraId="4EAEAB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3D644D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0DBF450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0302CC3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182C84A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5196D5F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40F2FD6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00E012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76B0DCD4">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7203F33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B740A1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英语</w:t>
            </w:r>
          </w:p>
        </w:tc>
        <w:tc>
          <w:tcPr>
            <w:tcW w:w="619" w:type="dxa"/>
            <w:tcBorders>
              <w:top w:val="single" w:color="000000" w:sz="4" w:space="0"/>
              <w:left w:val="nil"/>
              <w:bottom w:val="single" w:color="000000" w:sz="4" w:space="0"/>
              <w:right w:val="single" w:color="000000" w:sz="4" w:space="0"/>
            </w:tcBorders>
            <w:noWrap w:val="0"/>
            <w:vAlign w:val="center"/>
          </w:tcPr>
          <w:p w14:paraId="48ED476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center"/>
          </w:tcPr>
          <w:p w14:paraId="64366F6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641" w:type="dxa"/>
            <w:tcBorders>
              <w:top w:val="single" w:color="000000" w:sz="4" w:space="0"/>
              <w:left w:val="nil"/>
              <w:bottom w:val="single" w:color="000000" w:sz="4" w:space="0"/>
              <w:right w:val="single" w:color="000000" w:sz="4" w:space="0"/>
            </w:tcBorders>
            <w:noWrap w:val="0"/>
            <w:vAlign w:val="center"/>
          </w:tcPr>
          <w:p w14:paraId="263BB33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DD2000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4AE5F38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461FD7E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052D0EF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097F274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14A4455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32ED845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6DCDD9AC">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33DBFBA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7B77F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体育</w:t>
            </w:r>
          </w:p>
        </w:tc>
        <w:tc>
          <w:tcPr>
            <w:tcW w:w="619" w:type="dxa"/>
            <w:tcBorders>
              <w:top w:val="single" w:color="000000" w:sz="4" w:space="0"/>
              <w:left w:val="nil"/>
              <w:bottom w:val="single" w:color="000000" w:sz="4" w:space="0"/>
              <w:right w:val="single" w:color="000000" w:sz="4" w:space="0"/>
            </w:tcBorders>
            <w:noWrap w:val="0"/>
            <w:vAlign w:val="center"/>
          </w:tcPr>
          <w:p w14:paraId="49E6C52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160</w:t>
            </w:r>
          </w:p>
        </w:tc>
        <w:tc>
          <w:tcPr>
            <w:tcW w:w="539" w:type="dxa"/>
            <w:tcBorders>
              <w:top w:val="single" w:color="000000" w:sz="4" w:space="0"/>
              <w:left w:val="nil"/>
              <w:bottom w:val="single" w:color="000000" w:sz="4" w:space="0"/>
              <w:right w:val="single" w:color="000000" w:sz="4" w:space="0"/>
            </w:tcBorders>
            <w:noWrap w:val="0"/>
            <w:vAlign w:val="center"/>
          </w:tcPr>
          <w:p w14:paraId="2B220B2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06FD44E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502" w:type="dxa"/>
            <w:tcBorders>
              <w:top w:val="single" w:color="000000" w:sz="4" w:space="0"/>
              <w:left w:val="nil"/>
              <w:bottom w:val="single" w:color="000000" w:sz="4" w:space="0"/>
              <w:right w:val="single" w:color="000000" w:sz="4" w:space="0"/>
            </w:tcBorders>
            <w:noWrap w:val="0"/>
            <w:vAlign w:val="center"/>
          </w:tcPr>
          <w:p w14:paraId="65B2403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w:t>
            </w:r>
          </w:p>
        </w:tc>
        <w:tc>
          <w:tcPr>
            <w:tcW w:w="612" w:type="dxa"/>
            <w:tcBorders>
              <w:top w:val="single" w:color="000000" w:sz="4" w:space="0"/>
              <w:left w:val="nil"/>
              <w:bottom w:val="single" w:color="000000" w:sz="4" w:space="0"/>
              <w:right w:val="single" w:color="000000" w:sz="4" w:space="0"/>
            </w:tcBorders>
            <w:noWrap w:val="0"/>
            <w:vAlign w:val="top"/>
          </w:tcPr>
          <w:p w14:paraId="6CBDECC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1C98AB7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top"/>
          </w:tcPr>
          <w:p w14:paraId="5CED773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gridSpan w:val="2"/>
            <w:tcBorders>
              <w:top w:val="single" w:color="000000" w:sz="4" w:space="0"/>
              <w:left w:val="nil"/>
              <w:bottom w:val="single" w:color="000000" w:sz="4" w:space="0"/>
              <w:right w:val="single" w:color="000000" w:sz="4" w:space="0"/>
            </w:tcBorders>
            <w:noWrap w:val="0"/>
            <w:vAlign w:val="top"/>
          </w:tcPr>
          <w:p w14:paraId="150DE4E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21" w:type="dxa"/>
            <w:tcBorders>
              <w:top w:val="single" w:color="000000" w:sz="4" w:space="0"/>
              <w:left w:val="nil"/>
              <w:bottom w:val="single" w:color="000000" w:sz="4" w:space="0"/>
              <w:right w:val="single" w:color="000000" w:sz="4" w:space="0"/>
            </w:tcBorders>
            <w:noWrap w:val="0"/>
            <w:vAlign w:val="center"/>
          </w:tcPr>
          <w:p w14:paraId="788EA49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3258B90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66945CD2">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14F4AC8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25FB68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计算机基础</w:t>
            </w:r>
          </w:p>
        </w:tc>
        <w:tc>
          <w:tcPr>
            <w:tcW w:w="619" w:type="dxa"/>
            <w:tcBorders>
              <w:top w:val="single" w:color="000000" w:sz="4" w:space="0"/>
              <w:left w:val="nil"/>
              <w:bottom w:val="single" w:color="000000" w:sz="4" w:space="0"/>
              <w:right w:val="single" w:color="000000" w:sz="4" w:space="0"/>
            </w:tcBorders>
            <w:noWrap w:val="0"/>
            <w:vAlign w:val="center"/>
          </w:tcPr>
          <w:p w14:paraId="6883632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120</w:t>
            </w:r>
          </w:p>
        </w:tc>
        <w:tc>
          <w:tcPr>
            <w:tcW w:w="539" w:type="dxa"/>
            <w:tcBorders>
              <w:top w:val="single" w:color="000000" w:sz="4" w:space="0"/>
              <w:left w:val="nil"/>
              <w:bottom w:val="single" w:color="000000" w:sz="4" w:space="0"/>
              <w:right w:val="single" w:color="000000" w:sz="4" w:space="0"/>
            </w:tcBorders>
            <w:noWrap w:val="0"/>
            <w:vAlign w:val="center"/>
          </w:tcPr>
          <w:p w14:paraId="7843EBC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641" w:type="dxa"/>
            <w:tcBorders>
              <w:top w:val="single" w:color="000000" w:sz="4" w:space="0"/>
              <w:left w:val="nil"/>
              <w:bottom w:val="single" w:color="000000" w:sz="4" w:space="0"/>
              <w:right w:val="single" w:color="000000" w:sz="4" w:space="0"/>
            </w:tcBorders>
            <w:noWrap w:val="0"/>
            <w:vAlign w:val="center"/>
          </w:tcPr>
          <w:p w14:paraId="62B2361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60</w:t>
            </w:r>
          </w:p>
        </w:tc>
        <w:tc>
          <w:tcPr>
            <w:tcW w:w="502" w:type="dxa"/>
            <w:tcBorders>
              <w:top w:val="single" w:color="000000" w:sz="4" w:space="0"/>
              <w:left w:val="nil"/>
              <w:bottom w:val="single" w:color="000000" w:sz="4" w:space="0"/>
              <w:right w:val="single" w:color="000000" w:sz="4" w:space="0"/>
            </w:tcBorders>
            <w:noWrap w:val="0"/>
            <w:vAlign w:val="center"/>
          </w:tcPr>
          <w:p w14:paraId="1CFF0B4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6</w:t>
            </w:r>
          </w:p>
        </w:tc>
        <w:tc>
          <w:tcPr>
            <w:tcW w:w="612" w:type="dxa"/>
            <w:tcBorders>
              <w:top w:val="single" w:color="000000" w:sz="4" w:space="0"/>
              <w:left w:val="nil"/>
              <w:bottom w:val="single" w:color="000000" w:sz="4" w:space="0"/>
              <w:right w:val="single" w:color="000000" w:sz="4" w:space="0"/>
            </w:tcBorders>
            <w:noWrap w:val="0"/>
            <w:vAlign w:val="top"/>
          </w:tcPr>
          <w:p w14:paraId="649BB67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top"/>
          </w:tcPr>
          <w:p w14:paraId="7FA04AD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000000" w:sz="4" w:space="0"/>
              <w:left w:val="nil"/>
              <w:bottom w:val="single" w:color="000000" w:sz="4" w:space="0"/>
              <w:right w:val="single" w:color="000000" w:sz="4" w:space="0"/>
            </w:tcBorders>
            <w:noWrap w:val="0"/>
            <w:vAlign w:val="top"/>
          </w:tcPr>
          <w:p w14:paraId="5D251BE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top"/>
          </w:tcPr>
          <w:p w14:paraId="73970CC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14CBC4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19B27A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6D0D092C">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4875A4D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371927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公共艺术</w:t>
            </w:r>
          </w:p>
        </w:tc>
        <w:tc>
          <w:tcPr>
            <w:tcW w:w="619" w:type="dxa"/>
            <w:tcBorders>
              <w:top w:val="single" w:color="000000" w:sz="4" w:space="0"/>
              <w:left w:val="nil"/>
              <w:bottom w:val="single" w:color="000000" w:sz="4" w:space="0"/>
              <w:right w:val="single" w:color="000000" w:sz="4" w:space="0"/>
            </w:tcBorders>
            <w:noWrap w:val="0"/>
            <w:vAlign w:val="center"/>
          </w:tcPr>
          <w:p w14:paraId="42386E8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749F97E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12D9F72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4D15E9B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7A41669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311C49E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1100CF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3D3148D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01A9AE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71B5071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222E1B3C">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4E1FBA2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6DB3EF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中国</w:t>
            </w:r>
            <w:r>
              <w:rPr>
                <w:rFonts w:hint="eastAsia" w:ascii="宋体" w:hAnsi="宋体" w:eastAsia="宋体" w:cs="宋体"/>
                <w:color w:val="auto"/>
                <w:sz w:val="21"/>
                <w:szCs w:val="21"/>
                <w:highlight w:val="none"/>
              </w:rPr>
              <w:t>历史</w:t>
            </w:r>
          </w:p>
        </w:tc>
        <w:tc>
          <w:tcPr>
            <w:tcW w:w="619" w:type="dxa"/>
            <w:tcBorders>
              <w:top w:val="single" w:color="000000" w:sz="4" w:space="0"/>
              <w:left w:val="nil"/>
              <w:bottom w:val="single" w:color="000000" w:sz="4" w:space="0"/>
              <w:right w:val="single" w:color="000000" w:sz="4" w:space="0"/>
            </w:tcBorders>
            <w:noWrap w:val="0"/>
            <w:vAlign w:val="center"/>
          </w:tcPr>
          <w:p w14:paraId="27E354E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49AF74B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4F9656E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554D5AF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1235709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000000" w:sz="4" w:space="0"/>
              <w:left w:val="nil"/>
              <w:bottom w:val="single" w:color="000000" w:sz="4" w:space="0"/>
              <w:right w:val="single" w:color="000000" w:sz="4" w:space="0"/>
            </w:tcBorders>
            <w:noWrap w:val="0"/>
            <w:vAlign w:val="center"/>
          </w:tcPr>
          <w:p w14:paraId="0DBEF1F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tcBorders>
              <w:top w:val="single" w:color="000000" w:sz="4" w:space="0"/>
              <w:left w:val="nil"/>
              <w:bottom w:val="single" w:color="000000" w:sz="4" w:space="0"/>
              <w:right w:val="single" w:color="000000" w:sz="4" w:space="0"/>
            </w:tcBorders>
            <w:noWrap w:val="0"/>
            <w:vAlign w:val="center"/>
          </w:tcPr>
          <w:p w14:paraId="4A928F0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5761F83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0B9292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3277478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3132FE96">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right w:val="single" w:color="000000" w:sz="4" w:space="0"/>
            </w:tcBorders>
            <w:noWrap w:val="0"/>
            <w:vAlign w:val="center"/>
          </w:tcPr>
          <w:p w14:paraId="62F5C37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F3652A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世界历史</w:t>
            </w:r>
          </w:p>
        </w:tc>
        <w:tc>
          <w:tcPr>
            <w:tcW w:w="619" w:type="dxa"/>
            <w:tcBorders>
              <w:top w:val="single" w:color="000000" w:sz="4" w:space="0"/>
              <w:left w:val="nil"/>
              <w:bottom w:val="single" w:color="000000" w:sz="4" w:space="0"/>
              <w:right w:val="single" w:color="000000" w:sz="4" w:space="0"/>
            </w:tcBorders>
            <w:noWrap w:val="0"/>
            <w:vAlign w:val="center"/>
          </w:tcPr>
          <w:p w14:paraId="29FCA6B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76680CA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000000" w:sz="4" w:space="0"/>
              <w:left w:val="nil"/>
              <w:bottom w:val="single" w:color="000000" w:sz="4" w:space="0"/>
              <w:right w:val="single" w:color="000000" w:sz="4" w:space="0"/>
            </w:tcBorders>
            <w:noWrap w:val="0"/>
            <w:vAlign w:val="center"/>
          </w:tcPr>
          <w:p w14:paraId="7F0E5F3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F79626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4C22F2A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2F81EEA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000000" w:sz="4" w:space="0"/>
              <w:left w:val="nil"/>
              <w:bottom w:val="single" w:color="000000" w:sz="4" w:space="0"/>
              <w:right w:val="single" w:color="000000" w:sz="4" w:space="0"/>
            </w:tcBorders>
            <w:noWrap w:val="0"/>
            <w:vAlign w:val="center"/>
          </w:tcPr>
          <w:p w14:paraId="5774675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540" w:type="dxa"/>
            <w:gridSpan w:val="2"/>
            <w:tcBorders>
              <w:top w:val="single" w:color="000000" w:sz="4" w:space="0"/>
              <w:left w:val="nil"/>
              <w:bottom w:val="single" w:color="000000" w:sz="4" w:space="0"/>
              <w:right w:val="single" w:color="000000" w:sz="4" w:space="0"/>
            </w:tcBorders>
            <w:noWrap w:val="0"/>
            <w:vAlign w:val="center"/>
          </w:tcPr>
          <w:p w14:paraId="153DF4A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931FA4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AE7397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3F13AFD">
        <w:tblPrEx>
          <w:tblCellMar>
            <w:top w:w="15" w:type="dxa"/>
            <w:left w:w="15" w:type="dxa"/>
            <w:bottom w:w="15" w:type="dxa"/>
            <w:right w:w="15" w:type="dxa"/>
          </w:tblCellMar>
        </w:tblPrEx>
        <w:trPr>
          <w:trHeight w:val="363" w:hRule="exact"/>
          <w:jc w:val="center"/>
        </w:trPr>
        <w:tc>
          <w:tcPr>
            <w:tcW w:w="842" w:type="dxa"/>
            <w:vMerge w:val="continue"/>
            <w:tcBorders>
              <w:left w:val="single" w:color="000000" w:sz="4" w:space="0"/>
              <w:bottom w:val="single" w:color="auto" w:sz="4" w:space="0"/>
              <w:right w:val="single" w:color="000000" w:sz="4" w:space="0"/>
            </w:tcBorders>
            <w:noWrap w:val="0"/>
            <w:vAlign w:val="center"/>
          </w:tcPr>
          <w:p w14:paraId="577CF16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auto" w:sz="4" w:space="0"/>
              <w:right w:val="single" w:color="000000" w:sz="4" w:space="0"/>
            </w:tcBorders>
            <w:noWrap w:val="0"/>
            <w:vAlign w:val="center"/>
          </w:tcPr>
          <w:p w14:paraId="4EA41BC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000000" w:sz="4" w:space="0"/>
              <w:left w:val="nil"/>
              <w:bottom w:val="single" w:color="auto" w:sz="4" w:space="0"/>
              <w:right w:val="single" w:color="000000" w:sz="4" w:space="0"/>
            </w:tcBorders>
            <w:noWrap w:val="0"/>
            <w:vAlign w:val="center"/>
          </w:tcPr>
          <w:p w14:paraId="691C2CE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1080</w:t>
            </w:r>
          </w:p>
        </w:tc>
        <w:tc>
          <w:tcPr>
            <w:tcW w:w="539" w:type="dxa"/>
            <w:tcBorders>
              <w:top w:val="single" w:color="000000" w:sz="4" w:space="0"/>
              <w:left w:val="nil"/>
              <w:bottom w:val="single" w:color="auto" w:sz="4" w:space="0"/>
              <w:right w:val="single" w:color="000000" w:sz="4" w:space="0"/>
            </w:tcBorders>
            <w:noWrap w:val="0"/>
            <w:vAlign w:val="center"/>
          </w:tcPr>
          <w:p w14:paraId="58D95FC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880</w:t>
            </w:r>
          </w:p>
        </w:tc>
        <w:tc>
          <w:tcPr>
            <w:tcW w:w="641" w:type="dxa"/>
            <w:tcBorders>
              <w:top w:val="single" w:color="000000" w:sz="4" w:space="0"/>
              <w:left w:val="nil"/>
              <w:bottom w:val="single" w:color="auto" w:sz="4" w:space="0"/>
              <w:right w:val="single" w:color="000000" w:sz="4" w:space="0"/>
            </w:tcBorders>
            <w:noWrap w:val="0"/>
            <w:vAlign w:val="center"/>
          </w:tcPr>
          <w:p w14:paraId="75CA1A7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200</w:t>
            </w:r>
          </w:p>
        </w:tc>
        <w:tc>
          <w:tcPr>
            <w:tcW w:w="502" w:type="dxa"/>
            <w:tcBorders>
              <w:top w:val="single" w:color="000000" w:sz="4" w:space="0"/>
              <w:left w:val="nil"/>
              <w:bottom w:val="single" w:color="auto" w:sz="4" w:space="0"/>
              <w:right w:val="single" w:color="000000" w:sz="4" w:space="0"/>
            </w:tcBorders>
            <w:noWrap w:val="0"/>
            <w:vAlign w:val="center"/>
          </w:tcPr>
          <w:p w14:paraId="7F410BC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54</w:t>
            </w:r>
          </w:p>
        </w:tc>
        <w:tc>
          <w:tcPr>
            <w:tcW w:w="612" w:type="dxa"/>
            <w:tcBorders>
              <w:top w:val="single" w:color="000000" w:sz="4" w:space="0"/>
              <w:left w:val="nil"/>
              <w:bottom w:val="single" w:color="auto" w:sz="4" w:space="0"/>
              <w:right w:val="single" w:color="000000" w:sz="4" w:space="0"/>
            </w:tcBorders>
            <w:noWrap w:val="0"/>
            <w:vAlign w:val="center"/>
          </w:tcPr>
          <w:p w14:paraId="7571CB9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654" w:type="dxa"/>
            <w:tcBorders>
              <w:top w:val="single" w:color="000000" w:sz="4" w:space="0"/>
              <w:left w:val="nil"/>
              <w:bottom w:val="single" w:color="auto" w:sz="4" w:space="0"/>
              <w:right w:val="single" w:color="000000" w:sz="4" w:space="0"/>
            </w:tcBorders>
            <w:noWrap w:val="0"/>
            <w:vAlign w:val="center"/>
          </w:tcPr>
          <w:p w14:paraId="706171C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16</w:t>
            </w:r>
          </w:p>
        </w:tc>
        <w:tc>
          <w:tcPr>
            <w:tcW w:w="540" w:type="dxa"/>
            <w:tcBorders>
              <w:top w:val="single" w:color="000000" w:sz="4" w:space="0"/>
              <w:left w:val="nil"/>
              <w:bottom w:val="single" w:color="auto" w:sz="4" w:space="0"/>
              <w:right w:val="single" w:color="000000" w:sz="4" w:space="0"/>
            </w:tcBorders>
            <w:noWrap w:val="0"/>
            <w:vAlign w:val="center"/>
          </w:tcPr>
          <w:p w14:paraId="6FCF6C6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10</w:t>
            </w:r>
          </w:p>
        </w:tc>
        <w:tc>
          <w:tcPr>
            <w:tcW w:w="540" w:type="dxa"/>
            <w:gridSpan w:val="2"/>
            <w:tcBorders>
              <w:top w:val="single" w:color="000000" w:sz="4" w:space="0"/>
              <w:left w:val="nil"/>
              <w:bottom w:val="single" w:color="auto" w:sz="4" w:space="0"/>
              <w:right w:val="single" w:color="000000" w:sz="4" w:space="0"/>
            </w:tcBorders>
            <w:noWrap w:val="0"/>
            <w:vAlign w:val="center"/>
          </w:tcPr>
          <w:p w14:paraId="5EE71B5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12</w:t>
            </w:r>
          </w:p>
        </w:tc>
        <w:tc>
          <w:tcPr>
            <w:tcW w:w="621" w:type="dxa"/>
            <w:tcBorders>
              <w:top w:val="single" w:color="000000" w:sz="4" w:space="0"/>
              <w:left w:val="nil"/>
              <w:bottom w:val="single" w:color="auto" w:sz="4" w:space="0"/>
              <w:right w:val="single" w:color="000000" w:sz="4" w:space="0"/>
            </w:tcBorders>
            <w:noWrap w:val="0"/>
            <w:vAlign w:val="center"/>
          </w:tcPr>
          <w:p w14:paraId="30740F5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auto" w:sz="4" w:space="0"/>
              <w:right w:val="single" w:color="000000" w:sz="4" w:space="0"/>
            </w:tcBorders>
            <w:noWrap w:val="0"/>
            <w:vAlign w:val="center"/>
          </w:tcPr>
          <w:p w14:paraId="7965CA5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0EE36BDA">
        <w:tblPrEx>
          <w:tblCellMar>
            <w:top w:w="15" w:type="dxa"/>
            <w:left w:w="15" w:type="dxa"/>
            <w:bottom w:w="15" w:type="dxa"/>
            <w:right w:w="15" w:type="dxa"/>
          </w:tblCellMar>
        </w:tblPrEx>
        <w:trPr>
          <w:trHeight w:val="488" w:hRule="exact"/>
          <w:jc w:val="center"/>
        </w:trPr>
        <w:tc>
          <w:tcPr>
            <w:tcW w:w="842" w:type="dxa"/>
            <w:tcBorders>
              <w:top w:val="single" w:color="auto" w:sz="4" w:space="0"/>
              <w:left w:val="single" w:color="auto" w:sz="4" w:space="0"/>
              <w:bottom w:val="single" w:color="auto" w:sz="4" w:space="0"/>
              <w:right w:val="single" w:color="000000" w:sz="4" w:space="0"/>
            </w:tcBorders>
            <w:noWrap w:val="0"/>
            <w:vAlign w:val="center"/>
          </w:tcPr>
          <w:p w14:paraId="04CBD3B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2"/>
            <w:tcBorders>
              <w:top w:val="single" w:color="auto" w:sz="4" w:space="0"/>
              <w:left w:val="nil"/>
              <w:bottom w:val="single" w:color="auto" w:sz="4" w:space="0"/>
              <w:right w:val="single" w:color="auto" w:sz="4" w:space="0"/>
            </w:tcBorders>
            <w:noWrap w:val="0"/>
            <w:vAlign w:val="center"/>
          </w:tcPr>
          <w:p w14:paraId="4924693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公共基础课</w:t>
            </w:r>
          </w:p>
        </w:tc>
      </w:tr>
      <w:tr w14:paraId="156DDF46">
        <w:tblPrEx>
          <w:tblCellMar>
            <w:top w:w="15" w:type="dxa"/>
            <w:left w:w="15" w:type="dxa"/>
            <w:bottom w:w="15" w:type="dxa"/>
            <w:right w:w="15" w:type="dxa"/>
          </w:tblCellMar>
        </w:tblPrEx>
        <w:trPr>
          <w:trHeight w:val="283" w:hRule="atLeast"/>
          <w:jc w:val="center"/>
        </w:trPr>
        <w:tc>
          <w:tcPr>
            <w:tcW w:w="842" w:type="dxa"/>
            <w:vMerge w:val="restart"/>
            <w:tcBorders>
              <w:left w:val="single" w:color="auto" w:sz="4" w:space="0"/>
              <w:right w:val="single" w:color="auto" w:sz="4" w:space="0"/>
            </w:tcBorders>
            <w:noWrap w:val="0"/>
            <w:vAlign w:val="center"/>
          </w:tcPr>
          <w:p w14:paraId="1C2A9BF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必修课</w:t>
            </w:r>
          </w:p>
        </w:tc>
        <w:tc>
          <w:tcPr>
            <w:tcW w:w="2173" w:type="dxa"/>
            <w:tcBorders>
              <w:top w:val="single" w:color="auto" w:sz="4" w:space="0"/>
              <w:left w:val="nil"/>
              <w:bottom w:val="single" w:color="auto" w:sz="4" w:space="0"/>
              <w:right w:val="single" w:color="auto" w:sz="4" w:space="0"/>
            </w:tcBorders>
            <w:noWrap w:val="0"/>
            <w:vAlign w:val="center"/>
          </w:tcPr>
          <w:p w14:paraId="47028C3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中华优秀传统文化、职业素养（含工匠精神、劳模精神、安全教育）及生态文明教育</w:t>
            </w:r>
          </w:p>
        </w:tc>
        <w:tc>
          <w:tcPr>
            <w:tcW w:w="619" w:type="dxa"/>
            <w:tcBorders>
              <w:top w:val="single" w:color="auto" w:sz="4" w:space="0"/>
              <w:left w:val="nil"/>
              <w:bottom w:val="single" w:color="auto" w:sz="4" w:space="0"/>
              <w:right w:val="single" w:color="auto" w:sz="4" w:space="0"/>
            </w:tcBorders>
            <w:noWrap w:val="0"/>
            <w:vAlign w:val="center"/>
          </w:tcPr>
          <w:p w14:paraId="4AD37D0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auto" w:sz="4" w:space="0"/>
              <w:left w:val="nil"/>
              <w:bottom w:val="single" w:color="auto" w:sz="4" w:space="0"/>
              <w:right w:val="single" w:color="auto" w:sz="4" w:space="0"/>
            </w:tcBorders>
            <w:noWrap w:val="0"/>
            <w:vAlign w:val="center"/>
          </w:tcPr>
          <w:p w14:paraId="68170A0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nil"/>
              <w:bottom w:val="single" w:color="auto" w:sz="4" w:space="0"/>
              <w:right w:val="single" w:color="auto" w:sz="4" w:space="0"/>
            </w:tcBorders>
            <w:noWrap w:val="0"/>
            <w:vAlign w:val="center"/>
          </w:tcPr>
          <w:p w14:paraId="66A0A74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02" w:type="dxa"/>
            <w:tcBorders>
              <w:top w:val="single" w:color="auto" w:sz="4" w:space="0"/>
              <w:left w:val="nil"/>
              <w:bottom w:val="single" w:color="auto" w:sz="4" w:space="0"/>
              <w:right w:val="single" w:color="auto" w:sz="4" w:space="0"/>
            </w:tcBorders>
            <w:noWrap w:val="0"/>
            <w:vAlign w:val="center"/>
          </w:tcPr>
          <w:p w14:paraId="323E340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nil"/>
              <w:bottom w:val="single" w:color="auto" w:sz="4" w:space="0"/>
              <w:right w:val="single" w:color="auto" w:sz="4" w:space="0"/>
            </w:tcBorders>
            <w:noWrap w:val="0"/>
            <w:vAlign w:val="center"/>
          </w:tcPr>
          <w:p w14:paraId="3742E9C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54" w:type="dxa"/>
            <w:tcBorders>
              <w:top w:val="single" w:color="auto" w:sz="4" w:space="0"/>
              <w:left w:val="nil"/>
              <w:bottom w:val="single" w:color="auto" w:sz="4" w:space="0"/>
              <w:right w:val="single" w:color="auto" w:sz="4" w:space="0"/>
            </w:tcBorders>
            <w:noWrap w:val="0"/>
            <w:vAlign w:val="center"/>
          </w:tcPr>
          <w:p w14:paraId="7ACCF7A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tcBorders>
              <w:top w:val="single" w:color="auto" w:sz="4" w:space="0"/>
              <w:left w:val="nil"/>
              <w:bottom w:val="single" w:color="auto" w:sz="4" w:space="0"/>
              <w:right w:val="single" w:color="auto" w:sz="4" w:space="0"/>
            </w:tcBorders>
            <w:noWrap w:val="0"/>
            <w:vAlign w:val="center"/>
          </w:tcPr>
          <w:p w14:paraId="0CC30C2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nil"/>
              <w:bottom w:val="single" w:color="auto" w:sz="4" w:space="0"/>
              <w:right w:val="single" w:color="auto" w:sz="4" w:space="0"/>
            </w:tcBorders>
            <w:noWrap w:val="0"/>
            <w:vAlign w:val="center"/>
          </w:tcPr>
          <w:p w14:paraId="2BEFA95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nil"/>
              <w:bottom w:val="single" w:color="auto" w:sz="4" w:space="0"/>
              <w:right w:val="single" w:color="auto" w:sz="4" w:space="0"/>
            </w:tcBorders>
            <w:noWrap w:val="0"/>
            <w:vAlign w:val="center"/>
          </w:tcPr>
          <w:p w14:paraId="475305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nil"/>
              <w:bottom w:val="single" w:color="auto" w:sz="4" w:space="0"/>
              <w:right w:val="single" w:color="auto" w:sz="4" w:space="0"/>
            </w:tcBorders>
            <w:noWrap w:val="0"/>
            <w:vAlign w:val="center"/>
          </w:tcPr>
          <w:p w14:paraId="6F917B4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73B7E8E4">
        <w:tblPrEx>
          <w:tblCellMar>
            <w:top w:w="15" w:type="dxa"/>
            <w:left w:w="15" w:type="dxa"/>
            <w:bottom w:w="15" w:type="dxa"/>
            <w:right w:w="15" w:type="dxa"/>
          </w:tblCellMar>
        </w:tblPrEx>
        <w:trPr>
          <w:trHeight w:val="424" w:hRule="exact"/>
          <w:jc w:val="center"/>
        </w:trPr>
        <w:tc>
          <w:tcPr>
            <w:tcW w:w="842" w:type="dxa"/>
            <w:vMerge w:val="continue"/>
            <w:tcBorders>
              <w:left w:val="single" w:color="auto" w:sz="4" w:space="0"/>
              <w:right w:val="single" w:color="auto" w:sz="4" w:space="0"/>
            </w:tcBorders>
            <w:noWrap w:val="0"/>
            <w:vAlign w:val="center"/>
          </w:tcPr>
          <w:p w14:paraId="4D1715B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53B983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劳动教育</w:t>
            </w:r>
          </w:p>
        </w:tc>
        <w:tc>
          <w:tcPr>
            <w:tcW w:w="619" w:type="dxa"/>
            <w:tcBorders>
              <w:top w:val="single" w:color="auto" w:sz="4" w:space="0"/>
              <w:left w:val="nil"/>
              <w:bottom w:val="single" w:color="auto" w:sz="4" w:space="0"/>
              <w:right w:val="single" w:color="auto" w:sz="4" w:space="0"/>
            </w:tcBorders>
            <w:noWrap w:val="0"/>
            <w:vAlign w:val="center"/>
          </w:tcPr>
          <w:p w14:paraId="06DE234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39" w:type="dxa"/>
            <w:tcBorders>
              <w:top w:val="single" w:color="auto" w:sz="4" w:space="0"/>
              <w:left w:val="nil"/>
              <w:bottom w:val="single" w:color="auto" w:sz="4" w:space="0"/>
              <w:right w:val="single" w:color="auto" w:sz="4" w:space="0"/>
            </w:tcBorders>
            <w:noWrap w:val="0"/>
            <w:vAlign w:val="center"/>
          </w:tcPr>
          <w:p w14:paraId="348E30E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41" w:type="dxa"/>
            <w:tcBorders>
              <w:top w:val="single" w:color="auto" w:sz="4" w:space="0"/>
              <w:left w:val="nil"/>
              <w:bottom w:val="single" w:color="auto" w:sz="4" w:space="0"/>
              <w:right w:val="single" w:color="auto" w:sz="4" w:space="0"/>
            </w:tcBorders>
            <w:noWrap w:val="0"/>
            <w:vAlign w:val="center"/>
          </w:tcPr>
          <w:p w14:paraId="1DBEBB9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02" w:type="dxa"/>
            <w:tcBorders>
              <w:top w:val="single" w:color="auto" w:sz="4" w:space="0"/>
              <w:left w:val="nil"/>
              <w:bottom w:val="single" w:color="auto" w:sz="4" w:space="0"/>
              <w:right w:val="single" w:color="auto" w:sz="4" w:space="0"/>
            </w:tcBorders>
            <w:noWrap w:val="0"/>
            <w:vAlign w:val="center"/>
          </w:tcPr>
          <w:p w14:paraId="0A6CB22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auto" w:sz="4" w:space="0"/>
              <w:left w:val="nil"/>
              <w:bottom w:val="single" w:color="auto" w:sz="4" w:space="0"/>
              <w:right w:val="single" w:color="auto" w:sz="4" w:space="0"/>
            </w:tcBorders>
            <w:noWrap w:val="0"/>
            <w:vAlign w:val="center"/>
          </w:tcPr>
          <w:p w14:paraId="343504D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54" w:type="dxa"/>
            <w:tcBorders>
              <w:top w:val="single" w:color="auto" w:sz="4" w:space="0"/>
              <w:left w:val="nil"/>
              <w:bottom w:val="single" w:color="auto" w:sz="4" w:space="0"/>
              <w:right w:val="single" w:color="auto" w:sz="4" w:space="0"/>
            </w:tcBorders>
            <w:noWrap w:val="0"/>
            <w:vAlign w:val="center"/>
          </w:tcPr>
          <w:p w14:paraId="468CFA0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tcBorders>
              <w:top w:val="single" w:color="auto" w:sz="4" w:space="0"/>
              <w:left w:val="nil"/>
              <w:bottom w:val="single" w:color="auto" w:sz="4" w:space="0"/>
              <w:right w:val="single" w:color="auto" w:sz="4" w:space="0"/>
            </w:tcBorders>
            <w:noWrap w:val="0"/>
            <w:vAlign w:val="center"/>
          </w:tcPr>
          <w:p w14:paraId="187FD08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gridSpan w:val="2"/>
            <w:tcBorders>
              <w:top w:val="single" w:color="auto" w:sz="4" w:space="0"/>
              <w:left w:val="nil"/>
              <w:bottom w:val="single" w:color="auto" w:sz="4" w:space="0"/>
              <w:right w:val="single" w:color="auto" w:sz="4" w:space="0"/>
            </w:tcBorders>
            <w:noWrap w:val="0"/>
            <w:vAlign w:val="center"/>
          </w:tcPr>
          <w:p w14:paraId="3F5A6C5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21" w:type="dxa"/>
            <w:tcBorders>
              <w:top w:val="single" w:color="auto" w:sz="4" w:space="0"/>
              <w:left w:val="nil"/>
              <w:bottom w:val="single" w:color="auto" w:sz="4" w:space="0"/>
              <w:right w:val="single" w:color="auto" w:sz="4" w:space="0"/>
            </w:tcBorders>
            <w:noWrap w:val="0"/>
            <w:vAlign w:val="center"/>
          </w:tcPr>
          <w:p w14:paraId="5483CB9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87" w:type="dxa"/>
            <w:tcBorders>
              <w:top w:val="single" w:color="auto" w:sz="4" w:space="0"/>
              <w:left w:val="nil"/>
              <w:bottom w:val="single" w:color="auto" w:sz="4" w:space="0"/>
              <w:right w:val="single" w:color="auto" w:sz="4" w:space="0"/>
            </w:tcBorders>
            <w:noWrap w:val="0"/>
            <w:vAlign w:val="center"/>
          </w:tcPr>
          <w:p w14:paraId="51AC3BC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4DA1DF08">
        <w:tblPrEx>
          <w:tblCellMar>
            <w:top w:w="15" w:type="dxa"/>
            <w:left w:w="15" w:type="dxa"/>
            <w:bottom w:w="15" w:type="dxa"/>
            <w:right w:w="15" w:type="dxa"/>
          </w:tblCellMar>
        </w:tblPrEx>
        <w:trPr>
          <w:trHeight w:val="467"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0595E04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305071D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nil"/>
              <w:bottom w:val="single" w:color="auto" w:sz="4" w:space="0"/>
              <w:right w:val="single" w:color="auto" w:sz="4" w:space="0"/>
            </w:tcBorders>
            <w:noWrap w:val="0"/>
            <w:vAlign w:val="center"/>
          </w:tcPr>
          <w:p w14:paraId="3B1A8EA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90</w:t>
            </w:r>
          </w:p>
        </w:tc>
        <w:tc>
          <w:tcPr>
            <w:tcW w:w="539" w:type="dxa"/>
            <w:tcBorders>
              <w:top w:val="single" w:color="auto" w:sz="4" w:space="0"/>
              <w:left w:val="nil"/>
              <w:bottom w:val="single" w:color="auto" w:sz="4" w:space="0"/>
              <w:right w:val="single" w:color="auto" w:sz="4" w:space="0"/>
            </w:tcBorders>
            <w:noWrap w:val="0"/>
            <w:vAlign w:val="center"/>
          </w:tcPr>
          <w:p w14:paraId="18E6493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nil"/>
              <w:bottom w:val="single" w:color="auto" w:sz="4" w:space="0"/>
              <w:right w:val="single" w:color="auto" w:sz="4" w:space="0"/>
            </w:tcBorders>
            <w:noWrap w:val="0"/>
            <w:vAlign w:val="center"/>
          </w:tcPr>
          <w:p w14:paraId="2C89D10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02" w:type="dxa"/>
            <w:tcBorders>
              <w:top w:val="single" w:color="auto" w:sz="4" w:space="0"/>
              <w:left w:val="nil"/>
              <w:bottom w:val="single" w:color="auto" w:sz="4" w:space="0"/>
              <w:right w:val="single" w:color="auto" w:sz="4" w:space="0"/>
            </w:tcBorders>
            <w:noWrap w:val="0"/>
            <w:vAlign w:val="center"/>
          </w:tcPr>
          <w:p w14:paraId="4007113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12" w:type="dxa"/>
            <w:tcBorders>
              <w:top w:val="single" w:color="auto" w:sz="4" w:space="0"/>
              <w:left w:val="nil"/>
              <w:bottom w:val="single" w:color="auto" w:sz="4" w:space="0"/>
              <w:right w:val="single" w:color="auto" w:sz="4" w:space="0"/>
            </w:tcBorders>
            <w:noWrap w:val="0"/>
            <w:vAlign w:val="center"/>
          </w:tcPr>
          <w:p w14:paraId="457231D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54" w:type="dxa"/>
            <w:tcBorders>
              <w:top w:val="single" w:color="auto" w:sz="4" w:space="0"/>
              <w:left w:val="nil"/>
              <w:bottom w:val="single" w:color="auto" w:sz="4" w:space="0"/>
              <w:right w:val="single" w:color="auto" w:sz="4" w:space="0"/>
            </w:tcBorders>
            <w:noWrap w:val="0"/>
            <w:vAlign w:val="center"/>
          </w:tcPr>
          <w:p w14:paraId="0F9B553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auto" w:sz="4" w:space="0"/>
              <w:left w:val="nil"/>
              <w:bottom w:val="single" w:color="auto" w:sz="4" w:space="0"/>
              <w:right w:val="single" w:color="auto" w:sz="4" w:space="0"/>
            </w:tcBorders>
            <w:noWrap w:val="0"/>
            <w:vAlign w:val="center"/>
          </w:tcPr>
          <w:p w14:paraId="67B4831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40" w:type="dxa"/>
            <w:gridSpan w:val="2"/>
            <w:tcBorders>
              <w:top w:val="single" w:color="auto" w:sz="4" w:space="0"/>
              <w:left w:val="nil"/>
              <w:bottom w:val="single" w:color="auto" w:sz="4" w:space="0"/>
              <w:right w:val="single" w:color="auto" w:sz="4" w:space="0"/>
            </w:tcBorders>
            <w:noWrap w:val="0"/>
            <w:vAlign w:val="center"/>
          </w:tcPr>
          <w:p w14:paraId="760019D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621" w:type="dxa"/>
            <w:tcBorders>
              <w:top w:val="single" w:color="auto" w:sz="4" w:space="0"/>
              <w:left w:val="nil"/>
              <w:bottom w:val="single" w:color="auto" w:sz="4" w:space="0"/>
              <w:right w:val="single" w:color="auto" w:sz="4" w:space="0"/>
            </w:tcBorders>
            <w:noWrap w:val="0"/>
            <w:vAlign w:val="center"/>
          </w:tcPr>
          <w:p w14:paraId="737CEE5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587" w:type="dxa"/>
            <w:tcBorders>
              <w:top w:val="single" w:color="auto" w:sz="4" w:space="0"/>
              <w:left w:val="nil"/>
              <w:bottom w:val="single" w:color="auto" w:sz="4" w:space="0"/>
              <w:right w:val="single" w:color="auto" w:sz="4" w:space="0"/>
            </w:tcBorders>
            <w:noWrap w:val="0"/>
            <w:vAlign w:val="center"/>
          </w:tcPr>
          <w:p w14:paraId="648A720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04F59303">
        <w:tblPrEx>
          <w:tblCellMar>
            <w:top w:w="15" w:type="dxa"/>
            <w:left w:w="15" w:type="dxa"/>
            <w:bottom w:w="15" w:type="dxa"/>
            <w:right w:w="15" w:type="dxa"/>
          </w:tblCellMar>
        </w:tblPrEx>
        <w:trPr>
          <w:trHeight w:val="340"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5D8ABC8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选修课</w:t>
            </w:r>
          </w:p>
        </w:tc>
        <w:tc>
          <w:tcPr>
            <w:tcW w:w="2173" w:type="dxa"/>
            <w:tcBorders>
              <w:top w:val="single" w:color="auto" w:sz="4" w:space="0"/>
              <w:left w:val="nil"/>
              <w:bottom w:val="single" w:color="auto" w:sz="4" w:space="0"/>
              <w:right w:val="single" w:color="auto" w:sz="4" w:space="0"/>
            </w:tcBorders>
            <w:noWrap w:val="0"/>
            <w:vAlign w:val="center"/>
          </w:tcPr>
          <w:p w14:paraId="798CD50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环境与卫生</w:t>
            </w:r>
          </w:p>
        </w:tc>
        <w:tc>
          <w:tcPr>
            <w:tcW w:w="619" w:type="dxa"/>
            <w:tcBorders>
              <w:top w:val="single" w:color="auto" w:sz="4" w:space="0"/>
              <w:left w:val="nil"/>
              <w:bottom w:val="single" w:color="auto" w:sz="4" w:space="0"/>
              <w:right w:val="single" w:color="auto" w:sz="4" w:space="0"/>
            </w:tcBorders>
            <w:noWrap w:val="0"/>
            <w:vAlign w:val="center"/>
          </w:tcPr>
          <w:p w14:paraId="4D308B4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nil"/>
              <w:bottom w:val="single" w:color="auto" w:sz="4" w:space="0"/>
              <w:right w:val="single" w:color="auto" w:sz="4" w:space="0"/>
            </w:tcBorders>
            <w:noWrap w:val="0"/>
            <w:vAlign w:val="center"/>
          </w:tcPr>
          <w:p w14:paraId="31D510A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nil"/>
              <w:bottom w:val="single" w:color="auto" w:sz="4" w:space="0"/>
              <w:right w:val="single" w:color="auto" w:sz="4" w:space="0"/>
            </w:tcBorders>
            <w:noWrap w:val="0"/>
            <w:vAlign w:val="center"/>
          </w:tcPr>
          <w:p w14:paraId="692C4F3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nil"/>
              <w:bottom w:val="single" w:color="auto" w:sz="4" w:space="0"/>
              <w:right w:val="single" w:color="auto" w:sz="4" w:space="0"/>
            </w:tcBorders>
            <w:noWrap w:val="0"/>
            <w:vAlign w:val="center"/>
          </w:tcPr>
          <w:p w14:paraId="1F29284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nil"/>
              <w:bottom w:val="single" w:color="auto" w:sz="4" w:space="0"/>
              <w:right w:val="single" w:color="auto" w:sz="4" w:space="0"/>
            </w:tcBorders>
            <w:noWrap w:val="0"/>
            <w:vAlign w:val="center"/>
          </w:tcPr>
          <w:p w14:paraId="14266D2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nil"/>
              <w:bottom w:val="single" w:color="auto" w:sz="4" w:space="0"/>
              <w:right w:val="single" w:color="auto" w:sz="4" w:space="0"/>
            </w:tcBorders>
            <w:noWrap w:val="0"/>
            <w:vAlign w:val="center"/>
          </w:tcPr>
          <w:p w14:paraId="18E6D6A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nil"/>
              <w:bottom w:val="single" w:color="auto" w:sz="4" w:space="0"/>
              <w:right w:val="single" w:color="auto" w:sz="4" w:space="0"/>
            </w:tcBorders>
            <w:noWrap w:val="0"/>
            <w:vAlign w:val="center"/>
          </w:tcPr>
          <w:p w14:paraId="321C49C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nil"/>
              <w:bottom w:val="single" w:color="auto" w:sz="4" w:space="0"/>
              <w:right w:val="single" w:color="auto" w:sz="4" w:space="0"/>
            </w:tcBorders>
            <w:noWrap w:val="0"/>
            <w:vAlign w:val="center"/>
          </w:tcPr>
          <w:p w14:paraId="64570A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nil"/>
              <w:bottom w:val="single" w:color="auto" w:sz="4" w:space="0"/>
              <w:right w:val="single" w:color="auto" w:sz="4" w:space="0"/>
            </w:tcBorders>
            <w:noWrap w:val="0"/>
            <w:vAlign w:val="center"/>
          </w:tcPr>
          <w:p w14:paraId="149949E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587" w:type="dxa"/>
            <w:tcBorders>
              <w:top w:val="single" w:color="auto" w:sz="4" w:space="0"/>
              <w:left w:val="nil"/>
              <w:bottom w:val="single" w:color="auto" w:sz="4" w:space="0"/>
              <w:right w:val="single" w:color="auto" w:sz="4" w:space="0"/>
            </w:tcBorders>
            <w:noWrap w:val="0"/>
            <w:vAlign w:val="center"/>
          </w:tcPr>
          <w:p w14:paraId="1F1E613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5FE4915F">
        <w:tblPrEx>
          <w:tblCellMar>
            <w:top w:w="15" w:type="dxa"/>
            <w:left w:w="15" w:type="dxa"/>
            <w:bottom w:w="15" w:type="dxa"/>
            <w:right w:w="15" w:type="dxa"/>
          </w:tblCellMar>
        </w:tblPrEx>
        <w:trPr>
          <w:trHeight w:val="340" w:hRule="exact"/>
          <w:jc w:val="center"/>
        </w:trPr>
        <w:tc>
          <w:tcPr>
            <w:tcW w:w="842" w:type="dxa"/>
            <w:vMerge w:val="continue"/>
            <w:tcBorders>
              <w:left w:val="single" w:color="auto" w:sz="4" w:space="0"/>
              <w:right w:val="single" w:color="auto" w:sz="4" w:space="0"/>
            </w:tcBorders>
            <w:noWrap w:val="0"/>
            <w:vAlign w:val="center"/>
          </w:tcPr>
          <w:p w14:paraId="64CF7EC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3EBC763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农耕文化</w:t>
            </w:r>
          </w:p>
        </w:tc>
        <w:tc>
          <w:tcPr>
            <w:tcW w:w="619" w:type="dxa"/>
            <w:tcBorders>
              <w:top w:val="single" w:color="auto" w:sz="4" w:space="0"/>
              <w:left w:val="nil"/>
              <w:bottom w:val="single" w:color="auto" w:sz="4" w:space="0"/>
              <w:right w:val="single" w:color="auto" w:sz="4" w:space="0"/>
            </w:tcBorders>
            <w:noWrap w:val="0"/>
            <w:vAlign w:val="center"/>
          </w:tcPr>
          <w:p w14:paraId="638479B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nil"/>
              <w:bottom w:val="single" w:color="auto" w:sz="4" w:space="0"/>
              <w:right w:val="single" w:color="auto" w:sz="4" w:space="0"/>
            </w:tcBorders>
            <w:noWrap w:val="0"/>
            <w:vAlign w:val="center"/>
          </w:tcPr>
          <w:p w14:paraId="19AED41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nil"/>
              <w:bottom w:val="single" w:color="auto" w:sz="4" w:space="0"/>
              <w:right w:val="single" w:color="auto" w:sz="4" w:space="0"/>
            </w:tcBorders>
            <w:noWrap w:val="0"/>
            <w:vAlign w:val="center"/>
          </w:tcPr>
          <w:p w14:paraId="467D223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nil"/>
              <w:bottom w:val="single" w:color="auto" w:sz="4" w:space="0"/>
              <w:right w:val="single" w:color="auto" w:sz="4" w:space="0"/>
            </w:tcBorders>
            <w:noWrap w:val="0"/>
            <w:vAlign w:val="center"/>
          </w:tcPr>
          <w:p w14:paraId="6B80E96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nil"/>
              <w:bottom w:val="single" w:color="auto" w:sz="4" w:space="0"/>
              <w:right w:val="single" w:color="auto" w:sz="4" w:space="0"/>
            </w:tcBorders>
            <w:noWrap w:val="0"/>
            <w:vAlign w:val="center"/>
          </w:tcPr>
          <w:p w14:paraId="73BCE01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nil"/>
              <w:bottom w:val="single" w:color="auto" w:sz="4" w:space="0"/>
              <w:right w:val="single" w:color="auto" w:sz="4" w:space="0"/>
            </w:tcBorders>
            <w:noWrap w:val="0"/>
            <w:vAlign w:val="center"/>
          </w:tcPr>
          <w:p w14:paraId="4DB75BE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nil"/>
              <w:bottom w:val="single" w:color="auto" w:sz="4" w:space="0"/>
              <w:right w:val="single" w:color="auto" w:sz="4" w:space="0"/>
            </w:tcBorders>
            <w:noWrap w:val="0"/>
            <w:vAlign w:val="center"/>
          </w:tcPr>
          <w:p w14:paraId="7D0BAFD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nil"/>
              <w:bottom w:val="single" w:color="auto" w:sz="4" w:space="0"/>
              <w:right w:val="single" w:color="auto" w:sz="4" w:space="0"/>
            </w:tcBorders>
            <w:noWrap w:val="0"/>
            <w:vAlign w:val="center"/>
          </w:tcPr>
          <w:p w14:paraId="2B474C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nil"/>
              <w:bottom w:val="single" w:color="auto" w:sz="4" w:space="0"/>
              <w:right w:val="single" w:color="auto" w:sz="4" w:space="0"/>
            </w:tcBorders>
            <w:noWrap w:val="0"/>
            <w:vAlign w:val="center"/>
          </w:tcPr>
          <w:p w14:paraId="0BFAF21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87" w:type="dxa"/>
            <w:tcBorders>
              <w:top w:val="single" w:color="auto" w:sz="4" w:space="0"/>
              <w:left w:val="nil"/>
              <w:bottom w:val="single" w:color="auto" w:sz="4" w:space="0"/>
              <w:right w:val="single" w:color="auto" w:sz="4" w:space="0"/>
            </w:tcBorders>
            <w:noWrap w:val="0"/>
            <w:vAlign w:val="center"/>
          </w:tcPr>
          <w:p w14:paraId="5BDF9D9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1B347E3B">
        <w:tblPrEx>
          <w:tblCellMar>
            <w:top w:w="15" w:type="dxa"/>
            <w:left w:w="15" w:type="dxa"/>
            <w:bottom w:w="15" w:type="dxa"/>
            <w:right w:w="15" w:type="dxa"/>
          </w:tblCellMar>
        </w:tblPrEx>
        <w:trPr>
          <w:trHeight w:val="340"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3A40E95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nil"/>
              <w:bottom w:val="single" w:color="auto" w:sz="4" w:space="0"/>
              <w:right w:val="single" w:color="auto" w:sz="4" w:space="0"/>
            </w:tcBorders>
            <w:noWrap w:val="0"/>
            <w:vAlign w:val="center"/>
          </w:tcPr>
          <w:p w14:paraId="1698D47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nil"/>
              <w:bottom w:val="single" w:color="auto" w:sz="4" w:space="0"/>
              <w:right w:val="single" w:color="auto" w:sz="4" w:space="0"/>
            </w:tcBorders>
            <w:noWrap w:val="0"/>
            <w:vAlign w:val="center"/>
          </w:tcPr>
          <w:p w14:paraId="15111D0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140</w:t>
            </w:r>
          </w:p>
        </w:tc>
        <w:tc>
          <w:tcPr>
            <w:tcW w:w="539" w:type="dxa"/>
            <w:tcBorders>
              <w:top w:val="single" w:color="auto" w:sz="4" w:space="0"/>
              <w:left w:val="nil"/>
              <w:bottom w:val="single" w:color="auto" w:sz="4" w:space="0"/>
              <w:right w:val="single" w:color="auto" w:sz="4" w:space="0"/>
            </w:tcBorders>
            <w:noWrap w:val="0"/>
            <w:vAlign w:val="center"/>
          </w:tcPr>
          <w:p w14:paraId="15AB7B4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641" w:type="dxa"/>
            <w:tcBorders>
              <w:top w:val="single" w:color="auto" w:sz="4" w:space="0"/>
              <w:left w:val="nil"/>
              <w:bottom w:val="single" w:color="auto" w:sz="4" w:space="0"/>
              <w:right w:val="single" w:color="auto" w:sz="4" w:space="0"/>
            </w:tcBorders>
            <w:noWrap w:val="0"/>
            <w:vAlign w:val="center"/>
          </w:tcPr>
          <w:p w14:paraId="6B90729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02" w:type="dxa"/>
            <w:tcBorders>
              <w:top w:val="single" w:color="auto" w:sz="4" w:space="0"/>
              <w:left w:val="nil"/>
              <w:bottom w:val="single" w:color="auto" w:sz="4" w:space="0"/>
              <w:right w:val="single" w:color="auto" w:sz="4" w:space="0"/>
            </w:tcBorders>
            <w:noWrap w:val="0"/>
            <w:vAlign w:val="center"/>
          </w:tcPr>
          <w:p w14:paraId="3B0041D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12" w:type="dxa"/>
            <w:tcBorders>
              <w:top w:val="single" w:color="auto" w:sz="4" w:space="0"/>
              <w:left w:val="nil"/>
              <w:bottom w:val="single" w:color="auto" w:sz="4" w:space="0"/>
              <w:right w:val="single" w:color="auto" w:sz="4" w:space="0"/>
            </w:tcBorders>
            <w:noWrap w:val="0"/>
            <w:vAlign w:val="center"/>
          </w:tcPr>
          <w:p w14:paraId="22B5B8B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54" w:type="dxa"/>
            <w:tcBorders>
              <w:top w:val="single" w:color="auto" w:sz="4" w:space="0"/>
              <w:left w:val="nil"/>
              <w:bottom w:val="single" w:color="auto" w:sz="4" w:space="0"/>
              <w:right w:val="single" w:color="auto" w:sz="4" w:space="0"/>
            </w:tcBorders>
            <w:noWrap w:val="0"/>
            <w:vAlign w:val="center"/>
          </w:tcPr>
          <w:p w14:paraId="3E03C9C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540" w:type="dxa"/>
            <w:tcBorders>
              <w:top w:val="single" w:color="auto" w:sz="4" w:space="0"/>
              <w:left w:val="nil"/>
              <w:bottom w:val="single" w:color="auto" w:sz="4" w:space="0"/>
              <w:right w:val="single" w:color="auto" w:sz="4" w:space="0"/>
            </w:tcBorders>
            <w:noWrap w:val="0"/>
            <w:vAlign w:val="center"/>
          </w:tcPr>
          <w:p w14:paraId="1F0E12E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540" w:type="dxa"/>
            <w:gridSpan w:val="2"/>
            <w:tcBorders>
              <w:top w:val="single" w:color="auto" w:sz="4" w:space="0"/>
              <w:left w:val="nil"/>
              <w:bottom w:val="single" w:color="auto" w:sz="4" w:space="0"/>
              <w:right w:val="single" w:color="auto" w:sz="4" w:space="0"/>
            </w:tcBorders>
            <w:noWrap w:val="0"/>
            <w:vAlign w:val="center"/>
          </w:tcPr>
          <w:p w14:paraId="1567ACC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0</w:t>
            </w:r>
          </w:p>
        </w:tc>
        <w:tc>
          <w:tcPr>
            <w:tcW w:w="621" w:type="dxa"/>
            <w:tcBorders>
              <w:top w:val="single" w:color="auto" w:sz="4" w:space="0"/>
              <w:left w:val="nil"/>
              <w:bottom w:val="single" w:color="auto" w:sz="4" w:space="0"/>
              <w:right w:val="single" w:color="auto" w:sz="4" w:space="0"/>
            </w:tcBorders>
            <w:noWrap w:val="0"/>
            <w:vAlign w:val="center"/>
          </w:tcPr>
          <w:p w14:paraId="744850B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587" w:type="dxa"/>
            <w:tcBorders>
              <w:top w:val="single" w:color="auto" w:sz="4" w:space="0"/>
              <w:left w:val="nil"/>
              <w:bottom w:val="single" w:color="auto" w:sz="4" w:space="0"/>
              <w:right w:val="single" w:color="auto" w:sz="4" w:space="0"/>
            </w:tcBorders>
            <w:noWrap w:val="0"/>
            <w:vAlign w:val="center"/>
          </w:tcPr>
          <w:p w14:paraId="70A3D38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p>
        </w:tc>
      </w:tr>
      <w:tr w14:paraId="326E738A">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2623B84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2"/>
            <w:tcBorders>
              <w:top w:val="single" w:color="auto" w:sz="4" w:space="0"/>
              <w:left w:val="nil"/>
              <w:bottom w:val="single" w:color="auto" w:sz="4" w:space="0"/>
              <w:right w:val="single" w:color="auto" w:sz="4" w:space="0"/>
            </w:tcBorders>
            <w:noWrap w:val="0"/>
            <w:vAlign w:val="center"/>
          </w:tcPr>
          <w:p w14:paraId="23C72A1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专业方向课</w:t>
            </w:r>
          </w:p>
        </w:tc>
      </w:tr>
      <w:tr w14:paraId="678CA1A0">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6EC2126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8028" w:type="dxa"/>
            <w:gridSpan w:val="12"/>
            <w:tcBorders>
              <w:top w:val="single" w:color="auto" w:sz="4" w:space="0"/>
              <w:left w:val="nil"/>
              <w:bottom w:val="single" w:color="auto" w:sz="4" w:space="0"/>
              <w:right w:val="single" w:color="auto" w:sz="4" w:space="0"/>
            </w:tcBorders>
            <w:noWrap w:val="0"/>
            <w:vAlign w:val="center"/>
          </w:tcPr>
          <w:p w14:paraId="23C123B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专业基础课</w:t>
            </w:r>
          </w:p>
        </w:tc>
      </w:tr>
      <w:tr w14:paraId="2220DD46">
        <w:tblPrEx>
          <w:tblCellMar>
            <w:top w:w="15" w:type="dxa"/>
            <w:left w:w="15" w:type="dxa"/>
            <w:bottom w:w="15" w:type="dxa"/>
            <w:right w:w="15" w:type="dxa"/>
          </w:tblCellMar>
        </w:tblPrEx>
        <w:trPr>
          <w:trHeight w:val="397"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1DCCCDF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F86CE1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直播与短视频剪辑</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6AD8C2A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4EB34AC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399A61A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1D1701B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302CBD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6660C47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0CBB5DF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06DF024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43BD69D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749D910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1BFA6ECB">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6E0D0BC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04E85F5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生物基础</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1CF1EE2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CCD88F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83C430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2676BE7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12F7D84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07347DB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5F62274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3CA7688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28BB373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810D6D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142E5EC2">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7EA86F3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5903605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化学</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37F2391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C44F12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2D8E34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ADEFBD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2D43CB3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49DFD7C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1616010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6547100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604E824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i w:val="0"/>
                <w:iCs w:val="0"/>
                <w:color w:val="000000"/>
                <w:kern w:val="0"/>
                <w:sz w:val="21"/>
                <w:szCs w:val="21"/>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963C60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024DC1A7">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7A11F19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262E942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园林植物识别</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7908D6B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D2E484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5B52CF8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57C1B89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85A30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094EADE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63561A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D03CAC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212AD30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60FBBC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72212081">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5899376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747701F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园林测量</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56804A2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6E2759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0A0616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5EDB1C9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4C0D4414">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0E8049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2076515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61BA61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293C124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FC14D3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28EDA72F">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4FD520F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6F0530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园林工程</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3F4D5DB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49F159F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42C2327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20AF14E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4D283E1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lang w:val="en-US" w:eastAsia="zh-CN" w:bidi="ar-SA"/>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E77811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lang w:val="en-US" w:eastAsia="zh-CN" w:bidi="ar-SA"/>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25976CB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lang w:val="en-US" w:eastAsia="zh-CN" w:bidi="ar-SA"/>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A4489F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lang w:val="en-US" w:eastAsia="zh-CN" w:bidi="ar-SA"/>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0152AB6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2E7E034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lang w:val="en-US" w:eastAsia="zh-CN" w:bidi="ar-SA"/>
              </w:rPr>
            </w:pPr>
          </w:p>
        </w:tc>
      </w:tr>
      <w:tr w14:paraId="71203212">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1154CB5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2526449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园林设计基础</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0506872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2AF5EB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20CA7E4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73021A1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7F40EE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A5D796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7BED28B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01B1715">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3D2BF5A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69F5A83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624B3E6A">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right w:val="single" w:color="auto" w:sz="4" w:space="0"/>
            </w:tcBorders>
            <w:noWrap w:val="0"/>
            <w:vAlign w:val="center"/>
          </w:tcPr>
          <w:p w14:paraId="6C7CE73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10156F4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设施农业</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2A0444D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2217839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396D1E2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7E38B05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40AFD8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73CFC00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47EAFE8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583DD4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6C1A98A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D10304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color w:val="auto"/>
                <w:sz w:val="21"/>
                <w:szCs w:val="21"/>
                <w:highlight w:val="none"/>
              </w:rPr>
            </w:pPr>
          </w:p>
        </w:tc>
      </w:tr>
      <w:tr w14:paraId="78330652">
        <w:tblPrEx>
          <w:tblCellMar>
            <w:top w:w="15" w:type="dxa"/>
            <w:left w:w="15" w:type="dxa"/>
            <w:bottom w:w="15" w:type="dxa"/>
            <w:right w:w="15" w:type="dxa"/>
          </w:tblCellMar>
        </w:tblPrEx>
        <w:trPr>
          <w:trHeight w:val="397" w:hRule="exact"/>
          <w:jc w:val="center"/>
        </w:trPr>
        <w:tc>
          <w:tcPr>
            <w:tcW w:w="842" w:type="dxa"/>
            <w:vMerge w:val="continue"/>
            <w:tcBorders>
              <w:left w:val="single" w:color="auto" w:sz="4" w:space="0"/>
              <w:bottom w:val="single" w:color="auto" w:sz="4" w:space="0"/>
              <w:right w:val="single" w:color="auto" w:sz="4" w:space="0"/>
            </w:tcBorders>
            <w:noWrap w:val="0"/>
            <w:vAlign w:val="center"/>
          </w:tcPr>
          <w:p w14:paraId="11505D1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67FD93E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5E6DE7C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960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A62A8E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580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560D857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380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54DFB45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7C1BD8E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105621E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3607E62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3801FBE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0DEF3C9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440254FA">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color w:val="auto"/>
                <w:sz w:val="21"/>
                <w:szCs w:val="21"/>
                <w:highlight w:val="none"/>
              </w:rPr>
            </w:pPr>
          </w:p>
        </w:tc>
      </w:tr>
      <w:tr w14:paraId="731830FB">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auto" w:sz="4" w:space="0"/>
              <w:bottom w:val="single" w:color="auto" w:sz="4" w:space="0"/>
              <w:right w:val="single" w:color="auto" w:sz="4" w:space="0"/>
            </w:tcBorders>
            <w:noWrap w:val="0"/>
            <w:vAlign w:val="center"/>
          </w:tcPr>
          <w:p w14:paraId="09DD005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8028" w:type="dxa"/>
            <w:gridSpan w:val="12"/>
            <w:tcBorders>
              <w:top w:val="single" w:color="auto" w:sz="4" w:space="0"/>
              <w:left w:val="single" w:color="auto" w:sz="4" w:space="0"/>
              <w:bottom w:val="single" w:color="auto" w:sz="4" w:space="0"/>
              <w:right w:val="single" w:color="auto" w:sz="4" w:space="0"/>
            </w:tcBorders>
            <w:noWrap w:val="0"/>
            <w:vAlign w:val="center"/>
          </w:tcPr>
          <w:p w14:paraId="2192A45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专业核心技能课</w:t>
            </w:r>
          </w:p>
        </w:tc>
      </w:tr>
      <w:tr w14:paraId="5841C079">
        <w:tblPrEx>
          <w:tblCellMar>
            <w:top w:w="15" w:type="dxa"/>
            <w:left w:w="15" w:type="dxa"/>
            <w:bottom w:w="15" w:type="dxa"/>
            <w:right w:w="15" w:type="dxa"/>
          </w:tblCellMar>
        </w:tblPrEx>
        <w:trPr>
          <w:trHeight w:val="397" w:hRule="exact"/>
          <w:jc w:val="center"/>
        </w:trPr>
        <w:tc>
          <w:tcPr>
            <w:tcW w:w="842" w:type="dxa"/>
            <w:vMerge w:val="restart"/>
            <w:tcBorders>
              <w:top w:val="single" w:color="auto" w:sz="4" w:space="0"/>
              <w:left w:val="single" w:color="auto" w:sz="4" w:space="0"/>
              <w:right w:val="single" w:color="auto" w:sz="4" w:space="0"/>
            </w:tcBorders>
            <w:noWrap w:val="0"/>
            <w:vAlign w:val="center"/>
          </w:tcPr>
          <w:p w14:paraId="4343190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9928E4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计算机辅助设计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6EE0038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335335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322556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1586C51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3FD0500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D26AB3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69171B66">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A18D7D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3CAE4A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4100C6A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6AD982B8">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0FAC9D2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2959500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果树生产技术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4DE43BB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605BD3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08F6B4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6C509E7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604F7A74">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7A7E707A">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45D8B1F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1411593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0161FE9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17B4B70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5B7A2922">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5192565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02A8B4D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蔬菜生产技术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33CC591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0872451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1755C0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6C7951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46A1DC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4F09B13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59DC86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60CC57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679E2D0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4F33CF6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2D3C06AC">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339E8A5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1335A3D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观赏植物栽培</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31E8550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6269CB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A0D919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AD8882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51BB5CD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2EE3E198">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504873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48CE0F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6D843F8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707749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413892E3">
        <w:tblPrEx>
          <w:tblCellMar>
            <w:top w:w="15" w:type="dxa"/>
            <w:left w:w="15" w:type="dxa"/>
            <w:bottom w:w="15" w:type="dxa"/>
            <w:right w:w="15" w:type="dxa"/>
          </w:tblCellMar>
        </w:tblPrEx>
        <w:trPr>
          <w:trHeight w:val="62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1D0D5D0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5965748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园林植物病虫害防治技术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6F4381B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58114AD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79C3CEA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1985C72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684B448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367BE36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627262D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0DF4F39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67C80A47">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C3AA4F9">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02D55E2D">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3E61C1A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19320C6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无人机植保技术</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5992C31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1F06277">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1A57C44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C5F1D7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7CD47CE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2062AEE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BD496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2AB7B21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0712326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2E55891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2C26A865">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1630657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4A970D6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园林规划设计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51A291D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68D4EC5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4B8BAF3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05A0723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448188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21F8F9B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5E5E42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733EED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auto" w:sz="4" w:space="0"/>
              <w:left w:val="single" w:color="auto" w:sz="4" w:space="0"/>
              <w:bottom w:val="single" w:color="auto" w:sz="4" w:space="0"/>
              <w:right w:val="single" w:color="auto" w:sz="4" w:space="0"/>
            </w:tcBorders>
            <w:noWrap w:val="0"/>
            <w:vAlign w:val="center"/>
          </w:tcPr>
          <w:p w14:paraId="116CAE6D">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1FB9871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5EC14E97">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36A3426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58572B6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园林制图</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128127B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15F6756">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6E0D1A4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23E71B6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6EDFE4A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auto" w:sz="4" w:space="0"/>
              <w:left w:val="single" w:color="auto" w:sz="4" w:space="0"/>
              <w:bottom w:val="single" w:color="auto" w:sz="4" w:space="0"/>
              <w:right w:val="single" w:color="auto" w:sz="4" w:space="0"/>
            </w:tcBorders>
            <w:noWrap w:val="0"/>
            <w:vAlign w:val="center"/>
          </w:tcPr>
          <w:p w14:paraId="1018290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66207B6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070BD1D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4E7090DE">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b w:val="0"/>
                <w:bCs w:val="0"/>
                <w:i w:val="0"/>
                <w:iCs w:val="0"/>
                <w:color w:val="000000"/>
                <w:kern w:val="0"/>
                <w:sz w:val="21"/>
                <w:szCs w:val="21"/>
                <w:highlight w:val="none"/>
                <w:u w:val="none"/>
                <w:lang w:val="en-US" w:eastAsia="zh-CN" w:bidi="ar"/>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2B3AC69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bidi="ar-SA"/>
              </w:rPr>
            </w:pPr>
          </w:p>
        </w:tc>
      </w:tr>
      <w:tr w14:paraId="667393D8">
        <w:tblPrEx>
          <w:tblCellMar>
            <w:top w:w="15" w:type="dxa"/>
            <w:left w:w="15" w:type="dxa"/>
            <w:bottom w:w="15" w:type="dxa"/>
            <w:right w:w="15" w:type="dxa"/>
          </w:tblCellMar>
        </w:tblPrEx>
        <w:trPr>
          <w:trHeight w:val="397" w:hRule="exact"/>
          <w:jc w:val="center"/>
        </w:trPr>
        <w:tc>
          <w:tcPr>
            <w:tcW w:w="842" w:type="dxa"/>
            <w:vMerge w:val="continue"/>
            <w:tcBorders>
              <w:top w:val="single" w:color="auto" w:sz="4" w:space="0"/>
              <w:left w:val="single" w:color="auto" w:sz="4" w:space="0"/>
              <w:bottom w:val="single" w:color="auto" w:sz="4" w:space="0"/>
              <w:right w:val="single" w:color="auto" w:sz="4" w:space="0"/>
            </w:tcBorders>
            <w:noWrap w:val="0"/>
            <w:vAlign w:val="center"/>
          </w:tcPr>
          <w:p w14:paraId="6FF5475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auto" w:sz="4" w:space="0"/>
              <w:left w:val="single" w:color="auto" w:sz="4" w:space="0"/>
              <w:bottom w:val="single" w:color="auto" w:sz="4" w:space="0"/>
              <w:right w:val="single" w:color="auto" w:sz="4" w:space="0"/>
            </w:tcBorders>
            <w:noWrap w:val="0"/>
            <w:vAlign w:val="center"/>
          </w:tcPr>
          <w:p w14:paraId="3FFE5FB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126D69FE">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520</w:t>
            </w:r>
          </w:p>
        </w:tc>
        <w:tc>
          <w:tcPr>
            <w:tcW w:w="539" w:type="dxa"/>
            <w:tcBorders>
              <w:top w:val="single" w:color="auto" w:sz="4" w:space="0"/>
              <w:left w:val="single" w:color="auto" w:sz="4" w:space="0"/>
              <w:bottom w:val="single" w:color="auto" w:sz="4" w:space="0"/>
              <w:right w:val="single" w:color="auto" w:sz="4" w:space="0"/>
            </w:tcBorders>
            <w:noWrap w:val="0"/>
            <w:vAlign w:val="center"/>
          </w:tcPr>
          <w:p w14:paraId="7D4A700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160</w:t>
            </w:r>
          </w:p>
        </w:tc>
        <w:tc>
          <w:tcPr>
            <w:tcW w:w="641" w:type="dxa"/>
            <w:tcBorders>
              <w:top w:val="single" w:color="auto" w:sz="4" w:space="0"/>
              <w:left w:val="single" w:color="auto" w:sz="4" w:space="0"/>
              <w:bottom w:val="single" w:color="auto" w:sz="4" w:space="0"/>
              <w:right w:val="single" w:color="auto" w:sz="4" w:space="0"/>
            </w:tcBorders>
            <w:noWrap w:val="0"/>
            <w:vAlign w:val="center"/>
          </w:tcPr>
          <w:p w14:paraId="55FCD68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360</w:t>
            </w:r>
          </w:p>
        </w:tc>
        <w:tc>
          <w:tcPr>
            <w:tcW w:w="502" w:type="dxa"/>
            <w:tcBorders>
              <w:top w:val="single" w:color="auto" w:sz="4" w:space="0"/>
              <w:left w:val="single" w:color="auto" w:sz="4" w:space="0"/>
              <w:bottom w:val="single" w:color="auto" w:sz="4" w:space="0"/>
              <w:right w:val="single" w:color="auto" w:sz="4" w:space="0"/>
            </w:tcBorders>
            <w:noWrap w:val="0"/>
            <w:vAlign w:val="center"/>
          </w:tcPr>
          <w:p w14:paraId="45FA7A8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612" w:type="dxa"/>
            <w:tcBorders>
              <w:top w:val="single" w:color="auto" w:sz="4" w:space="0"/>
              <w:left w:val="single" w:color="auto" w:sz="4" w:space="0"/>
              <w:bottom w:val="single" w:color="auto" w:sz="4" w:space="0"/>
              <w:right w:val="single" w:color="auto" w:sz="4" w:space="0"/>
            </w:tcBorders>
            <w:noWrap w:val="0"/>
            <w:vAlign w:val="center"/>
          </w:tcPr>
          <w:p w14:paraId="726BECD2">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654" w:type="dxa"/>
            <w:tcBorders>
              <w:top w:val="single" w:color="auto" w:sz="4" w:space="0"/>
              <w:left w:val="single" w:color="auto" w:sz="4" w:space="0"/>
              <w:bottom w:val="single" w:color="auto" w:sz="4" w:space="0"/>
              <w:right w:val="single" w:color="auto" w:sz="4" w:space="0"/>
            </w:tcBorders>
            <w:noWrap w:val="0"/>
            <w:vAlign w:val="center"/>
          </w:tcPr>
          <w:p w14:paraId="0C5BBB0C">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1A42257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540" w:type="dxa"/>
            <w:gridSpan w:val="2"/>
            <w:tcBorders>
              <w:top w:val="single" w:color="auto" w:sz="4" w:space="0"/>
              <w:left w:val="single" w:color="auto" w:sz="4" w:space="0"/>
              <w:bottom w:val="single" w:color="auto" w:sz="4" w:space="0"/>
              <w:right w:val="single" w:color="auto" w:sz="4" w:space="0"/>
            </w:tcBorders>
            <w:noWrap w:val="0"/>
            <w:vAlign w:val="center"/>
          </w:tcPr>
          <w:p w14:paraId="566E4A70">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621" w:type="dxa"/>
            <w:tcBorders>
              <w:top w:val="single" w:color="auto" w:sz="4" w:space="0"/>
              <w:left w:val="single" w:color="auto" w:sz="4" w:space="0"/>
              <w:bottom w:val="single" w:color="auto" w:sz="4" w:space="0"/>
              <w:right w:val="single" w:color="auto" w:sz="4" w:space="0"/>
            </w:tcBorders>
            <w:noWrap w:val="0"/>
            <w:vAlign w:val="center"/>
          </w:tcPr>
          <w:p w14:paraId="6E7E5BC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08A42EF4">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p>
        </w:tc>
      </w:tr>
      <w:tr w14:paraId="4E39F31C">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000000" w:sz="4" w:space="0"/>
              <w:bottom w:val="single" w:color="auto" w:sz="4" w:space="0"/>
              <w:right w:val="single" w:color="000000" w:sz="4" w:space="0"/>
            </w:tcBorders>
            <w:noWrap w:val="0"/>
            <w:vAlign w:val="center"/>
          </w:tcPr>
          <w:p w14:paraId="542E873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8028" w:type="dxa"/>
            <w:gridSpan w:val="12"/>
            <w:tcBorders>
              <w:top w:val="single" w:color="auto" w:sz="4" w:space="0"/>
              <w:left w:val="nil"/>
              <w:bottom w:val="single" w:color="000000" w:sz="4" w:space="0"/>
              <w:right w:val="single" w:color="000000" w:sz="4" w:space="0"/>
            </w:tcBorders>
            <w:noWrap w:val="0"/>
            <w:vAlign w:val="center"/>
          </w:tcPr>
          <w:p w14:paraId="580C79B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专业拓展课</w:t>
            </w:r>
          </w:p>
        </w:tc>
      </w:tr>
      <w:tr w14:paraId="3CFA8491">
        <w:tblPrEx>
          <w:tblCellMar>
            <w:top w:w="15" w:type="dxa"/>
            <w:left w:w="15" w:type="dxa"/>
            <w:bottom w:w="15" w:type="dxa"/>
            <w:right w:w="15" w:type="dxa"/>
          </w:tblCellMar>
        </w:tblPrEx>
        <w:trPr>
          <w:trHeight w:val="428" w:hRule="exact"/>
          <w:jc w:val="center"/>
        </w:trPr>
        <w:tc>
          <w:tcPr>
            <w:tcW w:w="842" w:type="dxa"/>
            <w:vMerge w:val="restart"/>
            <w:tcBorders>
              <w:top w:val="nil"/>
              <w:left w:val="single" w:color="000000" w:sz="4" w:space="0"/>
              <w:right w:val="single" w:color="000000" w:sz="4" w:space="0"/>
            </w:tcBorders>
            <w:noWrap w:val="0"/>
            <w:vAlign w:val="center"/>
          </w:tcPr>
          <w:p w14:paraId="41E23C5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专业技能</w:t>
            </w:r>
            <w:r>
              <w:rPr>
                <w:rFonts w:hint="eastAsia" w:ascii="宋体" w:hAnsi="宋体" w:eastAsia="宋体" w:cs="宋体"/>
                <w:color w:val="auto"/>
                <w:sz w:val="21"/>
                <w:szCs w:val="21"/>
                <w:highlight w:val="none"/>
                <w:lang w:val="en-US" w:eastAsia="zh-CN"/>
              </w:rPr>
              <w:t>选修</w:t>
            </w:r>
            <w:r>
              <w:rPr>
                <w:rFonts w:hint="eastAsia" w:ascii="宋体" w:hAnsi="宋体" w:eastAsia="宋体" w:cs="宋体"/>
                <w:color w:val="auto"/>
                <w:sz w:val="21"/>
                <w:szCs w:val="21"/>
                <w:highlight w:val="none"/>
              </w:rPr>
              <w:t>课</w:t>
            </w:r>
          </w:p>
        </w:tc>
        <w:tc>
          <w:tcPr>
            <w:tcW w:w="2173" w:type="dxa"/>
            <w:tcBorders>
              <w:top w:val="single" w:color="000000" w:sz="4" w:space="0"/>
              <w:left w:val="nil"/>
              <w:bottom w:val="single" w:color="000000" w:sz="4" w:space="0"/>
              <w:right w:val="single" w:color="000000" w:sz="4" w:space="0"/>
            </w:tcBorders>
            <w:noWrap w:val="0"/>
            <w:vAlign w:val="center"/>
          </w:tcPr>
          <w:p w14:paraId="2439C9B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花卉装饰技术</w:t>
            </w:r>
          </w:p>
        </w:tc>
        <w:tc>
          <w:tcPr>
            <w:tcW w:w="619" w:type="dxa"/>
            <w:tcBorders>
              <w:top w:val="single" w:color="000000" w:sz="4" w:space="0"/>
              <w:left w:val="nil"/>
              <w:bottom w:val="single" w:color="000000" w:sz="4" w:space="0"/>
              <w:right w:val="single" w:color="auto" w:sz="4" w:space="0"/>
            </w:tcBorders>
            <w:noWrap w:val="0"/>
            <w:vAlign w:val="center"/>
          </w:tcPr>
          <w:p w14:paraId="6599AF8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auto" w:sz="4" w:space="0"/>
            </w:tcBorders>
            <w:noWrap w:val="0"/>
            <w:vAlign w:val="center"/>
          </w:tcPr>
          <w:p w14:paraId="76A842E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auto" w:sz="4" w:space="0"/>
            </w:tcBorders>
            <w:noWrap w:val="0"/>
            <w:vAlign w:val="center"/>
          </w:tcPr>
          <w:p w14:paraId="380F688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auto" w:sz="4" w:space="0"/>
            </w:tcBorders>
            <w:noWrap w:val="0"/>
            <w:vAlign w:val="center"/>
          </w:tcPr>
          <w:p w14:paraId="5E859FC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auto" w:sz="4" w:space="0"/>
            </w:tcBorders>
            <w:noWrap w:val="0"/>
            <w:vAlign w:val="center"/>
          </w:tcPr>
          <w:p w14:paraId="038CB19A">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auto" w:sz="4" w:space="0"/>
            </w:tcBorders>
            <w:noWrap w:val="0"/>
            <w:vAlign w:val="center"/>
          </w:tcPr>
          <w:p w14:paraId="47CBFC50">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auto" w:sz="4" w:space="0"/>
            </w:tcBorders>
            <w:noWrap w:val="0"/>
            <w:vAlign w:val="center"/>
          </w:tcPr>
          <w:p w14:paraId="1842D63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auto" w:sz="4" w:space="0"/>
            </w:tcBorders>
            <w:noWrap w:val="0"/>
            <w:vAlign w:val="center"/>
          </w:tcPr>
          <w:p w14:paraId="4CBBEB7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auto" w:sz="4" w:space="0"/>
            </w:tcBorders>
            <w:noWrap w:val="0"/>
            <w:vAlign w:val="center"/>
          </w:tcPr>
          <w:p w14:paraId="257D34E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24F5CE2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20A97E31">
        <w:tblPrEx>
          <w:tblCellMar>
            <w:top w:w="15" w:type="dxa"/>
            <w:left w:w="15" w:type="dxa"/>
            <w:bottom w:w="15" w:type="dxa"/>
            <w:right w:w="15" w:type="dxa"/>
          </w:tblCellMar>
        </w:tblPrEx>
        <w:trPr>
          <w:trHeight w:val="562" w:hRule="exact"/>
          <w:jc w:val="center"/>
        </w:trPr>
        <w:tc>
          <w:tcPr>
            <w:tcW w:w="842" w:type="dxa"/>
            <w:vMerge w:val="continue"/>
            <w:tcBorders>
              <w:left w:val="single" w:color="000000" w:sz="4" w:space="0"/>
              <w:right w:val="single" w:color="000000" w:sz="4" w:space="0"/>
            </w:tcBorders>
            <w:noWrap w:val="0"/>
            <w:vAlign w:val="center"/>
          </w:tcPr>
          <w:p w14:paraId="53FE8EA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B6B9FE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农业企业经营与管理</w:t>
            </w:r>
          </w:p>
        </w:tc>
        <w:tc>
          <w:tcPr>
            <w:tcW w:w="619" w:type="dxa"/>
            <w:tcBorders>
              <w:top w:val="single" w:color="000000" w:sz="4" w:space="0"/>
              <w:left w:val="nil"/>
              <w:bottom w:val="single" w:color="000000" w:sz="4" w:space="0"/>
              <w:right w:val="single" w:color="000000" w:sz="4" w:space="0"/>
            </w:tcBorders>
            <w:noWrap w:val="0"/>
            <w:vAlign w:val="center"/>
          </w:tcPr>
          <w:p w14:paraId="683BBFB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153C32A8">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55CE419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63AB8EC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10C254B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62C0AA1C">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563594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129BEA7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41E18AD0">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67F7D62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1529D4F8">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7AA3BE7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1B0653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盆景制作</w:t>
            </w:r>
          </w:p>
        </w:tc>
        <w:tc>
          <w:tcPr>
            <w:tcW w:w="619" w:type="dxa"/>
            <w:tcBorders>
              <w:top w:val="single" w:color="000000" w:sz="4" w:space="0"/>
              <w:left w:val="nil"/>
              <w:bottom w:val="single" w:color="000000" w:sz="4" w:space="0"/>
              <w:right w:val="single" w:color="000000" w:sz="4" w:space="0"/>
            </w:tcBorders>
            <w:noWrap w:val="0"/>
            <w:vAlign w:val="center"/>
          </w:tcPr>
          <w:p w14:paraId="6B91134E">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2049E883">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03C5C35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22647DB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3946F5B3">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0AD5446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84AD47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2A4723B3">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1566EDD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478C99D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533F39BF">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6ACB09D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A30B61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财务管理</w:t>
            </w:r>
          </w:p>
        </w:tc>
        <w:tc>
          <w:tcPr>
            <w:tcW w:w="619" w:type="dxa"/>
            <w:tcBorders>
              <w:top w:val="single" w:color="000000" w:sz="4" w:space="0"/>
              <w:left w:val="nil"/>
              <w:bottom w:val="single" w:color="000000" w:sz="4" w:space="0"/>
              <w:right w:val="single" w:color="000000" w:sz="4" w:space="0"/>
            </w:tcBorders>
            <w:noWrap w:val="0"/>
            <w:vAlign w:val="center"/>
          </w:tcPr>
          <w:p w14:paraId="1CA37E2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5CC6D308">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48AD8A3C">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2346942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83D4C5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7B1393B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4275FC23">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24F4E3B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60D29D4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5FC0AC3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2F2CAFCF">
        <w:tblPrEx>
          <w:tblCellMar>
            <w:top w:w="15" w:type="dxa"/>
            <w:left w:w="15" w:type="dxa"/>
            <w:bottom w:w="15" w:type="dxa"/>
            <w:right w:w="15" w:type="dxa"/>
          </w:tblCellMar>
        </w:tblPrEx>
        <w:trPr>
          <w:trHeight w:val="386" w:hRule="exact"/>
          <w:jc w:val="center"/>
        </w:trPr>
        <w:tc>
          <w:tcPr>
            <w:tcW w:w="842" w:type="dxa"/>
            <w:vMerge w:val="continue"/>
            <w:tcBorders>
              <w:left w:val="single" w:color="000000" w:sz="4" w:space="0"/>
              <w:right w:val="single" w:color="000000" w:sz="4" w:space="0"/>
            </w:tcBorders>
            <w:noWrap w:val="0"/>
            <w:vAlign w:val="center"/>
          </w:tcPr>
          <w:p w14:paraId="568AB80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12626E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创新创业</w:t>
            </w:r>
          </w:p>
        </w:tc>
        <w:tc>
          <w:tcPr>
            <w:tcW w:w="619" w:type="dxa"/>
            <w:tcBorders>
              <w:top w:val="single" w:color="000000" w:sz="4" w:space="0"/>
              <w:left w:val="nil"/>
              <w:bottom w:val="single" w:color="000000" w:sz="4" w:space="0"/>
              <w:right w:val="single" w:color="000000" w:sz="4" w:space="0"/>
            </w:tcBorders>
            <w:noWrap w:val="0"/>
            <w:vAlign w:val="center"/>
          </w:tcPr>
          <w:p w14:paraId="19EFED18">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0D0106BA">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29F0B1A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44A0962A">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12B00FD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630701A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70FF23B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29AFF2B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724BABA8">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2198745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23D9D1D3">
        <w:tblPrEx>
          <w:tblCellMar>
            <w:top w:w="15" w:type="dxa"/>
            <w:left w:w="15" w:type="dxa"/>
            <w:bottom w:w="15" w:type="dxa"/>
            <w:right w:w="15" w:type="dxa"/>
          </w:tblCellMar>
        </w:tblPrEx>
        <w:trPr>
          <w:trHeight w:val="656" w:hRule="exact"/>
          <w:jc w:val="center"/>
        </w:trPr>
        <w:tc>
          <w:tcPr>
            <w:tcW w:w="842" w:type="dxa"/>
            <w:vMerge w:val="continue"/>
            <w:tcBorders>
              <w:left w:val="single" w:color="000000" w:sz="4" w:space="0"/>
              <w:right w:val="single" w:color="000000" w:sz="4" w:space="0"/>
            </w:tcBorders>
            <w:noWrap w:val="0"/>
            <w:vAlign w:val="center"/>
          </w:tcPr>
          <w:p w14:paraId="0C41BB5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857A2F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园林招投标与预决算</w:t>
            </w:r>
          </w:p>
        </w:tc>
        <w:tc>
          <w:tcPr>
            <w:tcW w:w="619" w:type="dxa"/>
            <w:tcBorders>
              <w:top w:val="single" w:color="000000" w:sz="4" w:space="0"/>
              <w:left w:val="nil"/>
              <w:bottom w:val="single" w:color="000000" w:sz="4" w:space="0"/>
              <w:right w:val="single" w:color="000000" w:sz="4" w:space="0"/>
            </w:tcBorders>
            <w:noWrap w:val="0"/>
            <w:vAlign w:val="center"/>
          </w:tcPr>
          <w:p w14:paraId="3017D0F9">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00BB646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69DC305E">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68E408A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4BA4F20">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28722DC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72BC9E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11AAA3D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32BC5F93">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40AB856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593E75A8">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6AE5B4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58E5651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草坪学</w:t>
            </w:r>
          </w:p>
        </w:tc>
        <w:tc>
          <w:tcPr>
            <w:tcW w:w="619" w:type="dxa"/>
            <w:tcBorders>
              <w:top w:val="single" w:color="000000" w:sz="4" w:space="0"/>
              <w:left w:val="nil"/>
              <w:bottom w:val="single" w:color="000000" w:sz="4" w:space="0"/>
              <w:right w:val="single" w:color="000000" w:sz="4" w:space="0"/>
            </w:tcBorders>
            <w:noWrap w:val="0"/>
            <w:vAlign w:val="center"/>
          </w:tcPr>
          <w:p w14:paraId="1AC1013D">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7175D200">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7D3AC6C8">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440CC06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7D9DD3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0A8D574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4E0C3B4E">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7C9EC81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2C9C005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3B3C381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7E2D0F3C">
        <w:tblPrEx>
          <w:tblCellMar>
            <w:top w:w="15" w:type="dxa"/>
            <w:left w:w="15" w:type="dxa"/>
            <w:bottom w:w="15" w:type="dxa"/>
            <w:right w:w="15" w:type="dxa"/>
          </w:tblCellMar>
        </w:tblPrEx>
        <w:trPr>
          <w:trHeight w:val="609" w:hRule="exact"/>
          <w:jc w:val="center"/>
        </w:trPr>
        <w:tc>
          <w:tcPr>
            <w:tcW w:w="842" w:type="dxa"/>
            <w:vMerge w:val="continue"/>
            <w:tcBorders>
              <w:left w:val="single" w:color="000000" w:sz="4" w:space="0"/>
              <w:right w:val="single" w:color="000000" w:sz="4" w:space="0"/>
            </w:tcBorders>
            <w:noWrap w:val="0"/>
            <w:vAlign w:val="center"/>
          </w:tcPr>
          <w:p w14:paraId="32A050E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4C02CE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园林空间与模型制作</w:t>
            </w:r>
          </w:p>
        </w:tc>
        <w:tc>
          <w:tcPr>
            <w:tcW w:w="619" w:type="dxa"/>
            <w:tcBorders>
              <w:top w:val="single" w:color="000000" w:sz="4" w:space="0"/>
              <w:left w:val="nil"/>
              <w:bottom w:val="single" w:color="000000" w:sz="4" w:space="0"/>
              <w:right w:val="single" w:color="000000" w:sz="4" w:space="0"/>
            </w:tcBorders>
            <w:noWrap w:val="0"/>
            <w:vAlign w:val="center"/>
          </w:tcPr>
          <w:p w14:paraId="56510AA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40</w:t>
            </w:r>
          </w:p>
        </w:tc>
        <w:tc>
          <w:tcPr>
            <w:tcW w:w="539" w:type="dxa"/>
            <w:tcBorders>
              <w:top w:val="single" w:color="000000" w:sz="4" w:space="0"/>
              <w:left w:val="nil"/>
              <w:bottom w:val="single" w:color="000000" w:sz="4" w:space="0"/>
              <w:right w:val="single" w:color="000000" w:sz="4" w:space="0"/>
            </w:tcBorders>
            <w:noWrap w:val="0"/>
            <w:vAlign w:val="center"/>
          </w:tcPr>
          <w:p w14:paraId="6FDB9B6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641" w:type="dxa"/>
            <w:tcBorders>
              <w:top w:val="single" w:color="000000" w:sz="4" w:space="0"/>
              <w:left w:val="nil"/>
              <w:bottom w:val="single" w:color="000000" w:sz="4" w:space="0"/>
              <w:right w:val="single" w:color="000000" w:sz="4" w:space="0"/>
            </w:tcBorders>
            <w:noWrap w:val="0"/>
            <w:vAlign w:val="center"/>
          </w:tcPr>
          <w:p w14:paraId="199C57A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20</w:t>
            </w:r>
          </w:p>
        </w:tc>
        <w:tc>
          <w:tcPr>
            <w:tcW w:w="502" w:type="dxa"/>
            <w:tcBorders>
              <w:top w:val="single" w:color="000000" w:sz="4" w:space="0"/>
              <w:left w:val="nil"/>
              <w:bottom w:val="single" w:color="000000" w:sz="4" w:space="0"/>
              <w:right w:val="single" w:color="000000" w:sz="4" w:space="0"/>
            </w:tcBorders>
            <w:noWrap w:val="0"/>
            <w:vAlign w:val="center"/>
          </w:tcPr>
          <w:p w14:paraId="0312B32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612" w:type="dxa"/>
            <w:tcBorders>
              <w:top w:val="single" w:color="000000" w:sz="4" w:space="0"/>
              <w:left w:val="nil"/>
              <w:bottom w:val="single" w:color="000000" w:sz="4" w:space="0"/>
              <w:right w:val="single" w:color="000000" w:sz="4" w:space="0"/>
            </w:tcBorders>
            <w:noWrap w:val="0"/>
            <w:vAlign w:val="center"/>
          </w:tcPr>
          <w:p w14:paraId="5122456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000000" w:sz="4" w:space="0"/>
              <w:right w:val="single" w:color="000000" w:sz="4" w:space="0"/>
            </w:tcBorders>
            <w:noWrap w:val="0"/>
            <w:vAlign w:val="center"/>
          </w:tcPr>
          <w:p w14:paraId="3735837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4DF6A574">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000000" w:sz="4" w:space="0"/>
              <w:right w:val="single" w:color="000000" w:sz="4" w:space="0"/>
            </w:tcBorders>
            <w:noWrap w:val="0"/>
            <w:vAlign w:val="center"/>
          </w:tcPr>
          <w:p w14:paraId="0F907D5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000000" w:sz="4" w:space="0"/>
              <w:right w:val="single" w:color="000000" w:sz="4" w:space="0"/>
            </w:tcBorders>
            <w:noWrap w:val="0"/>
            <w:vAlign w:val="center"/>
          </w:tcPr>
          <w:p w14:paraId="2FD8396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7" w:type="dxa"/>
            <w:tcBorders>
              <w:top w:val="single" w:color="000000" w:sz="4" w:space="0"/>
              <w:left w:val="nil"/>
              <w:bottom w:val="single" w:color="000000" w:sz="4" w:space="0"/>
              <w:right w:val="single" w:color="000000" w:sz="4" w:space="0"/>
            </w:tcBorders>
            <w:noWrap w:val="0"/>
            <w:vAlign w:val="center"/>
          </w:tcPr>
          <w:p w14:paraId="6F285AB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0448F728">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bottom w:val="single" w:color="auto" w:sz="4" w:space="0"/>
              <w:right w:val="single" w:color="000000" w:sz="4" w:space="0"/>
            </w:tcBorders>
            <w:noWrap w:val="0"/>
            <w:vAlign w:val="center"/>
          </w:tcPr>
          <w:p w14:paraId="042DAB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auto" w:sz="4" w:space="0"/>
              <w:right w:val="single" w:color="000000" w:sz="4" w:space="0"/>
            </w:tcBorders>
            <w:noWrap w:val="0"/>
            <w:vAlign w:val="center"/>
          </w:tcPr>
          <w:p w14:paraId="1A8B3CB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c>
          <w:tcPr>
            <w:tcW w:w="619" w:type="dxa"/>
            <w:tcBorders>
              <w:top w:val="single" w:color="000000" w:sz="4" w:space="0"/>
              <w:left w:val="nil"/>
              <w:bottom w:val="single" w:color="auto" w:sz="4" w:space="0"/>
              <w:right w:val="single" w:color="000000" w:sz="4" w:space="0"/>
            </w:tcBorders>
            <w:noWrap w:val="0"/>
            <w:vAlign w:val="center"/>
          </w:tcPr>
          <w:p w14:paraId="322FE64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240</w:t>
            </w:r>
          </w:p>
        </w:tc>
        <w:tc>
          <w:tcPr>
            <w:tcW w:w="539" w:type="dxa"/>
            <w:tcBorders>
              <w:top w:val="single" w:color="000000" w:sz="4" w:space="0"/>
              <w:left w:val="nil"/>
              <w:bottom w:val="single" w:color="auto" w:sz="4" w:space="0"/>
              <w:right w:val="single" w:color="000000" w:sz="4" w:space="0"/>
            </w:tcBorders>
            <w:noWrap w:val="0"/>
            <w:vAlign w:val="center"/>
          </w:tcPr>
          <w:p w14:paraId="68E18B7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120</w:t>
            </w:r>
          </w:p>
        </w:tc>
        <w:tc>
          <w:tcPr>
            <w:tcW w:w="641" w:type="dxa"/>
            <w:tcBorders>
              <w:top w:val="single" w:color="000000" w:sz="4" w:space="0"/>
              <w:left w:val="nil"/>
              <w:bottom w:val="single" w:color="auto" w:sz="4" w:space="0"/>
              <w:right w:val="single" w:color="000000" w:sz="4" w:space="0"/>
            </w:tcBorders>
            <w:noWrap w:val="0"/>
            <w:vAlign w:val="center"/>
          </w:tcPr>
          <w:p w14:paraId="05563787">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120</w:t>
            </w:r>
          </w:p>
        </w:tc>
        <w:tc>
          <w:tcPr>
            <w:tcW w:w="502" w:type="dxa"/>
            <w:tcBorders>
              <w:top w:val="single" w:color="000000" w:sz="4" w:space="0"/>
              <w:left w:val="nil"/>
              <w:bottom w:val="single" w:color="auto" w:sz="4" w:space="0"/>
              <w:right w:val="single" w:color="000000" w:sz="4" w:space="0"/>
            </w:tcBorders>
            <w:noWrap w:val="0"/>
            <w:vAlign w:val="center"/>
          </w:tcPr>
          <w:p w14:paraId="31D2C59B">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12</w:t>
            </w:r>
          </w:p>
        </w:tc>
        <w:tc>
          <w:tcPr>
            <w:tcW w:w="612" w:type="dxa"/>
            <w:tcBorders>
              <w:top w:val="single" w:color="000000" w:sz="4" w:space="0"/>
              <w:left w:val="nil"/>
              <w:bottom w:val="single" w:color="auto" w:sz="4" w:space="0"/>
              <w:right w:val="single" w:color="000000" w:sz="4" w:space="0"/>
            </w:tcBorders>
            <w:noWrap w:val="0"/>
            <w:vAlign w:val="center"/>
          </w:tcPr>
          <w:p w14:paraId="563B5255">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54" w:type="dxa"/>
            <w:tcBorders>
              <w:top w:val="single" w:color="000000" w:sz="4" w:space="0"/>
              <w:left w:val="nil"/>
              <w:bottom w:val="single" w:color="auto" w:sz="4" w:space="0"/>
              <w:right w:val="single" w:color="000000" w:sz="4" w:space="0"/>
            </w:tcBorders>
            <w:noWrap w:val="0"/>
            <w:vAlign w:val="center"/>
          </w:tcPr>
          <w:p w14:paraId="0FC3075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04" w:type="dxa"/>
            <w:gridSpan w:val="2"/>
            <w:tcBorders>
              <w:top w:val="single" w:color="000000" w:sz="4" w:space="0"/>
              <w:left w:val="nil"/>
              <w:bottom w:val="single" w:color="auto" w:sz="4" w:space="0"/>
              <w:right w:val="single" w:color="000000" w:sz="4" w:space="0"/>
            </w:tcBorders>
            <w:noWrap w:val="0"/>
            <w:vAlign w:val="center"/>
          </w:tcPr>
          <w:p w14:paraId="33C17CF6">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476" w:type="dxa"/>
            <w:tcBorders>
              <w:top w:val="single" w:color="000000" w:sz="4" w:space="0"/>
              <w:left w:val="nil"/>
              <w:bottom w:val="single" w:color="auto" w:sz="4" w:space="0"/>
              <w:right w:val="single" w:color="000000" w:sz="4" w:space="0"/>
            </w:tcBorders>
            <w:noWrap w:val="0"/>
            <w:vAlign w:val="center"/>
          </w:tcPr>
          <w:p w14:paraId="78F832B1">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c>
          <w:tcPr>
            <w:tcW w:w="621" w:type="dxa"/>
            <w:tcBorders>
              <w:top w:val="single" w:color="000000" w:sz="4" w:space="0"/>
              <w:left w:val="nil"/>
              <w:bottom w:val="single" w:color="auto" w:sz="4" w:space="0"/>
              <w:right w:val="single" w:color="000000" w:sz="4" w:space="0"/>
            </w:tcBorders>
            <w:noWrap w:val="0"/>
            <w:vAlign w:val="center"/>
          </w:tcPr>
          <w:p w14:paraId="6D3D0C2F">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12</w:t>
            </w:r>
          </w:p>
        </w:tc>
        <w:tc>
          <w:tcPr>
            <w:tcW w:w="587" w:type="dxa"/>
            <w:tcBorders>
              <w:top w:val="single" w:color="000000" w:sz="4" w:space="0"/>
              <w:left w:val="nil"/>
              <w:bottom w:val="single" w:color="auto" w:sz="4" w:space="0"/>
              <w:right w:val="single" w:color="000000" w:sz="4" w:space="0"/>
            </w:tcBorders>
            <w:noWrap w:val="0"/>
            <w:vAlign w:val="center"/>
          </w:tcPr>
          <w:p w14:paraId="12823C32">
            <w:pPr>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440" w:lineRule="exact"/>
              <w:ind w:left="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p>
        </w:tc>
      </w:tr>
      <w:tr w14:paraId="70B91356">
        <w:tblPrEx>
          <w:tblCellMar>
            <w:top w:w="15" w:type="dxa"/>
            <w:left w:w="15" w:type="dxa"/>
            <w:bottom w:w="15" w:type="dxa"/>
            <w:right w:w="15" w:type="dxa"/>
          </w:tblCellMar>
        </w:tblPrEx>
        <w:trPr>
          <w:trHeight w:val="397" w:hRule="exact"/>
          <w:jc w:val="center"/>
        </w:trPr>
        <w:tc>
          <w:tcPr>
            <w:tcW w:w="842" w:type="dxa"/>
            <w:vMerge w:val="restart"/>
            <w:tcBorders>
              <w:top w:val="single" w:color="auto" w:sz="4" w:space="0"/>
              <w:left w:val="single" w:color="000000" w:sz="4" w:space="0"/>
              <w:right w:val="single" w:color="000000" w:sz="4" w:space="0"/>
            </w:tcBorders>
            <w:noWrap w:val="0"/>
            <w:vAlign w:val="center"/>
          </w:tcPr>
          <w:p w14:paraId="2EFA00D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专业技能实训</w:t>
            </w:r>
          </w:p>
        </w:tc>
        <w:tc>
          <w:tcPr>
            <w:tcW w:w="2173" w:type="dxa"/>
            <w:tcBorders>
              <w:top w:val="single" w:color="auto" w:sz="4" w:space="0"/>
              <w:left w:val="nil"/>
              <w:bottom w:val="single" w:color="000000" w:sz="4" w:space="0"/>
              <w:right w:val="single" w:color="000000" w:sz="4" w:space="0"/>
            </w:tcBorders>
            <w:noWrap w:val="0"/>
            <w:vAlign w:val="center"/>
          </w:tcPr>
          <w:p w14:paraId="77584E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园林测量实训</w:t>
            </w:r>
          </w:p>
        </w:tc>
        <w:tc>
          <w:tcPr>
            <w:tcW w:w="619" w:type="dxa"/>
            <w:tcBorders>
              <w:top w:val="single" w:color="auto" w:sz="4" w:space="0"/>
              <w:left w:val="nil"/>
              <w:bottom w:val="single" w:color="000000" w:sz="4" w:space="0"/>
              <w:right w:val="single" w:color="000000" w:sz="4" w:space="0"/>
            </w:tcBorders>
            <w:noWrap w:val="0"/>
            <w:vAlign w:val="center"/>
          </w:tcPr>
          <w:p w14:paraId="7FABDE0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auto" w:sz="4" w:space="0"/>
              <w:left w:val="nil"/>
              <w:bottom w:val="single" w:color="000000" w:sz="4" w:space="0"/>
              <w:right w:val="single" w:color="000000" w:sz="4" w:space="0"/>
            </w:tcBorders>
            <w:noWrap w:val="0"/>
            <w:vAlign w:val="center"/>
          </w:tcPr>
          <w:p w14:paraId="165C878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auto" w:sz="4" w:space="0"/>
              <w:left w:val="nil"/>
              <w:bottom w:val="single" w:color="000000" w:sz="4" w:space="0"/>
              <w:right w:val="single" w:color="000000" w:sz="4" w:space="0"/>
            </w:tcBorders>
            <w:noWrap w:val="0"/>
            <w:vAlign w:val="center"/>
          </w:tcPr>
          <w:p w14:paraId="13A9393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auto" w:sz="4" w:space="0"/>
              <w:left w:val="nil"/>
              <w:bottom w:val="single" w:color="000000" w:sz="4" w:space="0"/>
              <w:right w:val="single" w:color="000000" w:sz="4" w:space="0"/>
            </w:tcBorders>
            <w:noWrap w:val="0"/>
            <w:vAlign w:val="center"/>
          </w:tcPr>
          <w:p w14:paraId="58CCF6F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auto" w:sz="4" w:space="0"/>
              <w:left w:val="nil"/>
              <w:bottom w:val="single" w:color="000000" w:sz="4" w:space="0"/>
              <w:right w:val="single" w:color="000000" w:sz="4" w:space="0"/>
            </w:tcBorders>
            <w:noWrap w:val="0"/>
            <w:vAlign w:val="center"/>
          </w:tcPr>
          <w:p w14:paraId="43F83BF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54" w:type="dxa"/>
            <w:tcBorders>
              <w:top w:val="single" w:color="auto" w:sz="4" w:space="0"/>
              <w:left w:val="nil"/>
              <w:bottom w:val="single" w:color="000000" w:sz="4" w:space="0"/>
              <w:right w:val="single" w:color="000000" w:sz="4" w:space="0"/>
            </w:tcBorders>
            <w:noWrap w:val="0"/>
            <w:vAlign w:val="center"/>
          </w:tcPr>
          <w:p w14:paraId="36A2B1C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auto" w:sz="4" w:space="0"/>
              <w:left w:val="nil"/>
              <w:bottom w:val="single" w:color="000000" w:sz="4" w:space="0"/>
              <w:right w:val="single" w:color="000000" w:sz="4" w:space="0"/>
            </w:tcBorders>
            <w:noWrap w:val="0"/>
            <w:vAlign w:val="center"/>
          </w:tcPr>
          <w:p w14:paraId="1FE0956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auto" w:sz="4" w:space="0"/>
              <w:left w:val="nil"/>
              <w:bottom w:val="single" w:color="000000" w:sz="4" w:space="0"/>
              <w:right w:val="single" w:color="000000" w:sz="4" w:space="0"/>
            </w:tcBorders>
            <w:noWrap w:val="0"/>
            <w:vAlign w:val="center"/>
          </w:tcPr>
          <w:p w14:paraId="3FA4600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auto" w:sz="4" w:space="0"/>
              <w:left w:val="nil"/>
              <w:bottom w:val="single" w:color="000000" w:sz="4" w:space="0"/>
              <w:right w:val="single" w:color="000000" w:sz="4" w:space="0"/>
            </w:tcBorders>
            <w:noWrap w:val="0"/>
            <w:vAlign w:val="center"/>
          </w:tcPr>
          <w:p w14:paraId="16D124A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auto" w:sz="4" w:space="0"/>
              <w:left w:val="nil"/>
              <w:bottom w:val="single" w:color="000000" w:sz="4" w:space="0"/>
              <w:right w:val="single" w:color="000000" w:sz="4" w:space="0"/>
            </w:tcBorders>
            <w:noWrap w:val="0"/>
            <w:vAlign w:val="center"/>
          </w:tcPr>
          <w:p w14:paraId="772234C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14F19B2A">
        <w:tblPrEx>
          <w:tblCellMar>
            <w:top w:w="15" w:type="dxa"/>
            <w:left w:w="15" w:type="dxa"/>
            <w:bottom w:w="15" w:type="dxa"/>
            <w:right w:w="15" w:type="dxa"/>
          </w:tblCellMar>
        </w:tblPrEx>
        <w:trPr>
          <w:trHeight w:val="592" w:hRule="exact"/>
          <w:jc w:val="center"/>
        </w:trPr>
        <w:tc>
          <w:tcPr>
            <w:tcW w:w="842" w:type="dxa"/>
            <w:vMerge w:val="continue"/>
            <w:tcBorders>
              <w:left w:val="single" w:color="000000" w:sz="4" w:space="0"/>
              <w:right w:val="single" w:color="000000" w:sz="4" w:space="0"/>
            </w:tcBorders>
            <w:noWrap w:val="0"/>
            <w:vAlign w:val="center"/>
          </w:tcPr>
          <w:p w14:paraId="3C52AC3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8D0905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植物生产与环境实训</w:t>
            </w:r>
          </w:p>
        </w:tc>
        <w:tc>
          <w:tcPr>
            <w:tcW w:w="619" w:type="dxa"/>
            <w:tcBorders>
              <w:top w:val="single" w:color="000000" w:sz="4" w:space="0"/>
              <w:left w:val="nil"/>
              <w:bottom w:val="single" w:color="000000" w:sz="4" w:space="0"/>
              <w:right w:val="single" w:color="000000" w:sz="4" w:space="0"/>
            </w:tcBorders>
            <w:noWrap w:val="0"/>
            <w:vAlign w:val="center"/>
          </w:tcPr>
          <w:p w14:paraId="6ED1397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5B9E3E6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7B87C4B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77FD5E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09D5606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2天</w:t>
            </w:r>
          </w:p>
        </w:tc>
        <w:tc>
          <w:tcPr>
            <w:tcW w:w="654" w:type="dxa"/>
            <w:tcBorders>
              <w:top w:val="single" w:color="000000" w:sz="4" w:space="0"/>
              <w:left w:val="nil"/>
              <w:bottom w:val="single" w:color="000000" w:sz="4" w:space="0"/>
              <w:right w:val="single" w:color="000000" w:sz="4" w:space="0"/>
            </w:tcBorders>
            <w:noWrap w:val="0"/>
            <w:vAlign w:val="center"/>
          </w:tcPr>
          <w:p w14:paraId="579345C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FF47B7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1D9C4C8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0F6471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509F60A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01554764">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5476482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06EFE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化学实训</w:t>
            </w:r>
          </w:p>
        </w:tc>
        <w:tc>
          <w:tcPr>
            <w:tcW w:w="619" w:type="dxa"/>
            <w:tcBorders>
              <w:top w:val="single" w:color="000000" w:sz="4" w:space="0"/>
              <w:left w:val="nil"/>
              <w:bottom w:val="single" w:color="000000" w:sz="4" w:space="0"/>
              <w:right w:val="single" w:color="000000" w:sz="4" w:space="0"/>
            </w:tcBorders>
            <w:noWrap w:val="0"/>
            <w:vAlign w:val="center"/>
          </w:tcPr>
          <w:p w14:paraId="232AC0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0332672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674E491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342099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13FE342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654" w:type="dxa"/>
            <w:tcBorders>
              <w:top w:val="single" w:color="000000" w:sz="4" w:space="0"/>
              <w:left w:val="nil"/>
              <w:bottom w:val="single" w:color="000000" w:sz="4" w:space="0"/>
              <w:right w:val="single" w:color="000000" w:sz="4" w:space="0"/>
            </w:tcBorders>
            <w:noWrap w:val="0"/>
            <w:vAlign w:val="center"/>
          </w:tcPr>
          <w:p w14:paraId="4437165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0E95172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007C339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39604D4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8FAE29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7AEBE776">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4E30223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46AE5D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园林制图实训</w:t>
            </w:r>
          </w:p>
        </w:tc>
        <w:tc>
          <w:tcPr>
            <w:tcW w:w="619" w:type="dxa"/>
            <w:tcBorders>
              <w:top w:val="single" w:color="000000" w:sz="4" w:space="0"/>
              <w:left w:val="nil"/>
              <w:bottom w:val="single" w:color="000000" w:sz="4" w:space="0"/>
              <w:right w:val="single" w:color="000000" w:sz="4" w:space="0"/>
            </w:tcBorders>
            <w:noWrap w:val="0"/>
            <w:vAlign w:val="center"/>
          </w:tcPr>
          <w:p w14:paraId="0D68445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1AC097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558900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E6AEFE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6D8D6B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44FBFF5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604" w:type="dxa"/>
            <w:gridSpan w:val="2"/>
            <w:tcBorders>
              <w:top w:val="single" w:color="000000" w:sz="4" w:space="0"/>
              <w:left w:val="nil"/>
              <w:bottom w:val="single" w:color="000000" w:sz="4" w:space="0"/>
              <w:right w:val="single" w:color="000000" w:sz="4" w:space="0"/>
            </w:tcBorders>
            <w:noWrap w:val="0"/>
            <w:vAlign w:val="center"/>
          </w:tcPr>
          <w:p w14:paraId="178BD9F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3FAAF5A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7798456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F3C490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2E4EA1DB">
        <w:tblPrEx>
          <w:tblCellMar>
            <w:top w:w="15" w:type="dxa"/>
            <w:left w:w="15" w:type="dxa"/>
            <w:bottom w:w="15" w:type="dxa"/>
            <w:right w:w="15" w:type="dxa"/>
          </w:tblCellMar>
        </w:tblPrEx>
        <w:trPr>
          <w:trHeight w:val="891" w:hRule="exact"/>
          <w:jc w:val="center"/>
        </w:trPr>
        <w:tc>
          <w:tcPr>
            <w:tcW w:w="842" w:type="dxa"/>
            <w:vMerge w:val="continue"/>
            <w:tcBorders>
              <w:left w:val="single" w:color="000000" w:sz="4" w:space="0"/>
              <w:right w:val="single" w:color="000000" w:sz="4" w:space="0"/>
            </w:tcBorders>
            <w:noWrap w:val="0"/>
            <w:vAlign w:val="center"/>
          </w:tcPr>
          <w:p w14:paraId="74A7DE4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F7FC19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植物生产与环境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植物及植物生理学部分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实训</w:t>
            </w:r>
          </w:p>
        </w:tc>
        <w:tc>
          <w:tcPr>
            <w:tcW w:w="619" w:type="dxa"/>
            <w:tcBorders>
              <w:top w:val="single" w:color="000000" w:sz="4" w:space="0"/>
              <w:left w:val="nil"/>
              <w:bottom w:val="single" w:color="000000" w:sz="4" w:space="0"/>
              <w:right w:val="single" w:color="000000" w:sz="4" w:space="0"/>
            </w:tcBorders>
            <w:noWrap w:val="0"/>
            <w:vAlign w:val="center"/>
          </w:tcPr>
          <w:p w14:paraId="0EC2643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48DC5C6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1B7057B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CAEDAC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70057A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0CC90E8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604" w:type="dxa"/>
            <w:gridSpan w:val="2"/>
            <w:tcBorders>
              <w:top w:val="single" w:color="000000" w:sz="4" w:space="0"/>
              <w:left w:val="nil"/>
              <w:bottom w:val="single" w:color="000000" w:sz="4" w:space="0"/>
              <w:right w:val="single" w:color="000000" w:sz="4" w:space="0"/>
            </w:tcBorders>
            <w:noWrap w:val="0"/>
            <w:vAlign w:val="center"/>
          </w:tcPr>
          <w:p w14:paraId="46C9BE6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7C3C123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16CC5C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48E5422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74763B99">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114BEFC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4BA1E5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果树生产技术实训</w:t>
            </w:r>
          </w:p>
        </w:tc>
        <w:tc>
          <w:tcPr>
            <w:tcW w:w="619" w:type="dxa"/>
            <w:tcBorders>
              <w:top w:val="single" w:color="000000" w:sz="4" w:space="0"/>
              <w:left w:val="nil"/>
              <w:bottom w:val="single" w:color="000000" w:sz="4" w:space="0"/>
              <w:right w:val="single" w:color="000000" w:sz="4" w:space="0"/>
            </w:tcBorders>
            <w:noWrap w:val="0"/>
            <w:vAlign w:val="center"/>
          </w:tcPr>
          <w:p w14:paraId="7A89380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0072A68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13B00F2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A4EBD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7FA9984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2E50B93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088D265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5FDC0FE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1天</w:t>
            </w:r>
          </w:p>
        </w:tc>
        <w:tc>
          <w:tcPr>
            <w:tcW w:w="621" w:type="dxa"/>
            <w:tcBorders>
              <w:top w:val="single" w:color="000000" w:sz="4" w:space="0"/>
              <w:left w:val="nil"/>
              <w:bottom w:val="single" w:color="000000" w:sz="4" w:space="0"/>
              <w:right w:val="single" w:color="000000" w:sz="4" w:space="0"/>
            </w:tcBorders>
            <w:noWrap w:val="0"/>
            <w:vAlign w:val="center"/>
          </w:tcPr>
          <w:p w14:paraId="6DD01B9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FC4DE6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9313291">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787B12D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367CA2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园林设计基础实训</w:t>
            </w:r>
          </w:p>
        </w:tc>
        <w:tc>
          <w:tcPr>
            <w:tcW w:w="619" w:type="dxa"/>
            <w:tcBorders>
              <w:top w:val="single" w:color="000000" w:sz="4" w:space="0"/>
              <w:left w:val="nil"/>
              <w:bottom w:val="single" w:color="000000" w:sz="4" w:space="0"/>
              <w:right w:val="single" w:color="000000" w:sz="4" w:space="0"/>
            </w:tcBorders>
            <w:noWrap w:val="0"/>
            <w:vAlign w:val="center"/>
          </w:tcPr>
          <w:p w14:paraId="6B79268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479672F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5A77265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7C9BB6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839F00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13EAAC4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604" w:type="dxa"/>
            <w:gridSpan w:val="2"/>
            <w:tcBorders>
              <w:top w:val="single" w:color="000000" w:sz="4" w:space="0"/>
              <w:left w:val="nil"/>
              <w:bottom w:val="single" w:color="000000" w:sz="4" w:space="0"/>
              <w:right w:val="single" w:color="000000" w:sz="4" w:space="0"/>
            </w:tcBorders>
            <w:noWrap w:val="0"/>
            <w:vAlign w:val="center"/>
          </w:tcPr>
          <w:p w14:paraId="01A3AD0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22A9AF0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0A9AD4D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E33C84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3CF96420">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4BE6CDD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D542D2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设施农业实训</w:t>
            </w:r>
          </w:p>
        </w:tc>
        <w:tc>
          <w:tcPr>
            <w:tcW w:w="619" w:type="dxa"/>
            <w:tcBorders>
              <w:top w:val="single" w:color="000000" w:sz="4" w:space="0"/>
              <w:left w:val="nil"/>
              <w:bottom w:val="single" w:color="000000" w:sz="4" w:space="0"/>
              <w:right w:val="single" w:color="000000" w:sz="4" w:space="0"/>
            </w:tcBorders>
            <w:noWrap w:val="0"/>
            <w:vAlign w:val="center"/>
          </w:tcPr>
          <w:p w14:paraId="72327A5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6B1FF5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606489E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5AD29AD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288689D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40662DF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61315AE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1天</w:t>
            </w:r>
          </w:p>
        </w:tc>
        <w:tc>
          <w:tcPr>
            <w:tcW w:w="476" w:type="dxa"/>
            <w:tcBorders>
              <w:top w:val="single" w:color="000000" w:sz="4" w:space="0"/>
              <w:left w:val="nil"/>
              <w:bottom w:val="single" w:color="000000" w:sz="4" w:space="0"/>
              <w:right w:val="single" w:color="000000" w:sz="4" w:space="0"/>
            </w:tcBorders>
            <w:noWrap w:val="0"/>
            <w:vAlign w:val="center"/>
          </w:tcPr>
          <w:p w14:paraId="682A4E6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3D24255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A69127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493A97F4">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2B6B751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A35225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蔬菜生产技术实训</w:t>
            </w:r>
          </w:p>
        </w:tc>
        <w:tc>
          <w:tcPr>
            <w:tcW w:w="619" w:type="dxa"/>
            <w:tcBorders>
              <w:top w:val="single" w:color="000000" w:sz="4" w:space="0"/>
              <w:left w:val="nil"/>
              <w:bottom w:val="single" w:color="000000" w:sz="4" w:space="0"/>
              <w:right w:val="single" w:color="000000" w:sz="4" w:space="0"/>
            </w:tcBorders>
            <w:noWrap w:val="0"/>
            <w:vAlign w:val="center"/>
          </w:tcPr>
          <w:p w14:paraId="32A18CD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2075C0C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6F3983F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E30252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7991327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0A8AFF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0724747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1BA9167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2天</w:t>
            </w:r>
          </w:p>
        </w:tc>
        <w:tc>
          <w:tcPr>
            <w:tcW w:w="621" w:type="dxa"/>
            <w:tcBorders>
              <w:top w:val="single" w:color="000000" w:sz="4" w:space="0"/>
              <w:left w:val="nil"/>
              <w:bottom w:val="single" w:color="000000" w:sz="4" w:space="0"/>
              <w:right w:val="single" w:color="000000" w:sz="4" w:space="0"/>
            </w:tcBorders>
            <w:noWrap w:val="0"/>
            <w:vAlign w:val="center"/>
          </w:tcPr>
          <w:p w14:paraId="26EC6E1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3992C6A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67767D9">
        <w:tblPrEx>
          <w:tblCellMar>
            <w:top w:w="15" w:type="dxa"/>
            <w:left w:w="15" w:type="dxa"/>
            <w:bottom w:w="15" w:type="dxa"/>
            <w:right w:w="15" w:type="dxa"/>
          </w:tblCellMar>
        </w:tblPrEx>
        <w:trPr>
          <w:trHeight w:val="989" w:hRule="exact"/>
          <w:jc w:val="center"/>
        </w:trPr>
        <w:tc>
          <w:tcPr>
            <w:tcW w:w="842" w:type="dxa"/>
            <w:vMerge w:val="continue"/>
            <w:tcBorders>
              <w:left w:val="single" w:color="000000" w:sz="4" w:space="0"/>
              <w:right w:val="single" w:color="000000" w:sz="4" w:space="0"/>
            </w:tcBorders>
            <w:noWrap w:val="0"/>
            <w:vAlign w:val="center"/>
          </w:tcPr>
          <w:p w14:paraId="25904F8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78B2FD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植物生产与环境（</w:t>
            </w:r>
            <w:r>
              <w:rPr>
                <w:rFonts w:hint="eastAsia" w:ascii="宋体" w:hAnsi="宋体" w:eastAsia="宋体" w:cs="宋体"/>
                <w:color w:val="auto"/>
                <w:sz w:val="21"/>
                <w:szCs w:val="21"/>
                <w:highlight w:val="none"/>
              </w:rPr>
              <w:t>土壤肥料学</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实训</w:t>
            </w:r>
          </w:p>
        </w:tc>
        <w:tc>
          <w:tcPr>
            <w:tcW w:w="619" w:type="dxa"/>
            <w:tcBorders>
              <w:top w:val="single" w:color="000000" w:sz="4" w:space="0"/>
              <w:left w:val="nil"/>
              <w:bottom w:val="single" w:color="000000" w:sz="4" w:space="0"/>
              <w:right w:val="single" w:color="000000" w:sz="4" w:space="0"/>
            </w:tcBorders>
            <w:noWrap w:val="0"/>
            <w:vAlign w:val="center"/>
          </w:tcPr>
          <w:p w14:paraId="37FEE13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E2E2EC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4866061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3D59538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AF85C1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445953D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42F1133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476" w:type="dxa"/>
            <w:tcBorders>
              <w:top w:val="single" w:color="000000" w:sz="4" w:space="0"/>
              <w:left w:val="nil"/>
              <w:bottom w:val="single" w:color="000000" w:sz="4" w:space="0"/>
              <w:right w:val="single" w:color="000000" w:sz="4" w:space="0"/>
            </w:tcBorders>
            <w:noWrap w:val="0"/>
            <w:vAlign w:val="center"/>
          </w:tcPr>
          <w:p w14:paraId="6139AF0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537A0EE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0109262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1E707178">
        <w:tblPrEx>
          <w:tblCellMar>
            <w:top w:w="15" w:type="dxa"/>
            <w:left w:w="15" w:type="dxa"/>
            <w:bottom w:w="15" w:type="dxa"/>
            <w:right w:w="15" w:type="dxa"/>
          </w:tblCellMar>
        </w:tblPrEx>
        <w:trPr>
          <w:trHeight w:val="757" w:hRule="exact"/>
          <w:jc w:val="center"/>
        </w:trPr>
        <w:tc>
          <w:tcPr>
            <w:tcW w:w="842" w:type="dxa"/>
            <w:vMerge w:val="continue"/>
            <w:tcBorders>
              <w:left w:val="single" w:color="000000" w:sz="4" w:space="0"/>
              <w:right w:val="single" w:color="000000" w:sz="4" w:space="0"/>
            </w:tcBorders>
            <w:noWrap w:val="0"/>
            <w:vAlign w:val="center"/>
          </w:tcPr>
          <w:p w14:paraId="50DF16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2DDB1B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园林植物识别</w:t>
            </w:r>
            <w:r>
              <w:rPr>
                <w:rFonts w:hint="eastAsia" w:ascii="宋体" w:hAnsi="宋体" w:eastAsia="宋体" w:cs="宋体"/>
                <w:color w:val="auto"/>
                <w:sz w:val="21"/>
                <w:szCs w:val="21"/>
                <w:highlight w:val="none"/>
              </w:rPr>
              <w:t>实训</w:t>
            </w:r>
          </w:p>
        </w:tc>
        <w:tc>
          <w:tcPr>
            <w:tcW w:w="619" w:type="dxa"/>
            <w:tcBorders>
              <w:top w:val="single" w:color="000000" w:sz="4" w:space="0"/>
              <w:left w:val="nil"/>
              <w:bottom w:val="single" w:color="000000" w:sz="4" w:space="0"/>
              <w:right w:val="single" w:color="000000" w:sz="4" w:space="0"/>
            </w:tcBorders>
            <w:noWrap w:val="0"/>
            <w:vAlign w:val="center"/>
          </w:tcPr>
          <w:p w14:paraId="3F2C183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743DB3B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39ECC75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664C606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136C78E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2BAE8B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E65ECA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天</w:t>
            </w:r>
          </w:p>
        </w:tc>
        <w:tc>
          <w:tcPr>
            <w:tcW w:w="476" w:type="dxa"/>
            <w:tcBorders>
              <w:top w:val="single" w:color="000000" w:sz="4" w:space="0"/>
              <w:left w:val="nil"/>
              <w:bottom w:val="single" w:color="000000" w:sz="4" w:space="0"/>
              <w:right w:val="single" w:color="000000" w:sz="4" w:space="0"/>
            </w:tcBorders>
            <w:noWrap w:val="0"/>
            <w:vAlign w:val="center"/>
          </w:tcPr>
          <w:p w14:paraId="59B0892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260D4CC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36DD29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E14A6C4">
        <w:tblPrEx>
          <w:tblCellMar>
            <w:top w:w="15" w:type="dxa"/>
            <w:left w:w="15" w:type="dxa"/>
            <w:bottom w:w="15" w:type="dxa"/>
            <w:right w:w="15" w:type="dxa"/>
          </w:tblCellMar>
        </w:tblPrEx>
        <w:trPr>
          <w:trHeight w:val="702" w:hRule="exact"/>
          <w:jc w:val="center"/>
        </w:trPr>
        <w:tc>
          <w:tcPr>
            <w:tcW w:w="842" w:type="dxa"/>
            <w:vMerge w:val="continue"/>
            <w:tcBorders>
              <w:left w:val="single" w:color="000000" w:sz="4" w:space="0"/>
              <w:right w:val="single" w:color="000000" w:sz="4" w:space="0"/>
            </w:tcBorders>
            <w:noWrap w:val="0"/>
            <w:vAlign w:val="center"/>
          </w:tcPr>
          <w:p w14:paraId="54B15FD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658A61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计算机辅助设计实训</w:t>
            </w:r>
          </w:p>
        </w:tc>
        <w:tc>
          <w:tcPr>
            <w:tcW w:w="619" w:type="dxa"/>
            <w:tcBorders>
              <w:top w:val="single" w:color="000000" w:sz="4" w:space="0"/>
              <w:left w:val="nil"/>
              <w:bottom w:val="single" w:color="000000" w:sz="4" w:space="0"/>
              <w:right w:val="single" w:color="000000" w:sz="4" w:space="0"/>
            </w:tcBorders>
            <w:noWrap w:val="0"/>
            <w:vAlign w:val="center"/>
          </w:tcPr>
          <w:p w14:paraId="0532FB2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55B1ED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2AB2B63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C9D073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B9B3BA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105A12B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2天</w:t>
            </w:r>
          </w:p>
        </w:tc>
        <w:tc>
          <w:tcPr>
            <w:tcW w:w="604" w:type="dxa"/>
            <w:gridSpan w:val="2"/>
            <w:tcBorders>
              <w:top w:val="single" w:color="000000" w:sz="4" w:space="0"/>
              <w:left w:val="nil"/>
              <w:bottom w:val="single" w:color="000000" w:sz="4" w:space="0"/>
              <w:right w:val="single" w:color="000000" w:sz="4" w:space="0"/>
            </w:tcBorders>
            <w:noWrap w:val="0"/>
            <w:vAlign w:val="center"/>
          </w:tcPr>
          <w:p w14:paraId="019EE91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04724D0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29A71C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B60910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4DB7875D">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6005544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4804E0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观赏植物栽培实训</w:t>
            </w:r>
          </w:p>
        </w:tc>
        <w:tc>
          <w:tcPr>
            <w:tcW w:w="619" w:type="dxa"/>
            <w:tcBorders>
              <w:top w:val="single" w:color="000000" w:sz="4" w:space="0"/>
              <w:left w:val="nil"/>
              <w:bottom w:val="single" w:color="000000" w:sz="4" w:space="0"/>
              <w:right w:val="single" w:color="000000" w:sz="4" w:space="0"/>
            </w:tcBorders>
            <w:noWrap w:val="0"/>
            <w:vAlign w:val="center"/>
          </w:tcPr>
          <w:p w14:paraId="6E3C36B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6A91558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3A2F0E8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E235D8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737C73F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78B6443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0E5B6D7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1天</w:t>
            </w:r>
          </w:p>
        </w:tc>
        <w:tc>
          <w:tcPr>
            <w:tcW w:w="476" w:type="dxa"/>
            <w:tcBorders>
              <w:top w:val="single" w:color="000000" w:sz="4" w:space="0"/>
              <w:left w:val="nil"/>
              <w:bottom w:val="single" w:color="000000" w:sz="4" w:space="0"/>
              <w:right w:val="single" w:color="000000" w:sz="4" w:space="0"/>
            </w:tcBorders>
            <w:noWrap w:val="0"/>
            <w:vAlign w:val="center"/>
          </w:tcPr>
          <w:p w14:paraId="530BF28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A77DA3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6340568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476CDDB6">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4289B8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1FA2139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园林规划设计实训</w:t>
            </w:r>
          </w:p>
        </w:tc>
        <w:tc>
          <w:tcPr>
            <w:tcW w:w="619" w:type="dxa"/>
            <w:tcBorders>
              <w:top w:val="single" w:color="000000" w:sz="4" w:space="0"/>
              <w:left w:val="nil"/>
              <w:bottom w:val="single" w:color="000000" w:sz="4" w:space="0"/>
              <w:right w:val="single" w:color="000000" w:sz="4" w:space="0"/>
            </w:tcBorders>
            <w:noWrap w:val="0"/>
            <w:vAlign w:val="center"/>
          </w:tcPr>
          <w:p w14:paraId="327D2AC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3C51FF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5617AC5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5276EB6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7B143D2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F35F7E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75E1C10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1天</w:t>
            </w:r>
          </w:p>
        </w:tc>
        <w:tc>
          <w:tcPr>
            <w:tcW w:w="476" w:type="dxa"/>
            <w:tcBorders>
              <w:top w:val="single" w:color="000000" w:sz="4" w:space="0"/>
              <w:left w:val="nil"/>
              <w:bottom w:val="single" w:color="000000" w:sz="4" w:space="0"/>
              <w:right w:val="single" w:color="000000" w:sz="4" w:space="0"/>
            </w:tcBorders>
            <w:noWrap w:val="0"/>
            <w:vAlign w:val="center"/>
          </w:tcPr>
          <w:p w14:paraId="6F683FF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1F9152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245D6EB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399198C8">
        <w:tblPrEx>
          <w:tblCellMar>
            <w:top w:w="15" w:type="dxa"/>
            <w:left w:w="15" w:type="dxa"/>
            <w:bottom w:w="15" w:type="dxa"/>
            <w:right w:w="15" w:type="dxa"/>
          </w:tblCellMar>
        </w:tblPrEx>
        <w:trPr>
          <w:trHeight w:val="622" w:hRule="exact"/>
          <w:jc w:val="center"/>
        </w:trPr>
        <w:tc>
          <w:tcPr>
            <w:tcW w:w="842" w:type="dxa"/>
            <w:vMerge w:val="continue"/>
            <w:tcBorders>
              <w:left w:val="single" w:color="000000" w:sz="4" w:space="0"/>
              <w:right w:val="single" w:color="000000" w:sz="4" w:space="0"/>
            </w:tcBorders>
            <w:noWrap w:val="0"/>
            <w:vAlign w:val="center"/>
          </w:tcPr>
          <w:p w14:paraId="0FE6AA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240BE3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园林植物病虫害防治技术</w:t>
            </w:r>
            <w:r>
              <w:rPr>
                <w:rFonts w:hint="eastAsia" w:ascii="宋体" w:hAnsi="宋体" w:eastAsia="宋体" w:cs="宋体"/>
                <w:color w:val="auto"/>
                <w:sz w:val="21"/>
                <w:szCs w:val="21"/>
                <w:highlight w:val="none"/>
              </w:rPr>
              <w:t>实训</w:t>
            </w:r>
          </w:p>
        </w:tc>
        <w:tc>
          <w:tcPr>
            <w:tcW w:w="619" w:type="dxa"/>
            <w:tcBorders>
              <w:top w:val="single" w:color="000000" w:sz="4" w:space="0"/>
              <w:left w:val="nil"/>
              <w:bottom w:val="single" w:color="000000" w:sz="4" w:space="0"/>
              <w:right w:val="single" w:color="000000" w:sz="4" w:space="0"/>
            </w:tcBorders>
            <w:noWrap w:val="0"/>
            <w:vAlign w:val="center"/>
          </w:tcPr>
          <w:p w14:paraId="69EA5BB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353B7E8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0B2CC9C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2DCC4FD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516F65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7BCDCC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52089E5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42D4BB0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天</w:t>
            </w:r>
          </w:p>
        </w:tc>
        <w:tc>
          <w:tcPr>
            <w:tcW w:w="621" w:type="dxa"/>
            <w:tcBorders>
              <w:top w:val="single" w:color="000000" w:sz="4" w:space="0"/>
              <w:left w:val="nil"/>
              <w:bottom w:val="single" w:color="000000" w:sz="4" w:space="0"/>
              <w:right w:val="single" w:color="000000" w:sz="4" w:space="0"/>
            </w:tcBorders>
            <w:noWrap w:val="0"/>
            <w:vAlign w:val="center"/>
          </w:tcPr>
          <w:p w14:paraId="3440FA3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4037B10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3630EC1">
        <w:tblPrEx>
          <w:tblCellMar>
            <w:top w:w="15" w:type="dxa"/>
            <w:left w:w="15" w:type="dxa"/>
            <w:bottom w:w="15" w:type="dxa"/>
            <w:right w:w="15" w:type="dxa"/>
          </w:tblCellMar>
        </w:tblPrEx>
        <w:trPr>
          <w:trHeight w:val="622" w:hRule="exact"/>
          <w:jc w:val="center"/>
        </w:trPr>
        <w:tc>
          <w:tcPr>
            <w:tcW w:w="842" w:type="dxa"/>
            <w:vMerge w:val="continue"/>
            <w:tcBorders>
              <w:left w:val="single" w:color="000000" w:sz="4" w:space="0"/>
              <w:right w:val="single" w:color="000000" w:sz="4" w:space="0"/>
            </w:tcBorders>
            <w:noWrap w:val="0"/>
            <w:vAlign w:val="center"/>
          </w:tcPr>
          <w:p w14:paraId="3CCDF2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67BD764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无人机植保技术</w:t>
            </w:r>
          </w:p>
        </w:tc>
        <w:tc>
          <w:tcPr>
            <w:tcW w:w="619" w:type="dxa"/>
            <w:tcBorders>
              <w:top w:val="single" w:color="000000" w:sz="4" w:space="0"/>
              <w:left w:val="nil"/>
              <w:bottom w:val="single" w:color="000000" w:sz="4" w:space="0"/>
              <w:right w:val="single" w:color="000000" w:sz="4" w:space="0"/>
            </w:tcBorders>
            <w:noWrap w:val="0"/>
            <w:vAlign w:val="center"/>
          </w:tcPr>
          <w:p w14:paraId="30876D8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79FC0CE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2FAC7DE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9DBE81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31E30ED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228A233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6745E4A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0218980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1天</w:t>
            </w:r>
          </w:p>
        </w:tc>
        <w:tc>
          <w:tcPr>
            <w:tcW w:w="621" w:type="dxa"/>
            <w:tcBorders>
              <w:top w:val="single" w:color="000000" w:sz="4" w:space="0"/>
              <w:left w:val="nil"/>
              <w:bottom w:val="single" w:color="000000" w:sz="4" w:space="0"/>
              <w:right w:val="single" w:color="000000" w:sz="4" w:space="0"/>
            </w:tcBorders>
            <w:noWrap w:val="0"/>
            <w:vAlign w:val="center"/>
          </w:tcPr>
          <w:p w14:paraId="3E989A6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1AF73E1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0969910B">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07DEF65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0BAD7FA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农耕文化实训</w:t>
            </w:r>
          </w:p>
        </w:tc>
        <w:tc>
          <w:tcPr>
            <w:tcW w:w="619" w:type="dxa"/>
            <w:tcBorders>
              <w:top w:val="single" w:color="000000" w:sz="4" w:space="0"/>
              <w:left w:val="nil"/>
              <w:bottom w:val="single" w:color="000000" w:sz="4" w:space="0"/>
              <w:right w:val="single" w:color="000000" w:sz="4" w:space="0"/>
            </w:tcBorders>
            <w:noWrap w:val="0"/>
            <w:vAlign w:val="center"/>
          </w:tcPr>
          <w:p w14:paraId="1E38F92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792B1FC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3D35F5A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7505082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DC5169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3B070A3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929CC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54A3FBA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75EE33E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587" w:type="dxa"/>
            <w:tcBorders>
              <w:top w:val="single" w:color="000000" w:sz="4" w:space="0"/>
              <w:left w:val="nil"/>
              <w:bottom w:val="single" w:color="000000" w:sz="4" w:space="0"/>
              <w:right w:val="single" w:color="000000" w:sz="4" w:space="0"/>
            </w:tcBorders>
            <w:noWrap w:val="0"/>
            <w:vAlign w:val="center"/>
          </w:tcPr>
          <w:p w14:paraId="2ADF204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5FAB3301">
        <w:tblPrEx>
          <w:tblCellMar>
            <w:top w:w="15" w:type="dxa"/>
            <w:left w:w="15" w:type="dxa"/>
            <w:bottom w:w="15" w:type="dxa"/>
            <w:right w:w="15" w:type="dxa"/>
          </w:tblCellMar>
        </w:tblPrEx>
        <w:trPr>
          <w:trHeight w:val="397" w:hRule="exact"/>
          <w:jc w:val="center"/>
        </w:trPr>
        <w:tc>
          <w:tcPr>
            <w:tcW w:w="842" w:type="dxa"/>
            <w:vMerge w:val="continue"/>
            <w:tcBorders>
              <w:left w:val="single" w:color="000000" w:sz="4" w:space="0"/>
              <w:right w:val="single" w:color="000000" w:sz="4" w:space="0"/>
            </w:tcBorders>
            <w:noWrap w:val="0"/>
            <w:vAlign w:val="center"/>
          </w:tcPr>
          <w:p w14:paraId="31D78D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27AEFFB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花卉装饰技术实训</w:t>
            </w:r>
          </w:p>
        </w:tc>
        <w:tc>
          <w:tcPr>
            <w:tcW w:w="619" w:type="dxa"/>
            <w:tcBorders>
              <w:top w:val="single" w:color="000000" w:sz="4" w:space="0"/>
              <w:left w:val="nil"/>
              <w:bottom w:val="single" w:color="000000" w:sz="4" w:space="0"/>
              <w:right w:val="single" w:color="000000" w:sz="4" w:space="0"/>
            </w:tcBorders>
            <w:noWrap w:val="0"/>
            <w:vAlign w:val="center"/>
          </w:tcPr>
          <w:p w14:paraId="2D606B2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5B4B246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514C675C">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431626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55DD930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500C6D8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3FFFB97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2B3B7CF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6AD459D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587" w:type="dxa"/>
            <w:tcBorders>
              <w:top w:val="single" w:color="000000" w:sz="4" w:space="0"/>
              <w:left w:val="nil"/>
              <w:bottom w:val="single" w:color="000000" w:sz="4" w:space="0"/>
              <w:right w:val="single" w:color="000000" w:sz="4" w:space="0"/>
            </w:tcBorders>
            <w:noWrap w:val="0"/>
            <w:vAlign w:val="center"/>
          </w:tcPr>
          <w:p w14:paraId="694781D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4CFFE564">
        <w:tblPrEx>
          <w:tblCellMar>
            <w:top w:w="15" w:type="dxa"/>
            <w:left w:w="15" w:type="dxa"/>
            <w:bottom w:w="15" w:type="dxa"/>
            <w:right w:w="15" w:type="dxa"/>
          </w:tblCellMar>
        </w:tblPrEx>
        <w:trPr>
          <w:trHeight w:val="728" w:hRule="exact"/>
          <w:jc w:val="center"/>
        </w:trPr>
        <w:tc>
          <w:tcPr>
            <w:tcW w:w="842" w:type="dxa"/>
            <w:vMerge w:val="continue"/>
            <w:tcBorders>
              <w:left w:val="single" w:color="000000" w:sz="4" w:space="0"/>
              <w:right w:val="single" w:color="000000" w:sz="4" w:space="0"/>
            </w:tcBorders>
            <w:noWrap w:val="0"/>
            <w:vAlign w:val="center"/>
          </w:tcPr>
          <w:p w14:paraId="50DCD34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305D78B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园林空间与模型制作实训</w:t>
            </w:r>
          </w:p>
        </w:tc>
        <w:tc>
          <w:tcPr>
            <w:tcW w:w="619" w:type="dxa"/>
            <w:tcBorders>
              <w:top w:val="single" w:color="000000" w:sz="4" w:space="0"/>
              <w:left w:val="nil"/>
              <w:bottom w:val="single" w:color="000000" w:sz="4" w:space="0"/>
              <w:right w:val="single" w:color="000000" w:sz="4" w:space="0"/>
            </w:tcBorders>
            <w:noWrap w:val="0"/>
            <w:vAlign w:val="center"/>
          </w:tcPr>
          <w:p w14:paraId="6854080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39" w:type="dxa"/>
            <w:tcBorders>
              <w:top w:val="single" w:color="000000" w:sz="4" w:space="0"/>
              <w:left w:val="nil"/>
              <w:bottom w:val="single" w:color="000000" w:sz="4" w:space="0"/>
              <w:right w:val="single" w:color="000000" w:sz="4" w:space="0"/>
            </w:tcBorders>
            <w:noWrap w:val="0"/>
            <w:vAlign w:val="center"/>
          </w:tcPr>
          <w:p w14:paraId="095FC60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197DD73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02" w:type="dxa"/>
            <w:tcBorders>
              <w:top w:val="single" w:color="000000" w:sz="4" w:space="0"/>
              <w:left w:val="nil"/>
              <w:bottom w:val="single" w:color="000000" w:sz="4" w:space="0"/>
              <w:right w:val="single" w:color="000000" w:sz="4" w:space="0"/>
            </w:tcBorders>
            <w:noWrap w:val="0"/>
            <w:vAlign w:val="center"/>
          </w:tcPr>
          <w:p w14:paraId="0E8ACDB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12" w:type="dxa"/>
            <w:tcBorders>
              <w:top w:val="single" w:color="000000" w:sz="4" w:space="0"/>
              <w:left w:val="nil"/>
              <w:bottom w:val="single" w:color="000000" w:sz="4" w:space="0"/>
              <w:right w:val="single" w:color="000000" w:sz="4" w:space="0"/>
            </w:tcBorders>
            <w:noWrap w:val="0"/>
            <w:vAlign w:val="center"/>
          </w:tcPr>
          <w:p w14:paraId="049E46D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12FD882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12649A9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3BC5354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3D5E19D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1天</w:t>
            </w:r>
          </w:p>
        </w:tc>
        <w:tc>
          <w:tcPr>
            <w:tcW w:w="587" w:type="dxa"/>
            <w:tcBorders>
              <w:top w:val="single" w:color="000000" w:sz="4" w:space="0"/>
              <w:left w:val="nil"/>
              <w:bottom w:val="single" w:color="000000" w:sz="4" w:space="0"/>
              <w:right w:val="single" w:color="000000" w:sz="4" w:space="0"/>
            </w:tcBorders>
            <w:noWrap w:val="0"/>
            <w:vAlign w:val="center"/>
          </w:tcPr>
          <w:p w14:paraId="49A7631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78290148">
        <w:tblPrEx>
          <w:tblCellMar>
            <w:top w:w="15" w:type="dxa"/>
            <w:left w:w="15" w:type="dxa"/>
            <w:bottom w:w="15" w:type="dxa"/>
            <w:right w:w="15" w:type="dxa"/>
          </w:tblCellMar>
        </w:tblPrEx>
        <w:trPr>
          <w:trHeight w:val="397" w:hRule="exact"/>
          <w:jc w:val="center"/>
        </w:trPr>
        <w:tc>
          <w:tcPr>
            <w:tcW w:w="842" w:type="dxa"/>
            <w:tcBorders>
              <w:top w:val="single" w:color="auto" w:sz="4" w:space="0"/>
              <w:left w:val="single" w:color="000000" w:sz="4" w:space="0"/>
              <w:bottom w:val="nil"/>
              <w:right w:val="single" w:color="000000" w:sz="4" w:space="0"/>
            </w:tcBorders>
            <w:noWrap w:val="0"/>
            <w:vAlign w:val="center"/>
          </w:tcPr>
          <w:p w14:paraId="1BD8441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2173" w:type="dxa"/>
            <w:tcBorders>
              <w:top w:val="single" w:color="000000" w:sz="4" w:space="0"/>
              <w:left w:val="nil"/>
              <w:bottom w:val="single" w:color="000000" w:sz="4" w:space="0"/>
              <w:right w:val="single" w:color="000000" w:sz="4" w:space="0"/>
            </w:tcBorders>
            <w:noWrap w:val="0"/>
            <w:vAlign w:val="center"/>
          </w:tcPr>
          <w:p w14:paraId="7267124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企业岗位实习</w:t>
            </w:r>
          </w:p>
        </w:tc>
        <w:tc>
          <w:tcPr>
            <w:tcW w:w="619" w:type="dxa"/>
            <w:tcBorders>
              <w:top w:val="single" w:color="000000" w:sz="4" w:space="0"/>
              <w:left w:val="nil"/>
              <w:bottom w:val="single" w:color="000000" w:sz="4" w:space="0"/>
              <w:right w:val="single" w:color="000000" w:sz="4" w:space="0"/>
            </w:tcBorders>
            <w:noWrap w:val="0"/>
            <w:vAlign w:val="center"/>
          </w:tcPr>
          <w:p w14:paraId="03A01BF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800</w:t>
            </w:r>
          </w:p>
        </w:tc>
        <w:tc>
          <w:tcPr>
            <w:tcW w:w="539" w:type="dxa"/>
            <w:tcBorders>
              <w:top w:val="single" w:color="000000" w:sz="4" w:space="0"/>
              <w:left w:val="nil"/>
              <w:bottom w:val="single" w:color="000000" w:sz="4" w:space="0"/>
              <w:right w:val="single" w:color="000000" w:sz="4" w:space="0"/>
            </w:tcBorders>
            <w:noWrap w:val="0"/>
            <w:vAlign w:val="center"/>
          </w:tcPr>
          <w:p w14:paraId="334870C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41" w:type="dxa"/>
            <w:tcBorders>
              <w:top w:val="single" w:color="000000" w:sz="4" w:space="0"/>
              <w:left w:val="nil"/>
              <w:bottom w:val="single" w:color="000000" w:sz="4" w:space="0"/>
              <w:right w:val="single" w:color="000000" w:sz="4" w:space="0"/>
            </w:tcBorders>
            <w:noWrap w:val="0"/>
            <w:vAlign w:val="center"/>
          </w:tcPr>
          <w:p w14:paraId="6D8EB49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800</w:t>
            </w:r>
          </w:p>
        </w:tc>
        <w:tc>
          <w:tcPr>
            <w:tcW w:w="502" w:type="dxa"/>
            <w:tcBorders>
              <w:top w:val="single" w:color="000000" w:sz="4" w:space="0"/>
              <w:left w:val="nil"/>
              <w:bottom w:val="single" w:color="000000" w:sz="4" w:space="0"/>
              <w:right w:val="single" w:color="000000" w:sz="4" w:space="0"/>
            </w:tcBorders>
            <w:noWrap w:val="0"/>
            <w:vAlign w:val="center"/>
          </w:tcPr>
          <w:p w14:paraId="7177DF9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50</w:t>
            </w:r>
          </w:p>
        </w:tc>
        <w:tc>
          <w:tcPr>
            <w:tcW w:w="612" w:type="dxa"/>
            <w:tcBorders>
              <w:top w:val="single" w:color="000000" w:sz="4" w:space="0"/>
              <w:left w:val="nil"/>
              <w:bottom w:val="single" w:color="000000" w:sz="4" w:space="0"/>
              <w:right w:val="single" w:color="000000" w:sz="4" w:space="0"/>
            </w:tcBorders>
            <w:noWrap w:val="0"/>
            <w:vAlign w:val="center"/>
          </w:tcPr>
          <w:p w14:paraId="4E0B676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54" w:type="dxa"/>
            <w:tcBorders>
              <w:top w:val="single" w:color="000000" w:sz="4" w:space="0"/>
              <w:left w:val="nil"/>
              <w:bottom w:val="single" w:color="000000" w:sz="4" w:space="0"/>
              <w:right w:val="single" w:color="000000" w:sz="4" w:space="0"/>
            </w:tcBorders>
            <w:noWrap w:val="0"/>
            <w:vAlign w:val="center"/>
          </w:tcPr>
          <w:p w14:paraId="6891A25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04" w:type="dxa"/>
            <w:gridSpan w:val="2"/>
            <w:tcBorders>
              <w:top w:val="single" w:color="000000" w:sz="4" w:space="0"/>
              <w:left w:val="nil"/>
              <w:bottom w:val="single" w:color="000000" w:sz="4" w:space="0"/>
              <w:right w:val="single" w:color="000000" w:sz="4" w:space="0"/>
            </w:tcBorders>
            <w:noWrap w:val="0"/>
            <w:vAlign w:val="center"/>
          </w:tcPr>
          <w:p w14:paraId="2567967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476" w:type="dxa"/>
            <w:tcBorders>
              <w:top w:val="single" w:color="000000" w:sz="4" w:space="0"/>
              <w:left w:val="nil"/>
              <w:bottom w:val="single" w:color="000000" w:sz="4" w:space="0"/>
              <w:right w:val="single" w:color="000000" w:sz="4" w:space="0"/>
            </w:tcBorders>
            <w:noWrap w:val="0"/>
            <w:vAlign w:val="center"/>
          </w:tcPr>
          <w:p w14:paraId="10FD096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621" w:type="dxa"/>
            <w:tcBorders>
              <w:top w:val="single" w:color="000000" w:sz="4" w:space="0"/>
              <w:left w:val="nil"/>
              <w:bottom w:val="single" w:color="000000" w:sz="4" w:space="0"/>
              <w:right w:val="single" w:color="000000" w:sz="4" w:space="0"/>
            </w:tcBorders>
            <w:noWrap w:val="0"/>
            <w:vAlign w:val="center"/>
          </w:tcPr>
          <w:p w14:paraId="48755EF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c>
          <w:tcPr>
            <w:tcW w:w="587" w:type="dxa"/>
            <w:tcBorders>
              <w:top w:val="single" w:color="000000" w:sz="4" w:space="0"/>
              <w:left w:val="nil"/>
              <w:bottom w:val="single" w:color="000000" w:sz="4" w:space="0"/>
              <w:right w:val="single" w:color="000000" w:sz="4" w:space="0"/>
            </w:tcBorders>
            <w:noWrap w:val="0"/>
            <w:vAlign w:val="center"/>
          </w:tcPr>
          <w:p w14:paraId="6B5EF9A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20周</w:t>
            </w:r>
          </w:p>
        </w:tc>
      </w:tr>
      <w:tr w14:paraId="04399C1C">
        <w:tblPrEx>
          <w:tblCellMar>
            <w:top w:w="15" w:type="dxa"/>
            <w:left w:w="15" w:type="dxa"/>
            <w:bottom w:w="15" w:type="dxa"/>
            <w:right w:w="15" w:type="dxa"/>
          </w:tblCellMar>
        </w:tblPrEx>
        <w:trPr>
          <w:trHeight w:val="397" w:hRule="exact"/>
          <w:jc w:val="center"/>
        </w:trPr>
        <w:tc>
          <w:tcPr>
            <w:tcW w:w="3015" w:type="dxa"/>
            <w:gridSpan w:val="2"/>
            <w:tcBorders>
              <w:top w:val="single" w:color="auto" w:sz="4" w:space="0"/>
              <w:left w:val="single" w:color="000000" w:sz="4" w:space="0"/>
              <w:bottom w:val="single" w:color="auto" w:sz="4" w:space="0"/>
              <w:right w:val="single" w:color="000000" w:sz="4" w:space="0"/>
            </w:tcBorders>
            <w:noWrap w:val="0"/>
            <w:vAlign w:val="center"/>
          </w:tcPr>
          <w:p w14:paraId="20A3872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619" w:type="dxa"/>
            <w:tcBorders>
              <w:top w:val="single" w:color="000000" w:sz="4" w:space="0"/>
              <w:left w:val="nil"/>
              <w:bottom w:val="single" w:color="000000" w:sz="4" w:space="0"/>
              <w:right w:val="single" w:color="000000" w:sz="4" w:space="0"/>
            </w:tcBorders>
            <w:noWrap w:val="0"/>
            <w:vAlign w:val="center"/>
          </w:tcPr>
          <w:p w14:paraId="0E656341">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3830</w:t>
            </w:r>
          </w:p>
        </w:tc>
        <w:tc>
          <w:tcPr>
            <w:tcW w:w="539" w:type="dxa"/>
            <w:tcBorders>
              <w:top w:val="single" w:color="000000" w:sz="4" w:space="0"/>
              <w:left w:val="nil"/>
              <w:bottom w:val="single" w:color="000000" w:sz="4" w:space="0"/>
              <w:right w:val="single" w:color="000000" w:sz="4" w:space="0"/>
            </w:tcBorders>
            <w:noWrap w:val="0"/>
            <w:vAlign w:val="center"/>
          </w:tcPr>
          <w:p w14:paraId="55D8DE7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1830</w:t>
            </w:r>
          </w:p>
        </w:tc>
        <w:tc>
          <w:tcPr>
            <w:tcW w:w="641" w:type="dxa"/>
            <w:tcBorders>
              <w:top w:val="single" w:color="000000" w:sz="4" w:space="0"/>
              <w:left w:val="nil"/>
              <w:bottom w:val="single" w:color="000000" w:sz="4" w:space="0"/>
              <w:right w:val="single" w:color="000000" w:sz="4" w:space="0"/>
            </w:tcBorders>
            <w:noWrap w:val="0"/>
            <w:vAlign w:val="center"/>
          </w:tcPr>
          <w:p w14:paraId="502104D8">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2000</w:t>
            </w:r>
          </w:p>
        </w:tc>
        <w:tc>
          <w:tcPr>
            <w:tcW w:w="502" w:type="dxa"/>
            <w:tcBorders>
              <w:top w:val="single" w:color="000000" w:sz="4" w:space="0"/>
              <w:left w:val="nil"/>
              <w:bottom w:val="single" w:color="000000" w:sz="4" w:space="0"/>
              <w:right w:val="single" w:color="000000" w:sz="4" w:space="0"/>
            </w:tcBorders>
            <w:noWrap w:val="0"/>
            <w:vAlign w:val="center"/>
          </w:tcPr>
          <w:p w14:paraId="35D7FBE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612" w:type="dxa"/>
            <w:tcBorders>
              <w:top w:val="single" w:color="000000" w:sz="4" w:space="0"/>
              <w:left w:val="nil"/>
              <w:bottom w:val="single" w:color="000000" w:sz="4" w:space="0"/>
              <w:right w:val="single" w:color="000000" w:sz="4" w:space="0"/>
            </w:tcBorders>
            <w:noWrap w:val="0"/>
            <w:vAlign w:val="center"/>
          </w:tcPr>
          <w:p w14:paraId="31D45ABF">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54" w:type="dxa"/>
            <w:tcBorders>
              <w:top w:val="single" w:color="000000" w:sz="4" w:space="0"/>
              <w:left w:val="nil"/>
              <w:bottom w:val="single" w:color="000000" w:sz="4" w:space="0"/>
              <w:right w:val="single" w:color="000000" w:sz="4" w:space="0"/>
            </w:tcBorders>
            <w:noWrap w:val="0"/>
            <w:vAlign w:val="center"/>
          </w:tcPr>
          <w:p w14:paraId="195EB343">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04" w:type="dxa"/>
            <w:gridSpan w:val="2"/>
            <w:tcBorders>
              <w:top w:val="single" w:color="000000" w:sz="4" w:space="0"/>
              <w:left w:val="nil"/>
              <w:bottom w:val="single" w:color="000000" w:sz="4" w:space="0"/>
              <w:right w:val="single" w:color="000000" w:sz="4" w:space="0"/>
            </w:tcBorders>
            <w:noWrap w:val="0"/>
            <w:vAlign w:val="center"/>
          </w:tcPr>
          <w:p w14:paraId="25AA285A">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476" w:type="dxa"/>
            <w:tcBorders>
              <w:top w:val="single" w:color="000000" w:sz="4" w:space="0"/>
              <w:left w:val="nil"/>
              <w:bottom w:val="single" w:color="000000" w:sz="4" w:space="0"/>
              <w:right w:val="single" w:color="000000" w:sz="4" w:space="0"/>
            </w:tcBorders>
            <w:noWrap w:val="0"/>
            <w:vAlign w:val="center"/>
          </w:tcPr>
          <w:p w14:paraId="19E6E88B">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621" w:type="dxa"/>
            <w:tcBorders>
              <w:top w:val="single" w:color="000000" w:sz="4" w:space="0"/>
              <w:left w:val="nil"/>
              <w:bottom w:val="single" w:color="000000" w:sz="4" w:space="0"/>
              <w:right w:val="single" w:color="000000" w:sz="4" w:space="0"/>
            </w:tcBorders>
            <w:noWrap w:val="0"/>
            <w:vAlign w:val="center"/>
          </w:tcPr>
          <w:p w14:paraId="2B5966C5">
            <w:pPr>
              <w:keepNext w:val="0"/>
              <w:keepLines w:val="0"/>
              <w:pageBreakBefore w:val="0"/>
              <w:widowControl/>
              <w:suppressLineNumbers w:val="0"/>
              <w:kinsoku/>
              <w:wordWrap/>
              <w:overflowPunct/>
              <w:topLinePunct w:val="0"/>
              <w:autoSpaceDE/>
              <w:autoSpaceDN/>
              <w:bidi w:val="0"/>
              <w:spacing w:beforeAutospacing="0" w:after="0" w:afterAutospacing="0" w:line="440" w:lineRule="exact"/>
              <w:ind w:left="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30</w:t>
            </w:r>
          </w:p>
        </w:tc>
        <w:tc>
          <w:tcPr>
            <w:tcW w:w="587" w:type="dxa"/>
            <w:tcBorders>
              <w:top w:val="single" w:color="000000" w:sz="4" w:space="0"/>
              <w:left w:val="nil"/>
              <w:bottom w:val="single" w:color="000000" w:sz="4" w:space="0"/>
              <w:right w:val="single" w:color="000000" w:sz="4" w:space="0"/>
            </w:tcBorders>
            <w:noWrap w:val="0"/>
            <w:vAlign w:val="center"/>
          </w:tcPr>
          <w:p w14:paraId="29E7627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jc w:val="center"/>
              <w:textAlignment w:val="auto"/>
              <w:rPr>
                <w:rFonts w:hint="eastAsia" w:ascii="宋体" w:hAnsi="宋体" w:eastAsia="宋体" w:cs="宋体"/>
                <w:color w:val="auto"/>
                <w:sz w:val="21"/>
                <w:szCs w:val="21"/>
                <w:highlight w:val="none"/>
              </w:rPr>
            </w:pPr>
          </w:p>
        </w:tc>
      </w:tr>
      <w:tr w14:paraId="1D01C95F">
        <w:tblPrEx>
          <w:tblCellMar>
            <w:top w:w="15" w:type="dxa"/>
            <w:left w:w="15" w:type="dxa"/>
            <w:bottom w:w="15" w:type="dxa"/>
            <w:right w:w="15" w:type="dxa"/>
          </w:tblCellMar>
        </w:tblPrEx>
        <w:trPr>
          <w:trHeight w:val="1223" w:hRule="atLeast"/>
          <w:jc w:val="center"/>
        </w:trPr>
        <w:tc>
          <w:tcPr>
            <w:tcW w:w="842" w:type="dxa"/>
            <w:tcBorders>
              <w:top w:val="single" w:color="auto" w:sz="4" w:space="0"/>
              <w:left w:val="single" w:color="000000" w:sz="4" w:space="0"/>
              <w:bottom w:val="single" w:color="000000" w:sz="4" w:space="0"/>
              <w:right w:val="single" w:color="000000" w:sz="4" w:space="0"/>
            </w:tcBorders>
            <w:noWrap w:val="0"/>
            <w:vAlign w:val="center"/>
          </w:tcPr>
          <w:p w14:paraId="777A12C5">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c>
          <w:tcPr>
            <w:tcW w:w="8028" w:type="dxa"/>
            <w:gridSpan w:val="12"/>
            <w:tcBorders>
              <w:top w:val="single" w:color="000000" w:sz="4" w:space="0"/>
              <w:left w:val="nil"/>
              <w:bottom w:val="single" w:color="000000" w:sz="4" w:space="0"/>
              <w:right w:val="single" w:color="000000" w:sz="4" w:space="0"/>
            </w:tcBorders>
            <w:noWrap w:val="0"/>
            <w:vAlign w:val="center"/>
          </w:tcPr>
          <w:p w14:paraId="0881E842">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一、《花卉装饰技术》 《农业企业经营与管理》 《盆景制作》 《财务管理》 《创新创业》 《园林招投标与预决算》 《草坪学》 《园林空间与模型制作》</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门拓展课程选</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门学习。</w:t>
            </w:r>
          </w:p>
          <w:p w14:paraId="597A81E4">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二、第一学期---第五学期每周按30课时计算，岗位实习每天按8课时计算</w:t>
            </w:r>
          </w:p>
        </w:tc>
      </w:tr>
    </w:tbl>
    <w:p w14:paraId="0B970FC8">
      <w:pPr>
        <w:pageBreakBefore w:val="0"/>
        <w:numPr>
          <w:ilvl w:val="0"/>
          <w:numId w:val="0"/>
        </w:numPr>
        <w:kinsoku/>
        <w:wordWrap/>
        <w:overflowPunct/>
        <w:topLinePunct w:val="0"/>
        <w:autoSpaceDE/>
        <w:autoSpaceDN/>
        <w:bidi w:val="0"/>
        <w:spacing w:beforeAutospacing="0" w:after="0" w:afterAutospacing="0" w:line="440" w:lineRule="exact"/>
        <w:ind w:left="0" w:leftChars="0"/>
        <w:rPr>
          <w:rFonts w:hint="eastAsia" w:ascii="宋体" w:hAnsi="宋体" w:eastAsia="宋体" w:cs="宋体"/>
          <w:color w:val="auto"/>
          <w:sz w:val="24"/>
          <w:szCs w:val="24"/>
          <w:highlight w:val="none"/>
          <w:lang w:val="en-US" w:eastAsia="zh-CN"/>
        </w:rPr>
      </w:pPr>
    </w:p>
    <w:p w14:paraId="5F736BA2">
      <w:pPr>
        <w:pageBreakBefore w:val="0"/>
        <w:numPr>
          <w:ilvl w:val="0"/>
          <w:numId w:val="0"/>
        </w:numPr>
        <w:kinsoku/>
        <w:wordWrap/>
        <w:overflowPunct/>
        <w:topLinePunct w:val="0"/>
        <w:autoSpaceDE/>
        <w:autoSpaceDN/>
        <w:bidi w:val="0"/>
        <w:spacing w:beforeAutospacing="0" w:after="0" w:afterAutospacing="0" w:line="440" w:lineRule="exact"/>
        <w:ind w:left="0" w:leftChars="0"/>
        <w:rPr>
          <w:rFonts w:hint="eastAsia" w:ascii="宋体" w:hAnsi="宋体" w:eastAsia="宋体" w:cs="宋体"/>
          <w:color w:val="auto"/>
          <w:sz w:val="24"/>
          <w:szCs w:val="24"/>
          <w:highlight w:val="none"/>
          <w:lang w:val="en-US" w:eastAsia="zh-CN"/>
        </w:rPr>
      </w:pPr>
    </w:p>
    <w:p w14:paraId="6E6BCE32">
      <w:pPr>
        <w:pageBreakBefore w:val="0"/>
        <w:numPr>
          <w:ilvl w:val="0"/>
          <w:numId w:val="0"/>
        </w:numPr>
        <w:kinsoku/>
        <w:wordWrap/>
        <w:overflowPunct/>
        <w:topLinePunct w:val="0"/>
        <w:autoSpaceDE/>
        <w:autoSpaceDN/>
        <w:bidi w:val="0"/>
        <w:spacing w:beforeAutospacing="0" w:after="0" w:afterAutospacing="0" w:line="440" w:lineRule="exact"/>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教学进程</w:t>
      </w:r>
    </w:p>
    <w:tbl>
      <w:tblPr>
        <w:tblStyle w:val="8"/>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741D161A">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59DB6DD">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3A9D148">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学期</w:t>
            </w:r>
          </w:p>
        </w:tc>
        <w:tc>
          <w:tcPr>
            <w:tcW w:w="7333"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D37007C">
            <w:pPr>
              <w:pageBreakBefore w:val="0"/>
              <w:kinsoku/>
              <w:wordWrap/>
              <w:overflowPunct/>
              <w:topLinePunct w:val="0"/>
              <w:autoSpaceDE/>
              <w:autoSpaceDN/>
              <w:bidi w:val="0"/>
              <w:spacing w:beforeAutospacing="0" w:after="0" w:afterAutospacing="0" w:line="440" w:lineRule="exact"/>
              <w:ind w:left="0" w:firstLine="2625" w:firstLineChars="1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教学周次</w:t>
            </w:r>
          </w:p>
        </w:tc>
        <w:tc>
          <w:tcPr>
            <w:tcW w:w="1359"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B9B6CC8">
            <w:pPr>
              <w:pageBreakBefore w:val="0"/>
              <w:kinsoku/>
              <w:wordWrap/>
              <w:overflowPunct/>
              <w:topLinePunct w:val="0"/>
              <w:autoSpaceDE/>
              <w:autoSpaceDN/>
              <w:bidi w:val="0"/>
              <w:spacing w:beforeAutospacing="0" w:after="0" w:afterAutospacing="0" w:line="440" w:lineRule="exact"/>
              <w:ind w:left="0" w:hanging="525" w:hanging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实践教学</w:t>
            </w:r>
          </w:p>
          <w:p w14:paraId="30EE4D77">
            <w:pPr>
              <w:pageBreakBefore w:val="0"/>
              <w:kinsoku/>
              <w:wordWrap/>
              <w:overflowPunct/>
              <w:topLinePunct w:val="0"/>
              <w:autoSpaceDE/>
              <w:autoSpaceDN/>
              <w:bidi w:val="0"/>
              <w:spacing w:beforeAutospacing="0" w:after="0" w:afterAutospacing="0" w:line="440" w:lineRule="exact"/>
              <w:ind w:left="0" w:hanging="525" w:hanging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环节说明</w:t>
            </w:r>
          </w:p>
        </w:tc>
        <w:tc>
          <w:tcPr>
            <w:tcW w:w="240" w:type="dxa"/>
            <w:noWrap w:val="0"/>
            <w:tcMar>
              <w:top w:w="0" w:type="dxa"/>
              <w:left w:w="108" w:type="dxa"/>
              <w:bottom w:w="0" w:type="dxa"/>
              <w:right w:w="108" w:type="dxa"/>
            </w:tcMar>
            <w:vAlign w:val="center"/>
          </w:tcPr>
          <w:p w14:paraId="13321CF9">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p>
        </w:tc>
      </w:tr>
      <w:tr w14:paraId="4A326A91">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671AFBF2">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14E22DB4">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6E43A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8220A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8A2B7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4C7D1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525D5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CA5C9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202501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D6B217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6C085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5470F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5A3D9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CD2B7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EF569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AF208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794DD7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67137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19413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4D832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B540E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D0987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359" w:type="dxa"/>
            <w:vMerge w:val="continue"/>
            <w:tcBorders>
              <w:top w:val="single" w:color="auto" w:sz="8" w:space="0"/>
              <w:left w:val="nil"/>
              <w:bottom w:val="single" w:color="auto" w:sz="8" w:space="0"/>
              <w:right w:val="single" w:color="auto" w:sz="8" w:space="0"/>
            </w:tcBorders>
            <w:noWrap w:val="0"/>
            <w:vAlign w:val="center"/>
          </w:tcPr>
          <w:p w14:paraId="13CFFA44">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240" w:type="dxa"/>
            <w:noWrap w:val="0"/>
            <w:tcMar>
              <w:top w:w="0" w:type="dxa"/>
              <w:left w:w="108" w:type="dxa"/>
              <w:bottom w:w="0" w:type="dxa"/>
              <w:right w:w="108" w:type="dxa"/>
            </w:tcMar>
            <w:vAlign w:val="center"/>
          </w:tcPr>
          <w:p w14:paraId="0CD3DA79">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18839BD1">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A2B5F0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3B884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2CCB2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noWrap w:val="0"/>
            <w:tcMar>
              <w:top w:w="0" w:type="dxa"/>
              <w:left w:w="108" w:type="dxa"/>
              <w:bottom w:w="0" w:type="dxa"/>
              <w:right w:w="108" w:type="dxa"/>
            </w:tcMar>
            <w:vAlign w:val="center"/>
          </w:tcPr>
          <w:p w14:paraId="6D81756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noWrap w:val="0"/>
            <w:tcMar>
              <w:top w:w="0" w:type="dxa"/>
              <w:left w:w="108" w:type="dxa"/>
              <w:bottom w:w="0" w:type="dxa"/>
              <w:right w:w="108" w:type="dxa"/>
            </w:tcMar>
            <w:vAlign w:val="center"/>
          </w:tcPr>
          <w:p w14:paraId="4B83156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5EAF97A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6837B0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0F6150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C3755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51C7DC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4E92A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1A6D35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61EDC5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2FD79E8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F9B046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483D69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95C157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76EE70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8F113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3C22D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3A3816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E3496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49DC8F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38AAD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2070B9D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464CF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686303B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78978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CA8C61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810F0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0C7B70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F05F4F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B46521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523DD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8B4BB1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BC12B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EDA241A">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入学教</w:t>
            </w:r>
            <w:r>
              <w:rPr>
                <w:rFonts w:hint="eastAsia" w:ascii="宋体" w:hAnsi="宋体" w:eastAsia="宋体" w:cs="宋体"/>
                <w:color w:val="auto"/>
                <w:sz w:val="21"/>
                <w:szCs w:val="21"/>
                <w:highlight w:val="none"/>
                <w:lang w:eastAsia="zh-CN"/>
              </w:rPr>
              <w:t>育</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军训</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周</w:t>
            </w:r>
          </w:p>
        </w:tc>
        <w:tc>
          <w:tcPr>
            <w:tcW w:w="240" w:type="dxa"/>
            <w:noWrap w:val="0"/>
            <w:tcMar>
              <w:top w:w="0" w:type="dxa"/>
              <w:left w:w="108" w:type="dxa"/>
              <w:bottom w:w="0" w:type="dxa"/>
              <w:right w:w="108" w:type="dxa"/>
            </w:tcMar>
            <w:vAlign w:val="center"/>
          </w:tcPr>
          <w:p w14:paraId="5A6A8A82">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5135734F">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73EDD4EE">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54917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9BF9A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CD2757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30566D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BFBD1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C7677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B5022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BC1F5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2E4FD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8EDB4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CDBCD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A8219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A12A2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2D4EE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A506D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CC40C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67D9B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F4D7E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B2456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248D7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891F9B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3E350D">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实训一周</w:t>
            </w:r>
          </w:p>
        </w:tc>
        <w:tc>
          <w:tcPr>
            <w:tcW w:w="240" w:type="dxa"/>
            <w:noWrap w:val="0"/>
            <w:tcMar>
              <w:top w:w="0" w:type="dxa"/>
              <w:left w:w="108" w:type="dxa"/>
              <w:bottom w:w="0" w:type="dxa"/>
              <w:right w:w="108" w:type="dxa"/>
            </w:tcMar>
            <w:vAlign w:val="center"/>
          </w:tcPr>
          <w:p w14:paraId="1916613D">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554CCD85">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9E78E7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029054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CF553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400AA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9E184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B6879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9FB73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15A9B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34FC4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806AA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B60ED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67CD0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EDAB5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5C940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73DC9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7A889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66C36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4D3F7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E555E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D493E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5A333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091DE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B120210">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实训一周</w:t>
            </w:r>
          </w:p>
        </w:tc>
        <w:tc>
          <w:tcPr>
            <w:tcW w:w="240" w:type="dxa"/>
            <w:noWrap w:val="0"/>
            <w:tcMar>
              <w:top w:w="0" w:type="dxa"/>
              <w:left w:w="108" w:type="dxa"/>
              <w:bottom w:w="0" w:type="dxa"/>
              <w:right w:w="108" w:type="dxa"/>
            </w:tcMar>
            <w:vAlign w:val="center"/>
          </w:tcPr>
          <w:p w14:paraId="611D05C3">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06E50A5E">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20F1BEDE">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BADBB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EBCBE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AE72F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140BA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44F92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BF94F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F77E1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C90DF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303A0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80046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8E6AB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CA142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226F0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3D1F3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A0D15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9D35DD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98E86CA">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28F29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4AA14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DD77A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4A904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2F8958">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实训一周</w:t>
            </w:r>
          </w:p>
        </w:tc>
        <w:tc>
          <w:tcPr>
            <w:tcW w:w="240" w:type="dxa"/>
            <w:noWrap w:val="0"/>
            <w:tcMar>
              <w:top w:w="0" w:type="dxa"/>
              <w:left w:w="108" w:type="dxa"/>
              <w:bottom w:w="0" w:type="dxa"/>
              <w:right w:w="108" w:type="dxa"/>
            </w:tcMar>
            <w:vAlign w:val="center"/>
          </w:tcPr>
          <w:p w14:paraId="0E769800">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1A6200C5">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73A571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7A9FA8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320A9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741F0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F5BC8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F3E03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3E5EE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F1082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7E05A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40CF8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A466F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E041A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26E209">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2BB36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341F99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0F9E9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947B7A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879DE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90DC2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A09F1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83F1D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E2E50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C30A99">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p>
        </w:tc>
        <w:tc>
          <w:tcPr>
            <w:tcW w:w="240" w:type="dxa"/>
            <w:noWrap w:val="0"/>
            <w:tcMar>
              <w:top w:w="0" w:type="dxa"/>
              <w:left w:w="108" w:type="dxa"/>
              <w:bottom w:w="0" w:type="dxa"/>
              <w:right w:w="108" w:type="dxa"/>
            </w:tcMar>
            <w:vAlign w:val="center"/>
          </w:tcPr>
          <w:p w14:paraId="2AB7CCE2">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4F14516C">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1957091C">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7938A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D0911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7782E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09500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56C57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E0B3E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703D7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464F5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E8627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59CE4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0CEEB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2187E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37599E">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C758A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DB426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85AA09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F83E9D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59B326">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FE147F">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5FA5FF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20474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C017C6">
            <w:pPr>
              <w:pageBreakBefore w:val="0"/>
              <w:widowControl/>
              <w:kinsoku/>
              <w:wordWrap/>
              <w:overflowPunct/>
              <w:topLinePunct w:val="0"/>
              <w:autoSpaceDE/>
              <w:autoSpaceDN/>
              <w:bidi w:val="0"/>
              <w:spacing w:beforeAutospacing="0" w:after="0" w:afterAutospacing="0" w:line="440" w:lineRule="exact"/>
              <w:ind w:left="0" w:hanging="105" w:hanging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毕业岗</w:t>
            </w:r>
            <w:r>
              <w:rPr>
                <w:rFonts w:hint="eastAsia" w:ascii="宋体" w:hAnsi="宋体" w:eastAsia="宋体" w:cs="宋体"/>
                <w:color w:val="auto"/>
                <w:sz w:val="21"/>
                <w:szCs w:val="21"/>
                <w:highlight w:val="none"/>
                <w:lang w:eastAsia="zh-CN"/>
              </w:rPr>
              <w:t>位</w:t>
            </w:r>
            <w:r>
              <w:rPr>
                <w:rFonts w:hint="eastAsia" w:ascii="宋体" w:hAnsi="宋体" w:eastAsia="宋体" w:cs="宋体"/>
                <w:color w:val="auto"/>
                <w:sz w:val="21"/>
                <w:szCs w:val="21"/>
                <w:highlight w:val="none"/>
              </w:rPr>
              <w:t xml:space="preserve">实习 </w:t>
            </w:r>
          </w:p>
        </w:tc>
        <w:tc>
          <w:tcPr>
            <w:tcW w:w="240" w:type="dxa"/>
            <w:noWrap w:val="0"/>
            <w:tcMar>
              <w:top w:w="0" w:type="dxa"/>
              <w:left w:w="108" w:type="dxa"/>
              <w:bottom w:w="0" w:type="dxa"/>
              <w:right w:w="108" w:type="dxa"/>
            </w:tcMar>
            <w:vAlign w:val="center"/>
          </w:tcPr>
          <w:p w14:paraId="013B5496">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4C7225AB">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4F11FEEC">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noWrap w:val="0"/>
            <w:tcMar>
              <w:top w:w="0" w:type="dxa"/>
              <w:left w:w="108" w:type="dxa"/>
              <w:bottom w:w="0" w:type="dxa"/>
              <w:right w:w="108" w:type="dxa"/>
            </w:tcMar>
            <w:vAlign w:val="center"/>
          </w:tcPr>
          <w:p w14:paraId="5A97FAA4">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78" w:type="dxa"/>
            <w:gridSpan w:val="4"/>
            <w:noWrap w:val="0"/>
            <w:tcMar>
              <w:top w:w="0" w:type="dxa"/>
              <w:left w:w="108" w:type="dxa"/>
              <w:bottom w:w="0" w:type="dxa"/>
              <w:right w:w="108" w:type="dxa"/>
            </w:tcMar>
            <w:vAlign w:val="center"/>
          </w:tcPr>
          <w:p w14:paraId="61CB67B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入学教育</w:t>
            </w:r>
          </w:p>
        </w:tc>
        <w:tc>
          <w:tcPr>
            <w:tcW w:w="373" w:type="dxa"/>
            <w:noWrap w:val="0"/>
            <w:tcMar>
              <w:top w:w="0" w:type="dxa"/>
              <w:left w:w="108" w:type="dxa"/>
              <w:bottom w:w="0" w:type="dxa"/>
              <w:right w:w="108" w:type="dxa"/>
            </w:tcMar>
            <w:vAlign w:val="center"/>
          </w:tcPr>
          <w:p w14:paraId="4A30E21C">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425" w:type="dxa"/>
            <w:noWrap w:val="0"/>
            <w:tcMar>
              <w:top w:w="0" w:type="dxa"/>
              <w:left w:w="108" w:type="dxa"/>
              <w:bottom w:w="0" w:type="dxa"/>
              <w:right w:w="108" w:type="dxa"/>
            </w:tcMar>
            <w:vAlign w:val="center"/>
          </w:tcPr>
          <w:p w14:paraId="16D8E6B7">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53" w:type="dxa"/>
            <w:gridSpan w:val="2"/>
            <w:noWrap w:val="0"/>
            <w:tcMar>
              <w:top w:w="0" w:type="dxa"/>
              <w:left w:w="108" w:type="dxa"/>
              <w:bottom w:w="0" w:type="dxa"/>
              <w:right w:w="108" w:type="dxa"/>
            </w:tcMar>
            <w:vAlign w:val="center"/>
          </w:tcPr>
          <w:p w14:paraId="0682F478">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军训</w:t>
            </w:r>
          </w:p>
        </w:tc>
        <w:tc>
          <w:tcPr>
            <w:tcW w:w="366" w:type="dxa"/>
            <w:noWrap w:val="0"/>
            <w:tcMar>
              <w:top w:w="0" w:type="dxa"/>
              <w:left w:w="108" w:type="dxa"/>
              <w:bottom w:w="0" w:type="dxa"/>
              <w:right w:w="108" w:type="dxa"/>
            </w:tcMar>
            <w:vAlign w:val="center"/>
          </w:tcPr>
          <w:p w14:paraId="412C4F5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366" w:type="dxa"/>
            <w:noWrap w:val="0"/>
            <w:tcMar>
              <w:top w:w="0" w:type="dxa"/>
              <w:left w:w="108" w:type="dxa"/>
              <w:bottom w:w="0" w:type="dxa"/>
              <w:right w:w="108" w:type="dxa"/>
            </w:tcMar>
            <w:vAlign w:val="center"/>
          </w:tcPr>
          <w:p w14:paraId="0800BA2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8" w:type="dxa"/>
            <w:gridSpan w:val="3"/>
            <w:noWrap w:val="0"/>
            <w:tcMar>
              <w:top w:w="0" w:type="dxa"/>
              <w:left w:w="108" w:type="dxa"/>
              <w:bottom w:w="0" w:type="dxa"/>
              <w:right w:w="108" w:type="dxa"/>
            </w:tcMar>
            <w:vAlign w:val="center"/>
          </w:tcPr>
          <w:p w14:paraId="7F64389A">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理论教学</w:t>
            </w:r>
          </w:p>
        </w:tc>
        <w:tc>
          <w:tcPr>
            <w:tcW w:w="366" w:type="dxa"/>
            <w:noWrap w:val="0"/>
            <w:tcMar>
              <w:top w:w="0" w:type="dxa"/>
              <w:left w:w="108" w:type="dxa"/>
              <w:bottom w:w="0" w:type="dxa"/>
              <w:right w:w="108" w:type="dxa"/>
            </w:tcMar>
            <w:vAlign w:val="center"/>
          </w:tcPr>
          <w:p w14:paraId="214CABF5">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366" w:type="dxa"/>
            <w:noWrap w:val="0"/>
            <w:tcMar>
              <w:top w:w="0" w:type="dxa"/>
              <w:left w:w="108" w:type="dxa"/>
              <w:bottom w:w="0" w:type="dxa"/>
              <w:right w:w="108" w:type="dxa"/>
            </w:tcMar>
            <w:vAlign w:val="center"/>
          </w:tcPr>
          <w:p w14:paraId="7DC35C3B">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464" w:type="dxa"/>
            <w:gridSpan w:val="4"/>
            <w:noWrap w:val="0"/>
            <w:tcMar>
              <w:top w:w="0" w:type="dxa"/>
              <w:left w:w="108" w:type="dxa"/>
              <w:bottom w:w="0" w:type="dxa"/>
              <w:right w:w="108" w:type="dxa"/>
            </w:tcMar>
            <w:vAlign w:val="center"/>
          </w:tcPr>
          <w:p w14:paraId="58F020BE">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一体化课程</w:t>
            </w:r>
          </w:p>
        </w:tc>
        <w:tc>
          <w:tcPr>
            <w:tcW w:w="378" w:type="dxa"/>
            <w:noWrap w:val="0"/>
            <w:tcMar>
              <w:top w:w="0" w:type="dxa"/>
              <w:left w:w="108" w:type="dxa"/>
              <w:bottom w:w="0" w:type="dxa"/>
              <w:right w:w="108" w:type="dxa"/>
            </w:tcMar>
            <w:vAlign w:val="center"/>
          </w:tcPr>
          <w:p w14:paraId="4C3765A0">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59" w:type="dxa"/>
            <w:tcBorders>
              <w:top w:val="nil"/>
              <w:left w:val="nil"/>
              <w:bottom w:val="nil"/>
              <w:right w:val="single" w:color="auto" w:sz="8" w:space="0"/>
            </w:tcBorders>
            <w:noWrap w:val="0"/>
            <w:tcMar>
              <w:top w:w="0" w:type="dxa"/>
              <w:left w:w="108" w:type="dxa"/>
              <w:bottom w:w="0" w:type="dxa"/>
              <w:right w:w="108" w:type="dxa"/>
            </w:tcMar>
            <w:vAlign w:val="center"/>
          </w:tcPr>
          <w:p w14:paraId="27E7F04A">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实训</w:t>
            </w:r>
          </w:p>
          <w:p w14:paraId="60349F7F">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实习</w:t>
            </w:r>
          </w:p>
        </w:tc>
        <w:tc>
          <w:tcPr>
            <w:tcW w:w="240" w:type="dxa"/>
            <w:noWrap w:val="0"/>
            <w:tcMar>
              <w:top w:w="0" w:type="dxa"/>
              <w:left w:w="108" w:type="dxa"/>
              <w:bottom w:w="0" w:type="dxa"/>
              <w:right w:w="108" w:type="dxa"/>
            </w:tcMar>
            <w:vAlign w:val="center"/>
          </w:tcPr>
          <w:p w14:paraId="5CD49C9B">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r w14:paraId="3FF40298">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32F62A99">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FDEE559">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78" w:type="dxa"/>
            <w:gridSpan w:val="4"/>
            <w:tcBorders>
              <w:top w:val="nil"/>
              <w:left w:val="nil"/>
              <w:bottom w:val="single" w:color="auto" w:sz="8" w:space="0"/>
              <w:right w:val="nil"/>
            </w:tcBorders>
            <w:noWrap w:val="0"/>
            <w:tcMar>
              <w:top w:w="0" w:type="dxa"/>
              <w:left w:w="108" w:type="dxa"/>
              <w:bottom w:w="0" w:type="dxa"/>
              <w:right w:w="108" w:type="dxa"/>
            </w:tcMar>
            <w:vAlign w:val="center"/>
          </w:tcPr>
          <w:p w14:paraId="0D9299C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课程</w:t>
            </w:r>
            <w:r>
              <w:rPr>
                <w:rFonts w:hint="eastAsia" w:ascii="宋体" w:hAnsi="宋体" w:eastAsia="宋体" w:cs="宋体"/>
                <w:color w:val="auto"/>
                <w:sz w:val="21"/>
                <w:szCs w:val="21"/>
                <w:highlight w:val="none"/>
                <w:lang w:eastAsia="zh-CN"/>
              </w:rPr>
              <w:t>设</w:t>
            </w:r>
            <w:r>
              <w:rPr>
                <w:rFonts w:hint="eastAsia" w:ascii="宋体" w:hAnsi="宋体" w:eastAsia="宋体" w:cs="宋体"/>
                <w:color w:val="auto"/>
                <w:sz w:val="21"/>
                <w:szCs w:val="21"/>
                <w:highlight w:val="none"/>
              </w:rPr>
              <w:t>计</w:t>
            </w:r>
          </w:p>
        </w:tc>
        <w:tc>
          <w:tcPr>
            <w:tcW w:w="373" w:type="dxa"/>
            <w:tcBorders>
              <w:top w:val="nil"/>
              <w:left w:val="nil"/>
              <w:bottom w:val="single" w:color="auto" w:sz="8" w:space="0"/>
              <w:right w:val="nil"/>
            </w:tcBorders>
            <w:noWrap w:val="0"/>
            <w:tcMar>
              <w:top w:w="0" w:type="dxa"/>
              <w:left w:w="108" w:type="dxa"/>
              <w:bottom w:w="0" w:type="dxa"/>
              <w:right w:w="108" w:type="dxa"/>
            </w:tcMar>
            <w:vAlign w:val="center"/>
          </w:tcPr>
          <w:p w14:paraId="1589EB02">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7563D133">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71B0D790">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417F15F8">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AB6B0D1">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2C26D478">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712A5ECD">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4179EB4">
            <w:pPr>
              <w:pageBreakBefore w:val="0"/>
              <w:widowControl/>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42"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55851896">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毕业设计（调研）</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26E669">
            <w:pPr>
              <w:pageBreakBefore w:val="0"/>
              <w:widowControl/>
              <w:kinsoku/>
              <w:wordWrap/>
              <w:overflowPunct/>
              <w:topLinePunct w:val="0"/>
              <w:autoSpaceDE/>
              <w:autoSpaceDN/>
              <w:bidi w:val="0"/>
              <w:spacing w:beforeAutospacing="0" w:after="0" w:afterAutospacing="0" w:line="440" w:lineRule="exact"/>
              <w:ind w:left="0" w:hanging="420" w:hanging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♀毕业</w:t>
            </w:r>
            <w:r>
              <w:rPr>
                <w:rFonts w:hint="eastAsia" w:ascii="宋体" w:hAnsi="宋体" w:eastAsia="宋体" w:cs="宋体"/>
                <w:color w:val="auto"/>
                <w:sz w:val="21"/>
                <w:szCs w:val="21"/>
                <w:highlight w:val="none"/>
                <w:lang w:eastAsia="zh-CN"/>
              </w:rPr>
              <w:t>教育</w:t>
            </w:r>
            <w:r>
              <w:rPr>
                <w:rFonts w:hint="eastAsia" w:ascii="宋体" w:hAnsi="宋体" w:eastAsia="宋体" w:cs="宋体"/>
                <w:color w:val="auto"/>
                <w:sz w:val="21"/>
                <w:szCs w:val="21"/>
                <w:highlight w:val="none"/>
                <w:lang w:val="en-US" w:eastAsia="zh-CN"/>
              </w:rPr>
              <w:t xml:space="preserve">  </w:t>
            </w:r>
          </w:p>
        </w:tc>
        <w:tc>
          <w:tcPr>
            <w:tcW w:w="240" w:type="dxa"/>
            <w:noWrap w:val="0"/>
            <w:tcMar>
              <w:top w:w="0" w:type="dxa"/>
              <w:left w:w="108" w:type="dxa"/>
              <w:bottom w:w="0" w:type="dxa"/>
              <w:right w:w="108" w:type="dxa"/>
            </w:tcMar>
            <w:vAlign w:val="center"/>
          </w:tcPr>
          <w:p w14:paraId="707D0058">
            <w:pPr>
              <w:pageBreakBefore w:val="0"/>
              <w:widowControl/>
              <w:kinsoku/>
              <w:wordWrap/>
              <w:overflowPunct/>
              <w:topLinePunct w:val="0"/>
              <w:autoSpaceDE/>
              <w:autoSpaceDN/>
              <w:bidi w:val="0"/>
              <w:spacing w:beforeAutospacing="0" w:after="0" w:afterAutospacing="0" w:line="440" w:lineRule="exact"/>
              <w:ind w:left="0"/>
              <w:jc w:val="left"/>
              <w:rPr>
                <w:rFonts w:hint="eastAsia" w:ascii="宋体" w:hAnsi="宋体" w:eastAsia="宋体" w:cs="宋体"/>
                <w:color w:val="auto"/>
                <w:sz w:val="21"/>
                <w:szCs w:val="21"/>
                <w:highlight w:val="none"/>
              </w:rPr>
            </w:pPr>
          </w:p>
        </w:tc>
      </w:tr>
    </w:tbl>
    <w:p w14:paraId="789A8D1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 </w:t>
      </w:r>
    </w:p>
    <w:p w14:paraId="674BDD8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每学年为52周，其中教学时间40周（含复习考试和实训），</w:t>
      </w:r>
      <w:r>
        <w:rPr>
          <w:rFonts w:hint="eastAsia" w:ascii="宋体" w:hAnsi="宋体" w:eastAsia="宋体" w:cs="宋体"/>
          <w:color w:val="auto"/>
          <w:sz w:val="24"/>
          <w:szCs w:val="24"/>
          <w:highlight w:val="none"/>
          <w:lang w:val="en-US" w:eastAsia="zh-CN"/>
        </w:rPr>
        <w:t>每学期</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周理论学时算。周学时为30学时，校外实习一般按每周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0小时安排。3年总学时数为</w:t>
      </w:r>
      <w:r>
        <w:rPr>
          <w:rFonts w:hint="eastAsia" w:ascii="宋体" w:hAnsi="宋体" w:eastAsia="宋体" w:cs="宋体"/>
          <w:color w:val="auto"/>
          <w:sz w:val="24"/>
          <w:szCs w:val="24"/>
          <w:highlight w:val="none"/>
          <w:lang w:val="en-US" w:eastAsia="zh-CN"/>
        </w:rPr>
        <w:t>3860</w:t>
      </w:r>
      <w:r>
        <w:rPr>
          <w:rFonts w:hint="eastAsia" w:ascii="宋体" w:hAnsi="宋体" w:eastAsia="宋体" w:cs="宋体"/>
          <w:color w:val="auto"/>
          <w:sz w:val="24"/>
          <w:szCs w:val="24"/>
          <w:highlight w:val="none"/>
        </w:rPr>
        <w:t>学时。其中理论教学占</w:t>
      </w:r>
      <w:r>
        <w:rPr>
          <w:rFonts w:hint="eastAsia" w:ascii="宋体" w:hAnsi="宋体" w:eastAsia="宋体" w:cs="宋体"/>
          <w:color w:val="auto"/>
          <w:sz w:val="24"/>
          <w:szCs w:val="24"/>
          <w:highlight w:val="none"/>
          <w:lang w:val="en-US" w:eastAsia="zh-CN"/>
        </w:rPr>
        <w:t>47.78</w:t>
      </w:r>
      <w:r>
        <w:rPr>
          <w:rFonts w:hint="eastAsia" w:ascii="宋体" w:hAnsi="宋体" w:eastAsia="宋体" w:cs="宋体"/>
          <w:color w:val="auto"/>
          <w:sz w:val="24"/>
          <w:szCs w:val="24"/>
          <w:highlight w:val="none"/>
        </w:rPr>
        <w:t>%，实践教学占</w:t>
      </w:r>
      <w:r>
        <w:rPr>
          <w:rFonts w:hint="eastAsia" w:ascii="宋体" w:hAnsi="宋体" w:eastAsia="宋体" w:cs="宋体"/>
          <w:color w:val="auto"/>
          <w:sz w:val="24"/>
          <w:szCs w:val="24"/>
          <w:highlight w:val="none"/>
          <w:lang w:val="en-US" w:eastAsia="zh-CN"/>
        </w:rPr>
        <w:t>52.22</w:t>
      </w:r>
      <w:r>
        <w:rPr>
          <w:rFonts w:hint="eastAsia" w:ascii="宋体" w:hAnsi="宋体" w:eastAsia="宋体" w:cs="宋体"/>
          <w:color w:val="auto"/>
          <w:sz w:val="24"/>
          <w:szCs w:val="24"/>
          <w:highlight w:val="none"/>
        </w:rPr>
        <w:t>%。</w:t>
      </w:r>
    </w:p>
    <w:p w14:paraId="49029CAE">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总课时</w:t>
      </w:r>
      <w:r>
        <w:rPr>
          <w:rFonts w:hint="eastAsia" w:ascii="宋体" w:hAnsi="宋体" w:eastAsia="宋体" w:cs="宋体"/>
          <w:color w:val="auto"/>
          <w:sz w:val="24"/>
          <w:szCs w:val="24"/>
          <w:highlight w:val="none"/>
        </w:rPr>
        <w:t>中基础课</w:t>
      </w:r>
      <w:r>
        <w:rPr>
          <w:rFonts w:hint="eastAsia" w:ascii="宋体" w:hAnsi="宋体" w:eastAsia="宋体" w:cs="宋体"/>
          <w:color w:val="auto"/>
          <w:sz w:val="24"/>
          <w:szCs w:val="24"/>
          <w:highlight w:val="none"/>
          <w:lang w:val="en-US" w:eastAsia="zh-CN"/>
        </w:rPr>
        <w:t>1310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34.20</w:t>
      </w:r>
      <w:r>
        <w:rPr>
          <w:rFonts w:hint="eastAsia" w:ascii="宋体" w:hAnsi="宋体" w:eastAsia="宋体" w:cs="宋体"/>
          <w:color w:val="auto"/>
          <w:sz w:val="24"/>
          <w:szCs w:val="24"/>
          <w:highlight w:val="none"/>
        </w:rPr>
        <w:t>%；专业方向课</w:t>
      </w:r>
      <w:r>
        <w:rPr>
          <w:rFonts w:hint="eastAsia" w:ascii="宋体" w:hAnsi="宋体" w:eastAsia="宋体" w:cs="宋体"/>
          <w:color w:val="auto"/>
          <w:sz w:val="24"/>
          <w:szCs w:val="24"/>
          <w:highlight w:val="none"/>
          <w:lang w:val="en-US" w:eastAsia="zh-CN"/>
        </w:rPr>
        <w:t>1480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38.64</w:t>
      </w:r>
      <w:r>
        <w:rPr>
          <w:rFonts w:hint="eastAsia" w:ascii="宋体" w:hAnsi="宋体" w:eastAsia="宋体" w:cs="宋体"/>
          <w:color w:val="auto"/>
          <w:sz w:val="24"/>
          <w:szCs w:val="24"/>
          <w:highlight w:val="none"/>
        </w:rPr>
        <w:t>%；专业拓展课</w:t>
      </w:r>
      <w:r>
        <w:rPr>
          <w:rFonts w:hint="eastAsia" w:ascii="宋体" w:hAnsi="宋体" w:eastAsia="宋体" w:cs="宋体"/>
          <w:color w:val="auto"/>
          <w:sz w:val="24"/>
          <w:szCs w:val="24"/>
          <w:highlight w:val="none"/>
          <w:lang w:val="en-US" w:eastAsia="zh-CN"/>
        </w:rPr>
        <w:t>1040</w:t>
      </w:r>
      <w:r>
        <w:rPr>
          <w:rFonts w:hint="eastAsia" w:ascii="宋体" w:hAnsi="宋体" w:eastAsia="宋体" w:cs="宋体"/>
          <w:color w:val="auto"/>
          <w:sz w:val="24"/>
          <w:szCs w:val="24"/>
          <w:highlight w:val="none"/>
        </w:rPr>
        <w:t>学时，占总学时的</w:t>
      </w:r>
      <w:r>
        <w:rPr>
          <w:rFonts w:hint="eastAsia" w:ascii="宋体" w:hAnsi="宋体" w:eastAsia="宋体" w:cs="宋体"/>
          <w:color w:val="auto"/>
          <w:sz w:val="24"/>
          <w:szCs w:val="24"/>
          <w:highlight w:val="none"/>
          <w:lang w:val="en-US" w:eastAsia="zh-CN"/>
        </w:rPr>
        <w:t>27.15</w:t>
      </w:r>
      <w:r>
        <w:rPr>
          <w:rFonts w:hint="eastAsia" w:ascii="宋体" w:hAnsi="宋体" w:eastAsia="宋体" w:cs="宋体"/>
          <w:color w:val="auto"/>
          <w:sz w:val="24"/>
          <w:szCs w:val="24"/>
          <w:highlight w:val="none"/>
        </w:rPr>
        <w:t>%。</w:t>
      </w:r>
    </w:p>
    <w:p w14:paraId="2768A29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0"/>
        <w:rPr>
          <w:rFonts w:hint="eastAsia" w:ascii="宋体" w:hAnsi="宋体" w:eastAsia="宋体" w:cs="宋体"/>
          <w:b/>
          <w:color w:val="auto"/>
          <w:sz w:val="24"/>
          <w:szCs w:val="24"/>
          <w:highlight w:val="none"/>
        </w:rPr>
      </w:pPr>
      <w:bookmarkStart w:id="64" w:name="_Toc15579"/>
      <w:r>
        <w:rPr>
          <w:rFonts w:hint="eastAsia" w:ascii="宋体" w:hAnsi="宋体" w:eastAsia="宋体" w:cs="宋体"/>
          <w:b/>
          <w:color w:val="auto"/>
          <w:sz w:val="24"/>
          <w:szCs w:val="24"/>
          <w:highlight w:val="none"/>
        </w:rPr>
        <w:t>十、教学实施及要求</w:t>
      </w:r>
      <w:bookmarkEnd w:id="64"/>
    </w:p>
    <w:p w14:paraId="4B6403A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65" w:name="_Toc12737"/>
      <w:bookmarkStart w:id="66" w:name="_Toc13620"/>
      <w:r>
        <w:rPr>
          <w:rFonts w:hint="eastAsia" w:ascii="宋体" w:hAnsi="宋体" w:eastAsia="宋体" w:cs="宋体"/>
          <w:b/>
          <w:color w:val="auto"/>
          <w:sz w:val="24"/>
          <w:szCs w:val="24"/>
          <w:highlight w:val="none"/>
        </w:rPr>
        <w:t>（一）公共基础课</w:t>
      </w:r>
      <w:bookmarkEnd w:id="65"/>
      <w:bookmarkEnd w:id="66"/>
    </w:p>
    <w:p w14:paraId="1A45CC1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共基础课的任务是依据教育部统颁的相关课程教学标准的基本要求，引导学生树立正确的世界观、人生观和价值观，提高学生思想政治素质、职业道德水平和科学文化素养；为专业知识的学习和职业技能的培养奠定基础，满足学生职业生涯发展的需要，促进终身学习。推行案例教学、情境教学等教学模式的改革，教学方法、教学手段的创新，突出“学生为中心”的教育教学理念，调动学生学习积极性，注重学生学习能力和学习习惯的培养，为学生综合素质的提高、职业能力的形成和可持续发展奠定基础。</w:t>
      </w:r>
    </w:p>
    <w:p w14:paraId="48C3801F">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67" w:name="_Toc22947"/>
      <w:bookmarkStart w:id="68" w:name="_Toc1788"/>
      <w:r>
        <w:rPr>
          <w:rFonts w:hint="eastAsia" w:ascii="宋体" w:hAnsi="宋体" w:eastAsia="宋体" w:cs="宋体"/>
          <w:b/>
          <w:color w:val="auto"/>
          <w:sz w:val="24"/>
          <w:szCs w:val="24"/>
          <w:highlight w:val="none"/>
        </w:rPr>
        <w:t>（二） 专业核心课</w:t>
      </w:r>
      <w:bookmarkEnd w:id="67"/>
      <w:bookmarkEnd w:id="68"/>
      <w:r>
        <w:rPr>
          <w:rFonts w:hint="eastAsia" w:ascii="宋体" w:hAnsi="宋体" w:eastAsia="宋体" w:cs="宋体"/>
          <w:b/>
          <w:color w:val="auto"/>
          <w:sz w:val="24"/>
          <w:szCs w:val="24"/>
          <w:highlight w:val="none"/>
        </w:rPr>
        <w:t xml:space="preserve"> </w:t>
      </w:r>
    </w:p>
    <w:p w14:paraId="0EE0AEB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核心课程的任务是培养学生掌握必要的专业知识和比较熟练的职业技能，提高学生就业创业能力和适应职业变化的能力。本专业核心课程的课程目标主要是培养学生基本专业能力，满足园林行业对人才需求的基本就业要求及高职院校中高职衔接的要求，应围绕与园林技术岗位相关的绘图、施工管理、工程造价、养护管理、苗木销售、花艺设计及测绘等方面设置教学内容</w:t>
      </w:r>
    </w:p>
    <w:p w14:paraId="54D6BA1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专业培养目标、教学内容和学生的学习特点，采取灵活多样的教学方法，推行项目教学、情境教学、实操性教学等教学模式。突出“做中学、做中教、教学做相结合”的职业教育教学特色，强化理实一体化教学。</w:t>
      </w:r>
    </w:p>
    <w:p w14:paraId="5D419D0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69" w:name="_Toc16127"/>
      <w:bookmarkStart w:id="70" w:name="_Toc21806"/>
      <w:r>
        <w:rPr>
          <w:rFonts w:hint="eastAsia" w:ascii="宋体" w:hAnsi="宋体" w:eastAsia="宋体" w:cs="宋体"/>
          <w:b/>
          <w:color w:val="auto"/>
          <w:sz w:val="24"/>
          <w:szCs w:val="24"/>
          <w:highlight w:val="none"/>
        </w:rPr>
        <w:t>（三）专业（技能、深造）方向课</w:t>
      </w:r>
      <w:bookmarkEnd w:id="69"/>
      <w:bookmarkEnd w:id="70"/>
    </w:p>
    <w:p w14:paraId="282E6A27">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能）方向课要按照相应主要职业岗位的能力要求，采用基础平台加专门化方向的课程结构，设置专业（技能）岗位方向课程。旨在推进专业课程与产业、企业、岗位对接，专业课程内容与职业标准对接，教学过程与生产过程对接，強化职业岗位技能训练，促进学生更好就业。</w:t>
      </w:r>
    </w:p>
    <w:p w14:paraId="234F81E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本专业的专业（技能）方向是园林技术方向，与园林行业管理方面的职业标准对接。教学中采取灵活多样的教学方法，推行项目教学、岗位情境教学、工作过程导向教学等教学模式。</w:t>
      </w:r>
    </w:p>
    <w:p w14:paraId="5267E32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71" w:name="_Toc13355"/>
      <w:bookmarkStart w:id="72" w:name="_Toc5716"/>
      <w:r>
        <w:rPr>
          <w:rFonts w:hint="eastAsia" w:ascii="宋体" w:hAnsi="宋体" w:eastAsia="宋体" w:cs="宋体"/>
          <w:b/>
          <w:color w:val="auto"/>
          <w:sz w:val="24"/>
          <w:szCs w:val="24"/>
          <w:highlight w:val="none"/>
        </w:rPr>
        <w:t>（四）实训实习课</w:t>
      </w:r>
      <w:bookmarkEnd w:id="71"/>
      <w:bookmarkEnd w:id="72"/>
    </w:p>
    <w:p w14:paraId="5A0B027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训实习是专业技能课程教学的重要内容，是培养学生良好的职业道德，强化学生实践能力，提高综合职业能力的重要环节。坚持工学结合、校企合作，强化教学、学习、实训相融合的教育教学活动，重视校内教学实训，特别是生产性实训。加强专业实践课程教学、完善专业实践课程体系，加大实训实习在教学中的比重。要按照专业培养目标的要求和教学计划的安排，学校和实习单位共同制定实习计划，强化以育人为目标的实训实习考核评价。创新顶岗实习形式，组织开展专业教学和职业技能训练，保证学生顶岗实习的岗位与其所学专业面向的岗位群基本一致，健全学生实习责任保险制度。</w:t>
      </w:r>
    </w:p>
    <w:p w14:paraId="719D06DA">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leftChars="0" w:firstLine="441" w:firstLineChars="183"/>
        <w:jc w:val="both"/>
        <w:textAlignment w:val="auto"/>
        <w:outlineLvl w:val="0"/>
        <w:rPr>
          <w:rFonts w:hint="eastAsia" w:ascii="宋体" w:hAnsi="宋体" w:eastAsia="宋体" w:cs="宋体"/>
          <w:b/>
          <w:color w:val="auto"/>
          <w:sz w:val="24"/>
          <w:szCs w:val="24"/>
          <w:highlight w:val="none"/>
        </w:rPr>
      </w:pPr>
      <w:bookmarkStart w:id="73" w:name="_Toc24781"/>
      <w:r>
        <w:rPr>
          <w:rFonts w:hint="eastAsia" w:ascii="宋体" w:hAnsi="宋体" w:eastAsia="宋体" w:cs="宋体"/>
          <w:b/>
          <w:color w:val="auto"/>
          <w:sz w:val="24"/>
          <w:szCs w:val="24"/>
          <w:highlight w:val="none"/>
        </w:rPr>
        <w:t>十一、教学评价</w:t>
      </w:r>
      <w:bookmarkEnd w:id="73"/>
    </w:p>
    <w:p w14:paraId="4453B36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教学评价应体现评价主体、评价方式、评价过程的多元化。要校内校外评价结合，学业考核与职业技能鉴定结合，教师评价、学生互评与自我评价相结合，过程性评价与结果性评价相结合。注重职业道德教育，构建学生、教师、家长、企业、社会广泛参与的学生综合素质评价体系；以过程性评价为导向，将学生日常学习态度、学习表现、知识技能运用纳入评价范围，形成日常学业水平测试、技能抽查等学业评价为主、期末考试考查为辅的过程性学业评价体系；以职业资格鉴定基础，将学业考核与职业资格鉴定相结合，允许用职业资格证或技能等级证替代一定的专业课程成绩或学分；以企业职业岗位标准为参考依据，形成学校与企业专家共同参与学生企业顶岗实习环节的评价机制。各学校要结合专业教学实际，确定期末考试考查课程，按学业成绩管理统一规定，制定各门课程成绩评价标准。</w:t>
      </w:r>
    </w:p>
    <w:p w14:paraId="3138F5B0">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教学评价还应关注本专业的特点，强调园林技术专业实践技能形成的评价，以满足职业岗位需求为重要评价依据，并根据不同的专业（技能）方向有针对性的做出相应的评价，园林技术就业方向应强调园林植物栽培养护技术、测绘、施工管理、绘图方面的教学评价。要创新评价方式方法，既要关注学生对知识的理解和技能的掌握，更要关注运用知识在实践中解决实际问题的能力水平，以及本专业学生特有的创新能力。</w:t>
      </w:r>
    </w:p>
    <w:p w14:paraId="0E77C37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leftChars="0" w:firstLine="441" w:firstLineChars="183"/>
        <w:jc w:val="both"/>
        <w:textAlignment w:val="auto"/>
        <w:outlineLvl w:val="0"/>
        <w:rPr>
          <w:rFonts w:hint="eastAsia" w:ascii="宋体" w:hAnsi="宋体" w:eastAsia="宋体" w:cs="宋体"/>
          <w:b/>
          <w:color w:val="auto"/>
          <w:sz w:val="24"/>
          <w:szCs w:val="24"/>
          <w:highlight w:val="none"/>
        </w:rPr>
      </w:pPr>
      <w:bookmarkStart w:id="74" w:name="_Toc713"/>
      <w:r>
        <w:rPr>
          <w:rFonts w:hint="eastAsia" w:ascii="宋体" w:hAnsi="宋体" w:eastAsia="宋体" w:cs="宋体"/>
          <w:b/>
          <w:color w:val="auto"/>
          <w:sz w:val="24"/>
          <w:szCs w:val="24"/>
          <w:highlight w:val="none"/>
        </w:rPr>
        <w:t>十二、专业师资要求</w:t>
      </w:r>
      <w:bookmarkEnd w:id="74"/>
    </w:p>
    <w:p w14:paraId="2826430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专业应配备2名及以上具有相关专业中级以上专业技术职务的专任教师；建立“双师型”专业教师团队，其中“双师型”教师应不低于60%；应有业务水平较高的专业带头人。按照“校企结合，产教融合、工学结合、三阶段三能力”的人才培养思路，创新校企合作、工学结合的运行管理机制，成立校企合作专业群建设指导委员会及工作小组，制定校企合作发展规划、工学结合期间校企双方管理学生的办法、教师到企业实践管理的办法、从企业聘任兼职教师的办法等相关制度。定期研讨招生计划、培养方案、工学结合和市场需求等合作事宜，结合社会需求，及时修订人才培养方案，调整课程计划，派遣专业教师到企业实践锻炼，有的放矢地进行专业群教学改革。实现校企共建人才培养基地。共建专业技能教师队伍、共建专业课程、共建校园文化。</w:t>
      </w:r>
    </w:p>
    <w:p w14:paraId="0EF0588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（一）专职教师队伍</w:t>
      </w:r>
    </w:p>
    <w:p w14:paraId="256C214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1.专业任课教师具有中等职业学校教师资格，本科以上学历，具备“双师”素质，有良好的师德，关注学生发展。</w:t>
      </w:r>
    </w:p>
    <w:p w14:paraId="565515F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2.出对本专业课程有较为全面的熟悉，熟悉教学规律，具备行动导向的教学设计和实施能力。</w:t>
      </w:r>
    </w:p>
    <w:p w14:paraId="5F35FB8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3.有在企业第一线从事本专业的实际工作经历，能全面指导学生专业实践实训活动。</w:t>
      </w:r>
    </w:p>
    <w:p w14:paraId="4FB7ADF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4.关注园林行业发展的动态，对园林行业的专业知识有较深入的研究，具有园艺企业工作经验或实践经历。</w:t>
      </w:r>
    </w:p>
    <w:p w14:paraId="5281C4D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（二）兼职教师队伍</w:t>
      </w:r>
    </w:p>
    <w:p w14:paraId="7F28B0A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1.具有良好的政治思想素质和职业道德，能做到教书育人，为人师表。</w:t>
      </w:r>
    </w:p>
    <w:p w14:paraId="5A51D7F6">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2.来自行业及企业生产一线，一般应有4年以上行业企业工作经历，熟悉企业工作程序，具有丰富的实践经验。</w:t>
      </w:r>
    </w:p>
    <w:p w14:paraId="1EB7E78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3.实训指导老师要求取得相应的技能等级证书，或具有独特专长的能工巧匠。专兼职教师结构合理，保证理论教学和实践教学的良好效果。</w:t>
      </w:r>
    </w:p>
    <w:p w14:paraId="6D8F66B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leftChars="0" w:firstLine="441" w:firstLineChars="183"/>
        <w:jc w:val="both"/>
        <w:textAlignment w:val="auto"/>
        <w:outlineLvl w:val="0"/>
        <w:rPr>
          <w:rFonts w:hint="eastAsia" w:ascii="宋体" w:hAnsi="宋体" w:eastAsia="宋体" w:cs="宋体"/>
          <w:b/>
          <w:color w:val="auto"/>
          <w:sz w:val="24"/>
          <w:szCs w:val="24"/>
          <w:highlight w:val="none"/>
        </w:rPr>
      </w:pPr>
      <w:bookmarkStart w:id="75" w:name="_Toc22299"/>
      <w:r>
        <w:rPr>
          <w:rFonts w:hint="eastAsia" w:ascii="宋体" w:hAnsi="宋体" w:eastAsia="宋体" w:cs="宋体"/>
          <w:b/>
          <w:color w:val="auto"/>
          <w:sz w:val="24"/>
          <w:szCs w:val="24"/>
          <w:highlight w:val="none"/>
        </w:rPr>
        <w:t>十三、实训实习环境</w:t>
      </w:r>
      <w:bookmarkEnd w:id="75"/>
    </w:p>
    <w:p w14:paraId="4200BC6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76" w:name="_Toc12743"/>
      <w:bookmarkStart w:id="77" w:name="_Toc21893"/>
      <w:r>
        <w:rPr>
          <w:rFonts w:hint="eastAsia" w:ascii="宋体" w:hAnsi="宋体" w:eastAsia="宋体" w:cs="宋体"/>
          <w:b/>
          <w:color w:val="auto"/>
          <w:sz w:val="24"/>
          <w:szCs w:val="24"/>
          <w:highlight w:val="none"/>
        </w:rPr>
        <w:t>（一）校内实训室</w:t>
      </w:r>
      <w:bookmarkEnd w:id="76"/>
      <w:bookmarkEnd w:id="77"/>
    </w:p>
    <w:p w14:paraId="5814651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实训实习环境要具有真实性或仿真性，具备实训、教学、教研等多项功能及理实一体化教学功能。校内实训基地包括基础实训室、专项实训室和综合实训室。主要设施设备的数量按照60人/班配置。</w:t>
      </w:r>
    </w:p>
    <w:p w14:paraId="45A70CA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校内各实训室配置主要设施设备名称及型号规格、数量见下表。</w:t>
      </w:r>
    </w:p>
    <w:tbl>
      <w:tblPr>
        <w:tblStyle w:val="8"/>
        <w:tblW w:w="8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00"/>
        <w:gridCol w:w="1207"/>
        <w:gridCol w:w="773"/>
        <w:gridCol w:w="1027"/>
        <w:gridCol w:w="773"/>
        <w:gridCol w:w="900"/>
        <w:gridCol w:w="1080"/>
        <w:gridCol w:w="1347"/>
      </w:tblGrid>
      <w:tr w14:paraId="73BCC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48" w:type="dxa"/>
            <w:vMerge w:val="restart"/>
            <w:noWrap w:val="0"/>
            <w:vAlign w:val="center"/>
          </w:tcPr>
          <w:p w14:paraId="7A843E9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900" w:type="dxa"/>
            <w:vMerge w:val="restart"/>
            <w:noWrap w:val="0"/>
            <w:vAlign w:val="center"/>
          </w:tcPr>
          <w:p w14:paraId="1C308DB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实训室名称</w:t>
            </w:r>
          </w:p>
        </w:tc>
        <w:tc>
          <w:tcPr>
            <w:tcW w:w="1207" w:type="dxa"/>
            <w:vMerge w:val="restart"/>
            <w:noWrap w:val="0"/>
            <w:vAlign w:val="center"/>
          </w:tcPr>
          <w:p w14:paraId="68F6829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实训室</w:t>
            </w:r>
          </w:p>
          <w:p w14:paraId="153F256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功能</w:t>
            </w:r>
          </w:p>
        </w:tc>
        <w:tc>
          <w:tcPr>
            <w:tcW w:w="773" w:type="dxa"/>
            <w:vMerge w:val="restart"/>
            <w:noWrap w:val="0"/>
            <w:vAlign w:val="center"/>
          </w:tcPr>
          <w:p w14:paraId="34A60FB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主要设备</w:t>
            </w:r>
          </w:p>
        </w:tc>
        <w:tc>
          <w:tcPr>
            <w:tcW w:w="3780" w:type="dxa"/>
            <w:gridSpan w:val="4"/>
            <w:noWrap w:val="0"/>
            <w:vAlign w:val="center"/>
          </w:tcPr>
          <w:p w14:paraId="009648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主要设备描述</w:t>
            </w:r>
          </w:p>
        </w:tc>
        <w:tc>
          <w:tcPr>
            <w:tcW w:w="1347" w:type="dxa"/>
            <w:vMerge w:val="restart"/>
            <w:noWrap w:val="0"/>
            <w:vAlign w:val="center"/>
          </w:tcPr>
          <w:p w14:paraId="274AB74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基本配置</w:t>
            </w:r>
          </w:p>
        </w:tc>
      </w:tr>
      <w:tr w14:paraId="34B3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48" w:type="dxa"/>
            <w:vMerge w:val="continue"/>
            <w:noWrap w:val="0"/>
            <w:vAlign w:val="center"/>
          </w:tcPr>
          <w:p w14:paraId="343C1E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3285CA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A5C70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0687FF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6F8C83A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773" w:type="dxa"/>
            <w:noWrap w:val="0"/>
            <w:vAlign w:val="center"/>
          </w:tcPr>
          <w:p w14:paraId="2EF15D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用途</w:t>
            </w:r>
          </w:p>
        </w:tc>
        <w:tc>
          <w:tcPr>
            <w:tcW w:w="900" w:type="dxa"/>
            <w:noWrap w:val="0"/>
            <w:vAlign w:val="center"/>
          </w:tcPr>
          <w:p w14:paraId="4D60C86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w:t>
            </w:r>
          </w:p>
        </w:tc>
        <w:tc>
          <w:tcPr>
            <w:tcW w:w="1080" w:type="dxa"/>
            <w:noWrap w:val="0"/>
            <w:vAlign w:val="center"/>
          </w:tcPr>
          <w:p w14:paraId="08991E4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347" w:type="dxa"/>
            <w:vMerge w:val="continue"/>
            <w:noWrap w:val="0"/>
            <w:vAlign w:val="center"/>
          </w:tcPr>
          <w:p w14:paraId="254552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565B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648" w:type="dxa"/>
            <w:vMerge w:val="restart"/>
            <w:noWrap w:val="0"/>
            <w:vAlign w:val="center"/>
          </w:tcPr>
          <w:p w14:paraId="22DDC1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00" w:type="dxa"/>
            <w:vMerge w:val="restart"/>
            <w:noWrap w:val="0"/>
            <w:vAlign w:val="center"/>
          </w:tcPr>
          <w:p w14:paraId="2A08848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园林实训室</w:t>
            </w:r>
          </w:p>
        </w:tc>
        <w:tc>
          <w:tcPr>
            <w:tcW w:w="1207" w:type="dxa"/>
            <w:vMerge w:val="restart"/>
            <w:noWrap w:val="0"/>
            <w:vAlign w:val="center"/>
          </w:tcPr>
          <w:p w14:paraId="04364D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园林规划设计、AutoCAD、Photoshop</w:t>
            </w:r>
          </w:p>
          <w:p w14:paraId="4DFA2E0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、3DMax、Coredraw平面设计</w:t>
            </w:r>
          </w:p>
        </w:tc>
        <w:tc>
          <w:tcPr>
            <w:tcW w:w="773" w:type="dxa"/>
            <w:vMerge w:val="restart"/>
            <w:noWrap w:val="0"/>
            <w:vAlign w:val="center"/>
          </w:tcPr>
          <w:p w14:paraId="47647E5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多媒体计算机、投影仪、交换机</w:t>
            </w:r>
          </w:p>
        </w:tc>
        <w:tc>
          <w:tcPr>
            <w:tcW w:w="1027" w:type="dxa"/>
            <w:noWrap w:val="0"/>
            <w:vAlign w:val="center"/>
          </w:tcPr>
          <w:p w14:paraId="13424BD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多媒体电脑(启天M7000)</w:t>
            </w:r>
          </w:p>
        </w:tc>
        <w:tc>
          <w:tcPr>
            <w:tcW w:w="773" w:type="dxa"/>
            <w:noWrap w:val="0"/>
            <w:vAlign w:val="center"/>
          </w:tcPr>
          <w:p w14:paraId="5E5B8E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1039E88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4C305DA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347" w:type="dxa"/>
            <w:noWrap w:val="0"/>
            <w:vAlign w:val="center"/>
          </w:tcPr>
          <w:p w14:paraId="73DCD26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CPU:2.5GHZ；</w:t>
            </w:r>
          </w:p>
          <w:p w14:paraId="6403030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内存:DDR3≥8GB；</w:t>
            </w:r>
          </w:p>
          <w:p w14:paraId="0AFD40FB">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硬盘250G；显卡:GTX1060 4GB</w:t>
            </w:r>
          </w:p>
        </w:tc>
      </w:tr>
      <w:tr w14:paraId="66D6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48" w:type="dxa"/>
            <w:vMerge w:val="continue"/>
            <w:noWrap w:val="0"/>
            <w:vAlign w:val="center"/>
          </w:tcPr>
          <w:p w14:paraId="0FC754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0F1589F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B5292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477271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4E98FFD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交换机</w:t>
            </w:r>
          </w:p>
        </w:tc>
        <w:tc>
          <w:tcPr>
            <w:tcW w:w="773" w:type="dxa"/>
            <w:noWrap w:val="0"/>
            <w:vAlign w:val="center"/>
          </w:tcPr>
          <w:p w14:paraId="7CBD7D9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网络连接</w:t>
            </w:r>
          </w:p>
        </w:tc>
        <w:tc>
          <w:tcPr>
            <w:tcW w:w="900" w:type="dxa"/>
            <w:noWrap w:val="0"/>
            <w:vAlign w:val="center"/>
          </w:tcPr>
          <w:p w14:paraId="416E14A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68313C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47" w:type="dxa"/>
            <w:noWrap w:val="0"/>
            <w:vAlign w:val="center"/>
          </w:tcPr>
          <w:p w14:paraId="61E3A2E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3COM</w:t>
            </w:r>
          </w:p>
        </w:tc>
      </w:tr>
      <w:tr w14:paraId="1CFC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8" w:type="dxa"/>
            <w:vMerge w:val="continue"/>
            <w:noWrap w:val="0"/>
            <w:vAlign w:val="center"/>
          </w:tcPr>
          <w:p w14:paraId="2447F8C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1661307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0F4177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12DF3F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B909DF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投影仪</w:t>
            </w:r>
          </w:p>
        </w:tc>
        <w:tc>
          <w:tcPr>
            <w:tcW w:w="773" w:type="dxa"/>
            <w:noWrap w:val="0"/>
            <w:vAlign w:val="center"/>
          </w:tcPr>
          <w:p w14:paraId="7005362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0105DA1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3AA8FD9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47" w:type="dxa"/>
            <w:noWrap w:val="0"/>
            <w:vAlign w:val="center"/>
          </w:tcPr>
          <w:p w14:paraId="58F355E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panasonic</w:t>
            </w:r>
          </w:p>
        </w:tc>
      </w:tr>
      <w:tr w14:paraId="60BA4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48" w:type="dxa"/>
            <w:vMerge w:val="restart"/>
            <w:noWrap w:val="0"/>
            <w:vAlign w:val="center"/>
          </w:tcPr>
          <w:p w14:paraId="403CB98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900" w:type="dxa"/>
            <w:vMerge w:val="restart"/>
            <w:noWrap w:val="0"/>
            <w:vAlign w:val="center"/>
          </w:tcPr>
          <w:p w14:paraId="62100C3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园林仪器室</w:t>
            </w:r>
          </w:p>
        </w:tc>
        <w:tc>
          <w:tcPr>
            <w:tcW w:w="1207" w:type="dxa"/>
            <w:vMerge w:val="restart"/>
            <w:noWrap w:val="0"/>
            <w:vAlign w:val="center"/>
          </w:tcPr>
          <w:p w14:paraId="47B44A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园林测量、园林工程</w:t>
            </w:r>
          </w:p>
        </w:tc>
        <w:tc>
          <w:tcPr>
            <w:tcW w:w="773" w:type="dxa"/>
            <w:vMerge w:val="restart"/>
            <w:noWrap w:val="0"/>
            <w:vAlign w:val="center"/>
          </w:tcPr>
          <w:p w14:paraId="1742F6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水准仪、经纬仪、平板仪</w:t>
            </w:r>
          </w:p>
        </w:tc>
        <w:tc>
          <w:tcPr>
            <w:tcW w:w="1027" w:type="dxa"/>
            <w:noWrap w:val="0"/>
            <w:vAlign w:val="center"/>
          </w:tcPr>
          <w:p w14:paraId="521929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水准仪</w:t>
            </w:r>
          </w:p>
        </w:tc>
        <w:tc>
          <w:tcPr>
            <w:tcW w:w="773" w:type="dxa"/>
            <w:noWrap w:val="0"/>
            <w:vAlign w:val="center"/>
          </w:tcPr>
          <w:p w14:paraId="265D25A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03A6FF5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1EB4F3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347" w:type="dxa"/>
            <w:noWrap w:val="0"/>
            <w:vAlign w:val="center"/>
          </w:tcPr>
          <w:p w14:paraId="00BB6D3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自动安平</w:t>
            </w:r>
          </w:p>
        </w:tc>
      </w:tr>
      <w:tr w14:paraId="3F4D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648" w:type="dxa"/>
            <w:vMerge w:val="continue"/>
            <w:noWrap w:val="0"/>
            <w:vAlign w:val="center"/>
          </w:tcPr>
          <w:p w14:paraId="6FF7927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10F7075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45CD1AA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461737C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69C027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经纬仪</w:t>
            </w:r>
          </w:p>
        </w:tc>
        <w:tc>
          <w:tcPr>
            <w:tcW w:w="773" w:type="dxa"/>
            <w:noWrap w:val="0"/>
            <w:vAlign w:val="center"/>
          </w:tcPr>
          <w:p w14:paraId="0D0E7E7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743E51B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1411DCE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347" w:type="dxa"/>
            <w:noWrap w:val="0"/>
            <w:vAlign w:val="center"/>
          </w:tcPr>
          <w:p w14:paraId="584D05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w:t>
            </w:r>
          </w:p>
        </w:tc>
      </w:tr>
      <w:tr w14:paraId="1902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48" w:type="dxa"/>
            <w:vMerge w:val="continue"/>
            <w:noWrap w:val="0"/>
            <w:vAlign w:val="center"/>
          </w:tcPr>
          <w:p w14:paraId="57180E7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5234B2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43B6DA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54F329E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3DE43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平板仪</w:t>
            </w:r>
          </w:p>
        </w:tc>
        <w:tc>
          <w:tcPr>
            <w:tcW w:w="773" w:type="dxa"/>
            <w:noWrap w:val="0"/>
            <w:vAlign w:val="center"/>
          </w:tcPr>
          <w:p w14:paraId="0F59627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14220D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0AB6592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347" w:type="dxa"/>
            <w:noWrap w:val="0"/>
            <w:vAlign w:val="center"/>
          </w:tcPr>
          <w:p w14:paraId="62D7E98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576A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48" w:type="dxa"/>
            <w:vMerge w:val="restart"/>
            <w:noWrap w:val="0"/>
            <w:vAlign w:val="center"/>
          </w:tcPr>
          <w:p w14:paraId="0FC021C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00" w:type="dxa"/>
            <w:vMerge w:val="restart"/>
            <w:noWrap w:val="0"/>
            <w:vAlign w:val="center"/>
          </w:tcPr>
          <w:p w14:paraId="73DFC7D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美术室</w:t>
            </w:r>
          </w:p>
        </w:tc>
        <w:tc>
          <w:tcPr>
            <w:tcW w:w="1207" w:type="dxa"/>
            <w:vMerge w:val="restart"/>
            <w:noWrap w:val="0"/>
            <w:vAlign w:val="center"/>
          </w:tcPr>
          <w:p w14:paraId="0832808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园林美术</w:t>
            </w:r>
          </w:p>
        </w:tc>
        <w:tc>
          <w:tcPr>
            <w:tcW w:w="773" w:type="dxa"/>
            <w:vMerge w:val="restart"/>
            <w:noWrap w:val="0"/>
            <w:vAlign w:val="center"/>
          </w:tcPr>
          <w:p w14:paraId="4D8D68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多媒体计算机、投影投影仪、画架、画板、射灯、美术写生用具</w:t>
            </w:r>
          </w:p>
        </w:tc>
        <w:tc>
          <w:tcPr>
            <w:tcW w:w="1027" w:type="dxa"/>
            <w:noWrap w:val="0"/>
            <w:vAlign w:val="center"/>
          </w:tcPr>
          <w:p w14:paraId="29A8D0A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多媒体计算机</w:t>
            </w:r>
          </w:p>
        </w:tc>
        <w:tc>
          <w:tcPr>
            <w:tcW w:w="773" w:type="dxa"/>
            <w:noWrap w:val="0"/>
            <w:vAlign w:val="center"/>
          </w:tcPr>
          <w:p w14:paraId="4C33A9C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37DFC0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0807AF5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47" w:type="dxa"/>
            <w:noWrap w:val="0"/>
            <w:vAlign w:val="center"/>
          </w:tcPr>
          <w:p w14:paraId="29263E1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CPU:P4-2.6G</w:t>
            </w:r>
          </w:p>
          <w:p w14:paraId="30B205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内存:DDR-256</w:t>
            </w:r>
          </w:p>
          <w:p w14:paraId="2E0036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硬盘80G</w:t>
            </w:r>
          </w:p>
        </w:tc>
      </w:tr>
      <w:tr w14:paraId="68BE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48" w:type="dxa"/>
            <w:vMerge w:val="continue"/>
            <w:noWrap w:val="0"/>
            <w:vAlign w:val="center"/>
          </w:tcPr>
          <w:p w14:paraId="364D2B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68CCE68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4E50CD8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118683E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412626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投影</w:t>
            </w:r>
          </w:p>
        </w:tc>
        <w:tc>
          <w:tcPr>
            <w:tcW w:w="773" w:type="dxa"/>
            <w:noWrap w:val="0"/>
            <w:vAlign w:val="center"/>
          </w:tcPr>
          <w:p w14:paraId="4E3F362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60E8C3E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1080" w:type="dxa"/>
            <w:noWrap w:val="0"/>
            <w:vAlign w:val="center"/>
          </w:tcPr>
          <w:p w14:paraId="131C55B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47" w:type="dxa"/>
            <w:noWrap w:val="0"/>
            <w:vAlign w:val="center"/>
          </w:tcPr>
          <w:p w14:paraId="0030F8B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panasonic</w:t>
            </w:r>
          </w:p>
        </w:tc>
      </w:tr>
      <w:tr w14:paraId="337BB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48" w:type="dxa"/>
            <w:vMerge w:val="continue"/>
            <w:noWrap w:val="0"/>
            <w:vAlign w:val="center"/>
          </w:tcPr>
          <w:p w14:paraId="339AA90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61138AF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B8BC87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09B372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63457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画架</w:t>
            </w:r>
          </w:p>
        </w:tc>
        <w:tc>
          <w:tcPr>
            <w:tcW w:w="773" w:type="dxa"/>
            <w:noWrap w:val="0"/>
            <w:vAlign w:val="center"/>
          </w:tcPr>
          <w:p w14:paraId="0C9F25E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784AF99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w:t>
            </w:r>
          </w:p>
        </w:tc>
        <w:tc>
          <w:tcPr>
            <w:tcW w:w="1080" w:type="dxa"/>
            <w:noWrap w:val="0"/>
            <w:vAlign w:val="center"/>
          </w:tcPr>
          <w:p w14:paraId="5787526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347" w:type="dxa"/>
            <w:noWrap w:val="0"/>
            <w:vAlign w:val="center"/>
          </w:tcPr>
          <w:p w14:paraId="546FBF2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木质</w:t>
            </w:r>
          </w:p>
        </w:tc>
      </w:tr>
      <w:tr w14:paraId="0274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648" w:type="dxa"/>
            <w:vMerge w:val="continue"/>
            <w:noWrap w:val="0"/>
            <w:vAlign w:val="center"/>
          </w:tcPr>
          <w:p w14:paraId="187C091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1CB8B93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86661D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273EE6A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64766D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画板</w:t>
            </w:r>
          </w:p>
        </w:tc>
        <w:tc>
          <w:tcPr>
            <w:tcW w:w="773" w:type="dxa"/>
            <w:noWrap w:val="0"/>
            <w:vAlign w:val="center"/>
          </w:tcPr>
          <w:p w14:paraId="02AA188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64D997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w:t>
            </w:r>
          </w:p>
        </w:tc>
        <w:tc>
          <w:tcPr>
            <w:tcW w:w="1080" w:type="dxa"/>
            <w:noWrap w:val="0"/>
            <w:vAlign w:val="center"/>
          </w:tcPr>
          <w:p w14:paraId="1977278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347" w:type="dxa"/>
            <w:noWrap w:val="0"/>
            <w:vAlign w:val="center"/>
          </w:tcPr>
          <w:p w14:paraId="4B6E6E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木质</w:t>
            </w:r>
          </w:p>
        </w:tc>
      </w:tr>
      <w:tr w14:paraId="58B9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48" w:type="dxa"/>
            <w:vMerge w:val="continue"/>
            <w:noWrap w:val="0"/>
            <w:vAlign w:val="center"/>
          </w:tcPr>
          <w:p w14:paraId="1872D96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570A4DA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2535F7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255A0A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257C024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射灯</w:t>
            </w:r>
          </w:p>
        </w:tc>
        <w:tc>
          <w:tcPr>
            <w:tcW w:w="773" w:type="dxa"/>
            <w:noWrap w:val="0"/>
            <w:vAlign w:val="center"/>
          </w:tcPr>
          <w:p w14:paraId="586F627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551C9A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盏</w:t>
            </w:r>
          </w:p>
        </w:tc>
        <w:tc>
          <w:tcPr>
            <w:tcW w:w="1080" w:type="dxa"/>
            <w:noWrap w:val="0"/>
            <w:vAlign w:val="center"/>
          </w:tcPr>
          <w:p w14:paraId="5B8D6E6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347" w:type="dxa"/>
            <w:noWrap w:val="0"/>
            <w:vAlign w:val="center"/>
          </w:tcPr>
          <w:p w14:paraId="24CD7B3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78E1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vMerge w:val="continue"/>
            <w:noWrap w:val="0"/>
            <w:vAlign w:val="center"/>
          </w:tcPr>
          <w:p w14:paraId="275F459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026C67D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D1F697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24233D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ED8139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美术写生用具</w:t>
            </w:r>
          </w:p>
        </w:tc>
        <w:tc>
          <w:tcPr>
            <w:tcW w:w="773" w:type="dxa"/>
            <w:noWrap w:val="0"/>
            <w:vAlign w:val="center"/>
          </w:tcPr>
          <w:p w14:paraId="6F90D65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教学</w:t>
            </w:r>
          </w:p>
        </w:tc>
        <w:tc>
          <w:tcPr>
            <w:tcW w:w="900" w:type="dxa"/>
            <w:noWrap w:val="0"/>
            <w:vAlign w:val="center"/>
          </w:tcPr>
          <w:p w14:paraId="70FEE6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80" w:type="dxa"/>
            <w:noWrap w:val="0"/>
            <w:vAlign w:val="center"/>
          </w:tcPr>
          <w:p w14:paraId="2DD3E82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若干</w:t>
            </w:r>
          </w:p>
        </w:tc>
        <w:tc>
          <w:tcPr>
            <w:tcW w:w="1347" w:type="dxa"/>
            <w:noWrap w:val="0"/>
            <w:vAlign w:val="center"/>
          </w:tcPr>
          <w:p w14:paraId="3B288BF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几何体、石膏像、水果、碗碟、衬布等</w:t>
            </w:r>
          </w:p>
        </w:tc>
      </w:tr>
      <w:tr w14:paraId="7177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restart"/>
            <w:noWrap w:val="0"/>
            <w:vAlign w:val="center"/>
          </w:tcPr>
          <w:p w14:paraId="3CC37806">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00" w:type="dxa"/>
            <w:vMerge w:val="restart"/>
            <w:noWrap w:val="0"/>
            <w:vAlign w:val="center"/>
          </w:tcPr>
          <w:p w14:paraId="224F8F1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植保实训室</w:t>
            </w:r>
          </w:p>
        </w:tc>
        <w:tc>
          <w:tcPr>
            <w:tcW w:w="1207" w:type="dxa"/>
            <w:vMerge w:val="restart"/>
            <w:noWrap w:val="0"/>
            <w:vAlign w:val="center"/>
          </w:tcPr>
          <w:p w14:paraId="10D74D6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植物病虫害识别</w:t>
            </w:r>
          </w:p>
        </w:tc>
        <w:tc>
          <w:tcPr>
            <w:tcW w:w="773" w:type="dxa"/>
            <w:vMerge w:val="restart"/>
            <w:noWrap w:val="0"/>
            <w:vAlign w:val="center"/>
          </w:tcPr>
          <w:p w14:paraId="2A83A1B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27" w:type="dxa"/>
            <w:noWrap w:val="0"/>
            <w:vAlign w:val="center"/>
          </w:tcPr>
          <w:p w14:paraId="3A4B413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⒈当地主要病虫草害标本</w:t>
            </w:r>
          </w:p>
        </w:tc>
        <w:tc>
          <w:tcPr>
            <w:tcW w:w="773" w:type="dxa"/>
            <w:noWrap w:val="0"/>
            <w:vAlign w:val="center"/>
          </w:tcPr>
          <w:p w14:paraId="0ABC86F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4AA171D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281DC47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3~6套/种</w:t>
            </w:r>
          </w:p>
        </w:tc>
        <w:tc>
          <w:tcPr>
            <w:tcW w:w="1347" w:type="dxa"/>
            <w:noWrap w:val="0"/>
            <w:vAlign w:val="center"/>
          </w:tcPr>
          <w:p w14:paraId="1950993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0EE9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4F8DF0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244F0B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7BBEF1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6111E8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66AB8B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⒉干湿球温度表</w:t>
            </w:r>
          </w:p>
        </w:tc>
        <w:tc>
          <w:tcPr>
            <w:tcW w:w="773" w:type="dxa"/>
            <w:noWrap w:val="0"/>
            <w:vAlign w:val="center"/>
          </w:tcPr>
          <w:p w14:paraId="3AA4FAD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6293B88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5FE9CF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p>
        </w:tc>
        <w:tc>
          <w:tcPr>
            <w:tcW w:w="1347" w:type="dxa"/>
            <w:noWrap w:val="0"/>
            <w:vAlign w:val="center"/>
          </w:tcPr>
          <w:p w14:paraId="72337E4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5DC3A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1B96A4F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491B6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778A9D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520CE5E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74C5D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⒊孢子捕捉器</w:t>
            </w:r>
          </w:p>
        </w:tc>
        <w:tc>
          <w:tcPr>
            <w:tcW w:w="773" w:type="dxa"/>
            <w:noWrap w:val="0"/>
            <w:vAlign w:val="center"/>
          </w:tcPr>
          <w:p w14:paraId="748B66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5AAAEA1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39FFBF1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w:t>
            </w:r>
          </w:p>
        </w:tc>
        <w:tc>
          <w:tcPr>
            <w:tcW w:w="1347" w:type="dxa"/>
            <w:noWrap w:val="0"/>
            <w:vAlign w:val="center"/>
          </w:tcPr>
          <w:p w14:paraId="784031C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6110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6CC07B7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B61CF1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4D6C26E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2685481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2ACECD9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⒋糖醋液诱虫器</w:t>
            </w:r>
          </w:p>
        </w:tc>
        <w:tc>
          <w:tcPr>
            <w:tcW w:w="773" w:type="dxa"/>
            <w:noWrap w:val="0"/>
            <w:vAlign w:val="center"/>
          </w:tcPr>
          <w:p w14:paraId="3028F5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E222AE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28B2DF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p>
        </w:tc>
        <w:tc>
          <w:tcPr>
            <w:tcW w:w="1347" w:type="dxa"/>
            <w:noWrap w:val="0"/>
            <w:vAlign w:val="center"/>
          </w:tcPr>
          <w:p w14:paraId="2B41F98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4163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72BBC75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0B39A54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813834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0BF208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565337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⒌手持放大镜</w:t>
            </w:r>
          </w:p>
        </w:tc>
        <w:tc>
          <w:tcPr>
            <w:tcW w:w="773" w:type="dxa"/>
            <w:noWrap w:val="0"/>
            <w:vAlign w:val="center"/>
          </w:tcPr>
          <w:p w14:paraId="26096AA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55C9E34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4E94A1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40</w:t>
            </w:r>
          </w:p>
        </w:tc>
        <w:tc>
          <w:tcPr>
            <w:tcW w:w="1347" w:type="dxa"/>
            <w:noWrap w:val="0"/>
            <w:vAlign w:val="center"/>
          </w:tcPr>
          <w:p w14:paraId="26F96F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147D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432CC0C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608FF8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2B6590A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0905BC1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2220BB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⒍电热恒温培养箱</w:t>
            </w:r>
          </w:p>
        </w:tc>
        <w:tc>
          <w:tcPr>
            <w:tcW w:w="773" w:type="dxa"/>
            <w:noWrap w:val="0"/>
            <w:vAlign w:val="center"/>
          </w:tcPr>
          <w:p w14:paraId="167AA7D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55E9E57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6A56314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p>
        </w:tc>
        <w:tc>
          <w:tcPr>
            <w:tcW w:w="1347" w:type="dxa"/>
            <w:noWrap w:val="0"/>
            <w:vAlign w:val="center"/>
          </w:tcPr>
          <w:p w14:paraId="60DCEC7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室温+5——60度，&gt;=80L</w:t>
            </w:r>
          </w:p>
        </w:tc>
      </w:tr>
      <w:tr w14:paraId="70BA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27CAF26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6B0CA4E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550A2A5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36AC1D5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7C75E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⒎昆虫标本制作工具</w:t>
            </w:r>
          </w:p>
        </w:tc>
        <w:tc>
          <w:tcPr>
            <w:tcW w:w="773" w:type="dxa"/>
            <w:noWrap w:val="0"/>
            <w:vAlign w:val="center"/>
          </w:tcPr>
          <w:p w14:paraId="3B10D3E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7B5363C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6A86E42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23</w:t>
            </w:r>
          </w:p>
        </w:tc>
        <w:tc>
          <w:tcPr>
            <w:tcW w:w="1347" w:type="dxa"/>
            <w:noWrap w:val="0"/>
            <w:vAlign w:val="center"/>
          </w:tcPr>
          <w:p w14:paraId="37B442C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r>
      <w:tr w14:paraId="57D6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restart"/>
            <w:noWrap w:val="0"/>
            <w:vAlign w:val="center"/>
          </w:tcPr>
          <w:p w14:paraId="122B12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900" w:type="dxa"/>
            <w:vMerge w:val="restart"/>
            <w:noWrap w:val="0"/>
            <w:vAlign w:val="center"/>
          </w:tcPr>
          <w:p w14:paraId="78280D5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无人机植保技术实训室</w:t>
            </w:r>
          </w:p>
        </w:tc>
        <w:tc>
          <w:tcPr>
            <w:tcW w:w="1207" w:type="dxa"/>
            <w:vMerge w:val="restart"/>
            <w:noWrap w:val="0"/>
            <w:vAlign w:val="center"/>
          </w:tcPr>
          <w:p w14:paraId="5B92DE0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无人机植保操作实践</w:t>
            </w:r>
          </w:p>
        </w:tc>
        <w:tc>
          <w:tcPr>
            <w:tcW w:w="773" w:type="dxa"/>
            <w:vMerge w:val="restart"/>
            <w:noWrap w:val="0"/>
            <w:vAlign w:val="center"/>
          </w:tcPr>
          <w:p w14:paraId="0F7D098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植保无人机、植保无人机虚拟仿真系统</w:t>
            </w:r>
          </w:p>
        </w:tc>
        <w:tc>
          <w:tcPr>
            <w:tcW w:w="1027" w:type="dxa"/>
            <w:noWrap w:val="0"/>
            <w:vAlign w:val="center"/>
          </w:tcPr>
          <w:p w14:paraId="01F1455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1、植保无人机</w:t>
            </w:r>
          </w:p>
        </w:tc>
        <w:tc>
          <w:tcPr>
            <w:tcW w:w="773" w:type="dxa"/>
            <w:noWrap w:val="0"/>
            <w:vAlign w:val="center"/>
          </w:tcPr>
          <w:p w14:paraId="087AA54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教学</w:t>
            </w:r>
          </w:p>
        </w:tc>
        <w:tc>
          <w:tcPr>
            <w:tcW w:w="900" w:type="dxa"/>
            <w:noWrap w:val="0"/>
            <w:vAlign w:val="center"/>
          </w:tcPr>
          <w:p w14:paraId="1FB6B8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w:t>
            </w:r>
          </w:p>
        </w:tc>
        <w:tc>
          <w:tcPr>
            <w:tcW w:w="1080" w:type="dxa"/>
            <w:noWrap w:val="0"/>
            <w:vAlign w:val="center"/>
          </w:tcPr>
          <w:p w14:paraId="08599E6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347" w:type="dxa"/>
            <w:noWrap w:val="0"/>
            <w:vAlign w:val="center"/>
          </w:tcPr>
          <w:p w14:paraId="6BF26C1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1B4D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648" w:type="dxa"/>
            <w:vMerge w:val="continue"/>
            <w:noWrap w:val="0"/>
            <w:vAlign w:val="center"/>
          </w:tcPr>
          <w:p w14:paraId="4260E1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60CD02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7D977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57D99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49066CF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2、植保无人机虚拟仿真系统</w:t>
            </w:r>
          </w:p>
        </w:tc>
        <w:tc>
          <w:tcPr>
            <w:tcW w:w="773" w:type="dxa"/>
            <w:noWrap w:val="0"/>
            <w:vAlign w:val="center"/>
          </w:tcPr>
          <w:p w14:paraId="55DF916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教学</w:t>
            </w:r>
          </w:p>
        </w:tc>
        <w:tc>
          <w:tcPr>
            <w:tcW w:w="900" w:type="dxa"/>
            <w:noWrap w:val="0"/>
            <w:vAlign w:val="center"/>
          </w:tcPr>
          <w:p w14:paraId="7F3060D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套</w:t>
            </w:r>
          </w:p>
        </w:tc>
        <w:tc>
          <w:tcPr>
            <w:tcW w:w="1080" w:type="dxa"/>
            <w:noWrap w:val="0"/>
            <w:vAlign w:val="center"/>
          </w:tcPr>
          <w:p w14:paraId="42468AC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56</w:t>
            </w:r>
          </w:p>
        </w:tc>
        <w:tc>
          <w:tcPr>
            <w:tcW w:w="1347" w:type="dxa"/>
            <w:noWrap w:val="0"/>
            <w:vAlign w:val="center"/>
          </w:tcPr>
          <w:p w14:paraId="03017D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3FC5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648" w:type="dxa"/>
            <w:noWrap w:val="0"/>
            <w:vAlign w:val="center"/>
          </w:tcPr>
          <w:p w14:paraId="7D5793DE">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900" w:type="dxa"/>
            <w:noWrap w:val="0"/>
            <w:vAlign w:val="center"/>
          </w:tcPr>
          <w:p w14:paraId="06247A9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蔬菜实训室（玻璃温室大棚）</w:t>
            </w:r>
          </w:p>
        </w:tc>
        <w:tc>
          <w:tcPr>
            <w:tcW w:w="1207" w:type="dxa"/>
            <w:noWrap w:val="0"/>
            <w:vAlign w:val="center"/>
          </w:tcPr>
          <w:p w14:paraId="0B431A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蔬菜育苗、蔬菜嫁接比赛训练、蔬菜种植实践</w:t>
            </w:r>
          </w:p>
        </w:tc>
        <w:tc>
          <w:tcPr>
            <w:tcW w:w="773" w:type="dxa"/>
            <w:noWrap w:val="0"/>
            <w:vAlign w:val="center"/>
          </w:tcPr>
          <w:p w14:paraId="0DAB9FF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水培架</w:t>
            </w:r>
          </w:p>
        </w:tc>
        <w:tc>
          <w:tcPr>
            <w:tcW w:w="1027" w:type="dxa"/>
            <w:noWrap w:val="0"/>
            <w:vAlign w:val="center"/>
          </w:tcPr>
          <w:p w14:paraId="225CCB2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noWrap w:val="0"/>
            <w:vAlign w:val="center"/>
          </w:tcPr>
          <w:p w14:paraId="50108B6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noWrap w:val="0"/>
            <w:vAlign w:val="center"/>
          </w:tcPr>
          <w:p w14:paraId="721B59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80" w:type="dxa"/>
            <w:noWrap w:val="0"/>
            <w:vAlign w:val="center"/>
          </w:tcPr>
          <w:p w14:paraId="233A13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347" w:type="dxa"/>
            <w:noWrap w:val="0"/>
            <w:vAlign w:val="center"/>
          </w:tcPr>
          <w:p w14:paraId="7CC0017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r>
      <w:tr w14:paraId="3E33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restart"/>
            <w:noWrap w:val="0"/>
            <w:vAlign w:val="center"/>
          </w:tcPr>
          <w:p w14:paraId="4E2BC4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900" w:type="dxa"/>
            <w:vMerge w:val="restart"/>
            <w:noWrap w:val="0"/>
            <w:vAlign w:val="center"/>
          </w:tcPr>
          <w:p w14:paraId="5DE3C88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w:t>
            </w:r>
          </w:p>
          <w:p w14:paraId="1A64791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壤</w:t>
            </w:r>
          </w:p>
          <w:p w14:paraId="71BB091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肥</w:t>
            </w:r>
          </w:p>
          <w:p w14:paraId="140CE2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料</w:t>
            </w:r>
          </w:p>
          <w:p w14:paraId="578ACF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w:t>
            </w:r>
          </w:p>
          <w:p w14:paraId="0B2BC10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训</w:t>
            </w:r>
          </w:p>
          <w:p w14:paraId="0892F43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w:t>
            </w:r>
          </w:p>
          <w:p w14:paraId="364922F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restart"/>
            <w:noWrap w:val="0"/>
            <w:vAlign w:val="center"/>
          </w:tcPr>
          <w:p w14:paraId="2B51E06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土</w:t>
            </w:r>
          </w:p>
          <w:p w14:paraId="22F424F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壤</w:t>
            </w:r>
          </w:p>
          <w:p w14:paraId="4C8C256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肥</w:t>
            </w:r>
          </w:p>
          <w:p w14:paraId="18BF06D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料</w:t>
            </w:r>
          </w:p>
          <w:p w14:paraId="2928394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w:t>
            </w:r>
          </w:p>
          <w:p w14:paraId="37D7A58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训</w:t>
            </w:r>
          </w:p>
          <w:p w14:paraId="6B7C3EB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w:t>
            </w:r>
          </w:p>
          <w:p w14:paraId="742F18C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restart"/>
            <w:noWrap w:val="0"/>
            <w:vAlign w:val="center"/>
          </w:tcPr>
          <w:p w14:paraId="137E045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1C2BF61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⒈架盘天平</w:t>
            </w:r>
          </w:p>
        </w:tc>
        <w:tc>
          <w:tcPr>
            <w:tcW w:w="773" w:type="dxa"/>
            <w:noWrap w:val="0"/>
            <w:vAlign w:val="center"/>
          </w:tcPr>
          <w:p w14:paraId="7590D16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76ABA87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96998E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40</w:t>
            </w:r>
          </w:p>
        </w:tc>
        <w:tc>
          <w:tcPr>
            <w:tcW w:w="1347" w:type="dxa"/>
            <w:noWrap w:val="0"/>
            <w:vAlign w:val="center"/>
          </w:tcPr>
          <w:p w14:paraId="6B9D66A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200 g / 0.1 g</w:t>
            </w:r>
          </w:p>
        </w:tc>
      </w:tr>
      <w:tr w14:paraId="157A2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4C1F686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761F693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29DC8AC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48FFACE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05641A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⒉分光光度计</w:t>
            </w:r>
          </w:p>
        </w:tc>
        <w:tc>
          <w:tcPr>
            <w:tcW w:w="773" w:type="dxa"/>
            <w:noWrap w:val="0"/>
            <w:vAlign w:val="center"/>
          </w:tcPr>
          <w:p w14:paraId="240A61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24B9694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1E77076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33E1964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紫外光</w:t>
            </w:r>
          </w:p>
        </w:tc>
      </w:tr>
      <w:tr w14:paraId="6AC5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0E5943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D6750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5835B4B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539DB6D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51F720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⒊酸度计</w:t>
            </w:r>
          </w:p>
        </w:tc>
        <w:tc>
          <w:tcPr>
            <w:tcW w:w="773" w:type="dxa"/>
            <w:noWrap w:val="0"/>
            <w:vAlign w:val="center"/>
          </w:tcPr>
          <w:p w14:paraId="0380705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2F52782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4D41B3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10</w:t>
            </w:r>
          </w:p>
        </w:tc>
        <w:tc>
          <w:tcPr>
            <w:tcW w:w="1347" w:type="dxa"/>
            <w:noWrap w:val="0"/>
            <w:vAlign w:val="center"/>
          </w:tcPr>
          <w:p w14:paraId="3F82499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测量范围（pH）0.00～14.00，准确度0.01，测量范围（mV）0～±1999，准确度0.1％，温度（℃）-5～105 ±0.5。</w:t>
            </w:r>
          </w:p>
        </w:tc>
      </w:tr>
      <w:tr w14:paraId="51EE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58FD630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5418C75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8A679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616BBC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EFA24D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⒋电导仪</w:t>
            </w:r>
          </w:p>
        </w:tc>
        <w:tc>
          <w:tcPr>
            <w:tcW w:w="773" w:type="dxa"/>
            <w:noWrap w:val="0"/>
            <w:vAlign w:val="center"/>
          </w:tcPr>
          <w:p w14:paraId="39DA3E7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64A681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681632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7EBF93F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袖珍型</w:t>
            </w:r>
          </w:p>
        </w:tc>
      </w:tr>
      <w:tr w14:paraId="75F8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4060F25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1CCE71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0C9B96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EFDE1F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3338FB0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⒌真空泵</w:t>
            </w:r>
          </w:p>
        </w:tc>
        <w:tc>
          <w:tcPr>
            <w:tcW w:w="773" w:type="dxa"/>
            <w:noWrap w:val="0"/>
            <w:vAlign w:val="center"/>
          </w:tcPr>
          <w:p w14:paraId="15AF6BC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5D94877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0DE3EE1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7F3130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2xz–1</w:t>
            </w:r>
          </w:p>
        </w:tc>
      </w:tr>
      <w:tr w14:paraId="0F1D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16D13DF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60CAF85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292D27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155B3B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8F695D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⒍电动振荡机</w:t>
            </w:r>
          </w:p>
        </w:tc>
        <w:tc>
          <w:tcPr>
            <w:tcW w:w="773" w:type="dxa"/>
            <w:noWrap w:val="0"/>
            <w:vAlign w:val="center"/>
          </w:tcPr>
          <w:p w14:paraId="1F7F7B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B6C66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FF3D1F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06937CE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JFZ– H往复式</w:t>
            </w:r>
          </w:p>
        </w:tc>
      </w:tr>
      <w:tr w14:paraId="0955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793968E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1E4375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2A867E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63997B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4AC497B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⒎电热恒温水浴锅</w:t>
            </w:r>
          </w:p>
        </w:tc>
        <w:tc>
          <w:tcPr>
            <w:tcW w:w="773" w:type="dxa"/>
            <w:noWrap w:val="0"/>
            <w:vAlign w:val="center"/>
          </w:tcPr>
          <w:p w14:paraId="22C0F51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BE20D5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3AB7D30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626687A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6孔</w:t>
            </w:r>
          </w:p>
        </w:tc>
      </w:tr>
      <w:tr w14:paraId="0869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79CD995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737D08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986C59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1A1F677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410DEB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⒏电冰箱</w:t>
            </w:r>
          </w:p>
        </w:tc>
        <w:tc>
          <w:tcPr>
            <w:tcW w:w="773" w:type="dxa"/>
            <w:noWrap w:val="0"/>
            <w:vAlign w:val="center"/>
          </w:tcPr>
          <w:p w14:paraId="1E52BF5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4018E8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CA56FD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7AAC8A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200 L以上</w:t>
            </w:r>
          </w:p>
        </w:tc>
      </w:tr>
      <w:tr w14:paraId="4F1C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3D6A6E8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3819E08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0002AA2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4AE822D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3478D39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⒐蒸馏水装置</w:t>
            </w:r>
          </w:p>
        </w:tc>
        <w:tc>
          <w:tcPr>
            <w:tcW w:w="773" w:type="dxa"/>
            <w:noWrap w:val="0"/>
            <w:vAlign w:val="center"/>
          </w:tcPr>
          <w:p w14:paraId="154D0C1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04352DD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ADFC6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20F87C2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7.5kW 10L/h</w:t>
            </w:r>
          </w:p>
        </w:tc>
      </w:tr>
      <w:tr w14:paraId="3FF9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073AD9A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1D4F018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4B2FD4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171B528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2FABBAE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⒑离心机</w:t>
            </w:r>
          </w:p>
        </w:tc>
        <w:tc>
          <w:tcPr>
            <w:tcW w:w="773" w:type="dxa"/>
            <w:noWrap w:val="0"/>
            <w:vAlign w:val="center"/>
          </w:tcPr>
          <w:p w14:paraId="412A6BE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628AFA6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134FDCD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10C9AB3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15000r/min</w:t>
            </w:r>
          </w:p>
        </w:tc>
      </w:tr>
      <w:tr w14:paraId="7EFF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7A73625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0EA37C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E3CCE8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2A36A2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CFF5D9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⒒马福炉</w:t>
            </w:r>
          </w:p>
        </w:tc>
        <w:tc>
          <w:tcPr>
            <w:tcW w:w="773" w:type="dxa"/>
            <w:noWrap w:val="0"/>
            <w:vAlign w:val="center"/>
          </w:tcPr>
          <w:p w14:paraId="1EB3CE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2A7A3F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66A1BC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6EA67C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SM–28–12／</w:t>
            </w:r>
          </w:p>
        </w:tc>
      </w:tr>
      <w:tr w14:paraId="2535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205426A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72C20B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6AB8EF2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81E6A8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69EA1F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⒓土壤测定仪</w:t>
            </w:r>
          </w:p>
        </w:tc>
        <w:tc>
          <w:tcPr>
            <w:tcW w:w="773" w:type="dxa"/>
            <w:noWrap w:val="0"/>
            <w:vAlign w:val="center"/>
          </w:tcPr>
          <w:p w14:paraId="5AEB360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4B641CD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13E3593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w:t>
            </w:r>
          </w:p>
        </w:tc>
        <w:tc>
          <w:tcPr>
            <w:tcW w:w="1347" w:type="dxa"/>
            <w:noWrap w:val="0"/>
            <w:vAlign w:val="center"/>
          </w:tcPr>
          <w:p w14:paraId="2136E05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0045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3A7700D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5AFC16E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355D18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49020F1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31C817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⒔铝锅</w:t>
            </w:r>
          </w:p>
        </w:tc>
        <w:tc>
          <w:tcPr>
            <w:tcW w:w="773" w:type="dxa"/>
            <w:noWrap w:val="0"/>
            <w:vAlign w:val="center"/>
          </w:tcPr>
          <w:p w14:paraId="170539A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6794EA2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6EFA325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10</w:t>
            </w:r>
          </w:p>
        </w:tc>
        <w:tc>
          <w:tcPr>
            <w:tcW w:w="1347" w:type="dxa"/>
            <w:noWrap w:val="0"/>
            <w:vAlign w:val="center"/>
          </w:tcPr>
          <w:p w14:paraId="52B427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30 cm</w:t>
            </w:r>
          </w:p>
        </w:tc>
      </w:tr>
      <w:tr w14:paraId="32E8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1D3F018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150BB3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BFDCB0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59307D4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B5B70C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⒕定氮仪(玻璃)</w:t>
            </w:r>
          </w:p>
        </w:tc>
        <w:tc>
          <w:tcPr>
            <w:tcW w:w="773" w:type="dxa"/>
            <w:noWrap w:val="0"/>
            <w:vAlign w:val="center"/>
          </w:tcPr>
          <w:p w14:paraId="3916BCC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244658D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3317D63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w:t>
            </w:r>
          </w:p>
        </w:tc>
        <w:tc>
          <w:tcPr>
            <w:tcW w:w="1347" w:type="dxa"/>
            <w:noWrap w:val="0"/>
            <w:vAlign w:val="center"/>
          </w:tcPr>
          <w:p w14:paraId="2184B91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05FC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211C905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143C2A2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06D5306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4DEA19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0BB89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⒖电热鼓风干燥箱</w:t>
            </w:r>
          </w:p>
        </w:tc>
        <w:tc>
          <w:tcPr>
            <w:tcW w:w="773" w:type="dxa"/>
            <w:noWrap w:val="0"/>
            <w:vAlign w:val="center"/>
          </w:tcPr>
          <w:p w14:paraId="7D36E94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7C5C8F1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B4A23B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5BCF08C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600×600×250</w:t>
            </w:r>
          </w:p>
        </w:tc>
      </w:tr>
      <w:tr w14:paraId="3F4DB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4129937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275D13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40055B3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30B280C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3F49DC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⒗电热恒温培养箱</w:t>
            </w:r>
          </w:p>
        </w:tc>
        <w:tc>
          <w:tcPr>
            <w:tcW w:w="773" w:type="dxa"/>
            <w:noWrap w:val="0"/>
            <w:vAlign w:val="center"/>
          </w:tcPr>
          <w:p w14:paraId="66991B2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7CDD009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548A11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4C3505E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500×500×450</w:t>
            </w:r>
          </w:p>
        </w:tc>
      </w:tr>
      <w:tr w14:paraId="61E2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4D1AD4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AE95EE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F28C08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7B29968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39CF6B8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⒘原子吸收分光光度计</w:t>
            </w:r>
          </w:p>
        </w:tc>
        <w:tc>
          <w:tcPr>
            <w:tcW w:w="773" w:type="dxa"/>
            <w:noWrap w:val="0"/>
            <w:vAlign w:val="center"/>
          </w:tcPr>
          <w:p w14:paraId="1DB88C5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22E1BA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73ABE32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5618B2D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3280</w:t>
            </w:r>
          </w:p>
        </w:tc>
      </w:tr>
      <w:tr w14:paraId="44E7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7FC6A6F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5D8405F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728D26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5A53457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5BA193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⒙土壤团粒分析仪</w:t>
            </w:r>
          </w:p>
        </w:tc>
        <w:tc>
          <w:tcPr>
            <w:tcW w:w="773" w:type="dxa"/>
            <w:noWrap w:val="0"/>
            <w:vAlign w:val="center"/>
          </w:tcPr>
          <w:p w14:paraId="6C55325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362557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1046F2F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32468AC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1D2B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center"/>
          </w:tcPr>
          <w:p w14:paraId="1A916B9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center"/>
          </w:tcPr>
          <w:p w14:paraId="4A27BE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center"/>
          </w:tcPr>
          <w:p w14:paraId="14834D8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center"/>
          </w:tcPr>
          <w:p w14:paraId="33765EE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19FFA9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⒚土壤粉碎机</w:t>
            </w:r>
          </w:p>
        </w:tc>
        <w:tc>
          <w:tcPr>
            <w:tcW w:w="773" w:type="dxa"/>
            <w:noWrap w:val="0"/>
            <w:vAlign w:val="center"/>
          </w:tcPr>
          <w:p w14:paraId="7CE3969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FA30B9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28DBA6B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2</w:t>
            </w:r>
          </w:p>
        </w:tc>
        <w:tc>
          <w:tcPr>
            <w:tcW w:w="1347" w:type="dxa"/>
            <w:noWrap w:val="0"/>
            <w:vAlign w:val="center"/>
          </w:tcPr>
          <w:p w14:paraId="429260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TWL–1型</w:t>
            </w:r>
          </w:p>
        </w:tc>
      </w:tr>
      <w:tr w14:paraId="4FFE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648" w:type="dxa"/>
            <w:vMerge w:val="continue"/>
            <w:noWrap w:val="0"/>
            <w:vAlign w:val="top"/>
          </w:tcPr>
          <w:p w14:paraId="2CFE9A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2A00D2A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741766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74DE811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1386C53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⒛水分快速测定仪</w:t>
            </w:r>
          </w:p>
        </w:tc>
        <w:tc>
          <w:tcPr>
            <w:tcW w:w="773" w:type="dxa"/>
            <w:noWrap w:val="0"/>
            <w:vAlign w:val="center"/>
          </w:tcPr>
          <w:p w14:paraId="27D83EF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EB31BB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3A4D86E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274ECC4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27A4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restart"/>
            <w:noWrap w:val="0"/>
            <w:vAlign w:val="center"/>
          </w:tcPr>
          <w:p w14:paraId="3C0A037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900" w:type="dxa"/>
            <w:vMerge w:val="restart"/>
            <w:noWrap w:val="0"/>
            <w:vAlign w:val="center"/>
          </w:tcPr>
          <w:p w14:paraId="617CD28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w:t>
            </w:r>
          </w:p>
          <w:p w14:paraId="14368DE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w:t>
            </w:r>
          </w:p>
          <w:p w14:paraId="64D774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观</w:t>
            </w:r>
          </w:p>
          <w:p w14:paraId="21656C2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察</w:t>
            </w:r>
          </w:p>
          <w:p w14:paraId="3027F7A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w:t>
            </w:r>
          </w:p>
          <w:p w14:paraId="179F401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训</w:t>
            </w:r>
          </w:p>
          <w:p w14:paraId="263A012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w:t>
            </w:r>
          </w:p>
        </w:tc>
        <w:tc>
          <w:tcPr>
            <w:tcW w:w="1207" w:type="dxa"/>
            <w:vMerge w:val="restart"/>
            <w:noWrap w:val="0"/>
            <w:vAlign w:val="center"/>
          </w:tcPr>
          <w:p w14:paraId="3C43343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w:t>
            </w:r>
          </w:p>
          <w:p w14:paraId="75821E7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w:t>
            </w:r>
          </w:p>
          <w:p w14:paraId="3B094C5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观</w:t>
            </w:r>
          </w:p>
          <w:p w14:paraId="67382B4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察</w:t>
            </w:r>
          </w:p>
          <w:p w14:paraId="085AEE6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w:t>
            </w:r>
          </w:p>
          <w:p w14:paraId="654D470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训</w:t>
            </w:r>
          </w:p>
          <w:p w14:paraId="46F8A6D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w:t>
            </w:r>
          </w:p>
        </w:tc>
        <w:tc>
          <w:tcPr>
            <w:tcW w:w="773" w:type="dxa"/>
            <w:vMerge w:val="restart"/>
            <w:noWrap w:val="0"/>
            <w:vAlign w:val="center"/>
          </w:tcPr>
          <w:p w14:paraId="5AD0D5B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72CA10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⒈多媒体教学设备</w:t>
            </w:r>
          </w:p>
        </w:tc>
        <w:tc>
          <w:tcPr>
            <w:tcW w:w="773" w:type="dxa"/>
            <w:noWrap w:val="0"/>
            <w:vAlign w:val="center"/>
          </w:tcPr>
          <w:p w14:paraId="664764E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3EF0646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3A03E7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66B0957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6C69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continue"/>
            <w:noWrap w:val="0"/>
            <w:vAlign w:val="top"/>
          </w:tcPr>
          <w:p w14:paraId="3FBE3E4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412B955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6326B76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7DBC35F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8F6CE1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⒉双目显微镜</w:t>
            </w:r>
          </w:p>
        </w:tc>
        <w:tc>
          <w:tcPr>
            <w:tcW w:w="773" w:type="dxa"/>
            <w:noWrap w:val="0"/>
            <w:vAlign w:val="center"/>
          </w:tcPr>
          <w:p w14:paraId="2644816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6AE860A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9143EC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40</w:t>
            </w:r>
          </w:p>
        </w:tc>
        <w:tc>
          <w:tcPr>
            <w:tcW w:w="1347" w:type="dxa"/>
            <w:noWrap w:val="0"/>
            <w:vAlign w:val="center"/>
          </w:tcPr>
          <w:p w14:paraId="066CD5B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1000×</w:t>
            </w:r>
          </w:p>
        </w:tc>
      </w:tr>
      <w:tr w14:paraId="07CE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continue"/>
            <w:noWrap w:val="0"/>
            <w:vAlign w:val="top"/>
          </w:tcPr>
          <w:p w14:paraId="39CAC34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7ADCDCC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4864F9E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6EA9625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53D3442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⒊显微摄像显微镜</w:t>
            </w:r>
          </w:p>
        </w:tc>
        <w:tc>
          <w:tcPr>
            <w:tcW w:w="773" w:type="dxa"/>
            <w:noWrap w:val="0"/>
            <w:vAlign w:val="center"/>
          </w:tcPr>
          <w:p w14:paraId="09E2C1C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1048E0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3B670B6">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23D3266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636B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continue"/>
            <w:noWrap w:val="0"/>
            <w:vAlign w:val="top"/>
          </w:tcPr>
          <w:p w14:paraId="47F00A9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2ABBA0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7AB09D5E">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385D66F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12634A4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⒋电视显微镜</w:t>
            </w:r>
          </w:p>
        </w:tc>
        <w:tc>
          <w:tcPr>
            <w:tcW w:w="773" w:type="dxa"/>
            <w:noWrap w:val="0"/>
            <w:vAlign w:val="center"/>
          </w:tcPr>
          <w:p w14:paraId="0306F63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76CC167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4A39847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1</w:t>
            </w:r>
          </w:p>
        </w:tc>
        <w:tc>
          <w:tcPr>
            <w:tcW w:w="1347" w:type="dxa"/>
            <w:noWrap w:val="0"/>
            <w:vAlign w:val="center"/>
          </w:tcPr>
          <w:p w14:paraId="19660F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转换装置</w:t>
            </w:r>
          </w:p>
        </w:tc>
      </w:tr>
      <w:tr w14:paraId="11A5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continue"/>
            <w:noWrap w:val="0"/>
            <w:vAlign w:val="top"/>
          </w:tcPr>
          <w:p w14:paraId="2EA0162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49EA2BC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34177A4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652095D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7D6991D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⒌各种切片</w:t>
            </w:r>
          </w:p>
        </w:tc>
        <w:tc>
          <w:tcPr>
            <w:tcW w:w="773" w:type="dxa"/>
            <w:noWrap w:val="0"/>
            <w:vAlign w:val="center"/>
          </w:tcPr>
          <w:p w14:paraId="758BE30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610AFA2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535754A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若干</w:t>
            </w:r>
          </w:p>
        </w:tc>
        <w:tc>
          <w:tcPr>
            <w:tcW w:w="1347" w:type="dxa"/>
            <w:noWrap w:val="0"/>
            <w:vAlign w:val="center"/>
          </w:tcPr>
          <w:p w14:paraId="21D4355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r w14:paraId="4C4BF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Merge w:val="continue"/>
            <w:noWrap w:val="0"/>
            <w:vAlign w:val="top"/>
          </w:tcPr>
          <w:p w14:paraId="57C25D1C">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900" w:type="dxa"/>
            <w:vMerge w:val="continue"/>
            <w:noWrap w:val="0"/>
            <w:vAlign w:val="top"/>
          </w:tcPr>
          <w:p w14:paraId="3FD5639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207" w:type="dxa"/>
            <w:vMerge w:val="continue"/>
            <w:noWrap w:val="0"/>
            <w:vAlign w:val="top"/>
          </w:tcPr>
          <w:p w14:paraId="0285D35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773" w:type="dxa"/>
            <w:vMerge w:val="continue"/>
            <w:noWrap w:val="0"/>
            <w:vAlign w:val="top"/>
          </w:tcPr>
          <w:p w14:paraId="611CF90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p>
        </w:tc>
        <w:tc>
          <w:tcPr>
            <w:tcW w:w="1027" w:type="dxa"/>
            <w:noWrap w:val="0"/>
            <w:vAlign w:val="center"/>
          </w:tcPr>
          <w:p w14:paraId="089459B2">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⒍操作台</w:t>
            </w:r>
          </w:p>
        </w:tc>
        <w:tc>
          <w:tcPr>
            <w:tcW w:w="773" w:type="dxa"/>
            <w:noWrap w:val="0"/>
            <w:vAlign w:val="center"/>
          </w:tcPr>
          <w:p w14:paraId="709716DB">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900" w:type="dxa"/>
            <w:noWrap w:val="0"/>
            <w:vAlign w:val="center"/>
          </w:tcPr>
          <w:p w14:paraId="4995310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p>
        </w:tc>
        <w:tc>
          <w:tcPr>
            <w:tcW w:w="1080" w:type="dxa"/>
            <w:noWrap w:val="0"/>
            <w:vAlign w:val="center"/>
          </w:tcPr>
          <w:p w14:paraId="2E8602D5">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40</w:t>
            </w:r>
          </w:p>
        </w:tc>
        <w:tc>
          <w:tcPr>
            <w:tcW w:w="1347" w:type="dxa"/>
            <w:noWrap w:val="0"/>
            <w:vAlign w:val="center"/>
          </w:tcPr>
          <w:p w14:paraId="56136C0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48219902">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1"/>
        <w:rPr>
          <w:rFonts w:hint="eastAsia" w:ascii="宋体" w:hAnsi="宋体" w:eastAsia="宋体" w:cs="宋体"/>
          <w:b/>
          <w:color w:val="auto"/>
          <w:sz w:val="24"/>
          <w:szCs w:val="24"/>
          <w:highlight w:val="none"/>
        </w:rPr>
      </w:pPr>
      <w:bookmarkStart w:id="78" w:name="_Toc9119"/>
      <w:bookmarkStart w:id="79" w:name="_Toc10644"/>
      <w:r>
        <w:rPr>
          <w:rFonts w:hint="eastAsia" w:ascii="宋体" w:hAnsi="宋体" w:eastAsia="宋体" w:cs="宋体"/>
          <w:b/>
          <w:color w:val="auto"/>
          <w:sz w:val="24"/>
          <w:szCs w:val="24"/>
          <w:highlight w:val="none"/>
        </w:rPr>
        <w:t>（二）校外实训基地</w:t>
      </w:r>
      <w:bookmarkEnd w:id="78"/>
      <w:bookmarkEnd w:id="79"/>
    </w:p>
    <w:p w14:paraId="149DE6E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专业应建立2-3个稳定的校外实训基地和若干个顶岗实习点。学校支持园林技术专业与规范的中小型企业合作，共同将校外实训基地建成集学生生产实习、双师型教师培养培训和产教研的基地。校外实训基地应能提供真实工作岗位，满足学生认知实习、跟岗实习、顶岗实习的需要，并最终实现在实训基地企业就业。</w:t>
      </w:r>
    </w:p>
    <w:p w14:paraId="3ABDB411">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校外实训基地及顶岗实习点见下表。</w:t>
      </w:r>
    </w:p>
    <w:tbl>
      <w:tblPr>
        <w:tblStyle w:val="8"/>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464"/>
        <w:gridCol w:w="2721"/>
        <w:gridCol w:w="1575"/>
      </w:tblGrid>
      <w:tr w14:paraId="32E6F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45" w:type="dxa"/>
            <w:noWrap w:val="0"/>
            <w:vAlign w:val="center"/>
          </w:tcPr>
          <w:p w14:paraId="0E31D7BA">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464" w:type="dxa"/>
            <w:noWrap w:val="0"/>
            <w:vAlign w:val="center"/>
          </w:tcPr>
          <w:p w14:paraId="0B07AC2F">
            <w:pPr>
              <w:pStyle w:val="7"/>
              <w:pageBreakBefore w:val="0"/>
              <w:kinsoku/>
              <w:wordWrap/>
              <w:overflowPunct/>
              <w:topLinePunct w:val="0"/>
              <w:autoSpaceDE/>
              <w:autoSpaceDN/>
              <w:bidi w:val="0"/>
              <w:spacing w:before="0" w:beforeAutospacing="0" w:after="0" w:afterAutospacing="0" w:line="440" w:lineRule="exact"/>
              <w:ind w:left="0"/>
              <w:rPr>
                <w:rFonts w:hint="eastAsia" w:ascii="宋体" w:hAnsi="宋体" w:eastAsia="宋体" w:cs="宋体"/>
                <w:color w:val="auto"/>
                <w:sz w:val="21"/>
                <w:szCs w:val="21"/>
                <w:highlight w:val="none"/>
              </w:rPr>
            </w:pPr>
            <w:bookmarkStart w:id="80" w:name="_Toc15156"/>
            <w:bookmarkStart w:id="81" w:name="_Toc30588"/>
            <w:bookmarkStart w:id="82" w:name="_Toc31557"/>
            <w:bookmarkStart w:id="83" w:name="_Toc22094"/>
            <w:bookmarkStart w:id="84" w:name="_Toc4129"/>
            <w:bookmarkStart w:id="85" w:name="_Toc30107"/>
            <w:r>
              <w:rPr>
                <w:rFonts w:hint="eastAsia" w:ascii="宋体" w:hAnsi="宋体" w:eastAsia="宋体" w:cs="宋体"/>
                <w:color w:val="auto"/>
                <w:sz w:val="21"/>
                <w:szCs w:val="21"/>
                <w:highlight w:val="none"/>
              </w:rPr>
              <w:t>基地名称</w:t>
            </w:r>
            <w:bookmarkEnd w:id="80"/>
            <w:bookmarkEnd w:id="81"/>
            <w:bookmarkEnd w:id="82"/>
            <w:bookmarkEnd w:id="83"/>
            <w:bookmarkEnd w:id="84"/>
            <w:bookmarkEnd w:id="85"/>
          </w:p>
        </w:tc>
        <w:tc>
          <w:tcPr>
            <w:tcW w:w="2721" w:type="dxa"/>
            <w:noWrap w:val="0"/>
            <w:vAlign w:val="center"/>
          </w:tcPr>
          <w:p w14:paraId="5EC7D468">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地址</w:t>
            </w:r>
          </w:p>
        </w:tc>
        <w:tc>
          <w:tcPr>
            <w:tcW w:w="1575" w:type="dxa"/>
            <w:noWrap w:val="0"/>
            <w:vAlign w:val="center"/>
          </w:tcPr>
          <w:p w14:paraId="66B7096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一次性接纳实训实习人数</w:t>
            </w:r>
          </w:p>
        </w:tc>
      </w:tr>
      <w:tr w14:paraId="01CE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45" w:type="dxa"/>
            <w:noWrap w:val="0"/>
            <w:vAlign w:val="center"/>
          </w:tcPr>
          <w:p w14:paraId="2F6EB79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464" w:type="dxa"/>
            <w:noWrap w:val="0"/>
            <w:vAlign w:val="center"/>
          </w:tcPr>
          <w:p w14:paraId="6FA34AB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龙岩市</w:t>
            </w:r>
            <w:r>
              <w:rPr>
                <w:rFonts w:hint="eastAsia" w:ascii="宋体" w:hAnsi="宋体" w:eastAsia="宋体" w:cs="宋体"/>
                <w:color w:val="auto"/>
                <w:sz w:val="21"/>
                <w:szCs w:val="21"/>
                <w:highlight w:val="none"/>
                <w:lang w:val="en-US" w:eastAsia="zh-CN"/>
              </w:rPr>
              <w:t>万花</w:t>
            </w:r>
            <w:r>
              <w:rPr>
                <w:rFonts w:hint="eastAsia" w:ascii="宋体" w:hAnsi="宋体" w:eastAsia="宋体" w:cs="宋体"/>
                <w:color w:val="auto"/>
                <w:sz w:val="21"/>
                <w:szCs w:val="21"/>
                <w:highlight w:val="none"/>
              </w:rPr>
              <w:t>园林有限公司</w:t>
            </w:r>
          </w:p>
        </w:tc>
        <w:tc>
          <w:tcPr>
            <w:tcW w:w="2721" w:type="dxa"/>
            <w:noWrap w:val="0"/>
            <w:vAlign w:val="center"/>
          </w:tcPr>
          <w:p w14:paraId="438A84D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龙岩市永定区龙潭镇</w:t>
            </w:r>
          </w:p>
        </w:tc>
        <w:tc>
          <w:tcPr>
            <w:tcW w:w="1575" w:type="dxa"/>
            <w:noWrap w:val="0"/>
            <w:vAlign w:val="center"/>
          </w:tcPr>
          <w:p w14:paraId="4E219D6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60人</w:t>
            </w:r>
          </w:p>
        </w:tc>
      </w:tr>
      <w:tr w14:paraId="68274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45" w:type="dxa"/>
            <w:noWrap w:val="0"/>
            <w:vAlign w:val="center"/>
          </w:tcPr>
          <w:p w14:paraId="76725727">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464" w:type="dxa"/>
            <w:noWrap w:val="0"/>
            <w:vAlign w:val="center"/>
          </w:tcPr>
          <w:p w14:paraId="70AE3479">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上杭县绿洲农业科技有限公司</w:t>
            </w:r>
          </w:p>
        </w:tc>
        <w:tc>
          <w:tcPr>
            <w:tcW w:w="2721" w:type="dxa"/>
            <w:noWrap w:val="0"/>
            <w:vAlign w:val="center"/>
          </w:tcPr>
          <w:p w14:paraId="4E1107DE">
            <w:pPr>
              <w:pageBreakBefore w:val="0"/>
              <w:kinsoku/>
              <w:wordWrap/>
              <w:overflowPunct/>
              <w:topLinePunct w:val="0"/>
              <w:autoSpaceDE/>
              <w:autoSpaceDN/>
              <w:bidi w:val="0"/>
              <w:spacing w:beforeAutospacing="0" w:after="0" w:afterAutospacing="0" w:line="440" w:lineRule="exact"/>
              <w:ind w:left="0" w:firstLine="420" w:firstLineChars="2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龙岩市上杭县</w:t>
            </w:r>
          </w:p>
        </w:tc>
        <w:tc>
          <w:tcPr>
            <w:tcW w:w="1575" w:type="dxa"/>
            <w:noWrap w:val="0"/>
            <w:vAlign w:val="center"/>
          </w:tcPr>
          <w:p w14:paraId="7BB3E1C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60人</w:t>
            </w:r>
          </w:p>
        </w:tc>
      </w:tr>
      <w:tr w14:paraId="3ABB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45" w:type="dxa"/>
            <w:noWrap w:val="0"/>
            <w:vAlign w:val="center"/>
          </w:tcPr>
          <w:p w14:paraId="584B1151">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bookmarkStart w:id="86" w:name="_Toc28852"/>
            <w:bookmarkStart w:id="87" w:name="_Toc23497"/>
            <w:bookmarkStart w:id="88" w:name="_Toc19496"/>
            <w:bookmarkStart w:id="89" w:name="_Toc520"/>
            <w:bookmarkStart w:id="90" w:name="_Toc1135"/>
            <w:r>
              <w:rPr>
                <w:rFonts w:hint="eastAsia" w:ascii="宋体" w:hAnsi="宋体" w:eastAsia="宋体" w:cs="宋体"/>
                <w:color w:val="auto"/>
                <w:sz w:val="21"/>
                <w:szCs w:val="21"/>
                <w:highlight w:val="none"/>
                <w:lang w:val="en-US" w:eastAsia="zh-CN"/>
              </w:rPr>
              <w:t>3</w:t>
            </w:r>
          </w:p>
        </w:tc>
        <w:tc>
          <w:tcPr>
            <w:tcW w:w="3464" w:type="dxa"/>
            <w:noWrap w:val="0"/>
            <w:vAlign w:val="center"/>
          </w:tcPr>
          <w:p w14:paraId="5921B7EE">
            <w:pPr>
              <w:pageBreakBefore w:val="0"/>
              <w:kinsoku/>
              <w:wordWrap/>
              <w:overflowPunct/>
              <w:topLinePunct w:val="0"/>
              <w:autoSpaceDE/>
              <w:autoSpaceDN/>
              <w:bidi w:val="0"/>
              <w:spacing w:beforeAutospacing="0" w:after="0" w:afterAutospacing="0" w:line="440" w:lineRule="exact"/>
              <w:ind w:left="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漳州新百盛花卉科技有限公司</w:t>
            </w:r>
          </w:p>
        </w:tc>
        <w:tc>
          <w:tcPr>
            <w:tcW w:w="2721" w:type="dxa"/>
            <w:noWrap w:val="0"/>
            <w:vAlign w:val="center"/>
          </w:tcPr>
          <w:p w14:paraId="4DCB53EE">
            <w:pPr>
              <w:pageBreakBefore w:val="0"/>
              <w:kinsoku/>
              <w:wordWrap/>
              <w:overflowPunct/>
              <w:topLinePunct w:val="0"/>
              <w:autoSpaceDE/>
              <w:autoSpaceDN/>
              <w:bidi w:val="0"/>
              <w:spacing w:beforeAutospacing="0" w:after="0" w:afterAutospacing="0" w:line="440" w:lineRule="exact"/>
              <w:ind w:left="0" w:firstLine="420" w:firstLineChars="2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漳州漳浦</w:t>
            </w:r>
          </w:p>
        </w:tc>
        <w:tc>
          <w:tcPr>
            <w:tcW w:w="1575" w:type="dxa"/>
            <w:noWrap w:val="0"/>
            <w:vAlign w:val="center"/>
          </w:tcPr>
          <w:p w14:paraId="17E2DB93">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15人</w:t>
            </w:r>
          </w:p>
        </w:tc>
      </w:tr>
      <w:tr w14:paraId="3BEB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45" w:type="dxa"/>
            <w:noWrap w:val="0"/>
            <w:vAlign w:val="center"/>
          </w:tcPr>
          <w:p w14:paraId="74765F7F">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3464" w:type="dxa"/>
            <w:noWrap w:val="0"/>
            <w:vAlign w:val="center"/>
          </w:tcPr>
          <w:p w14:paraId="7EF0CE71">
            <w:pPr>
              <w:pageBreakBefore w:val="0"/>
              <w:kinsoku/>
              <w:wordWrap/>
              <w:overflowPunct/>
              <w:topLinePunct w:val="0"/>
              <w:autoSpaceDE/>
              <w:autoSpaceDN/>
              <w:bidi w:val="0"/>
              <w:spacing w:beforeAutospacing="0" w:after="0" w:afterAutospacing="0" w:line="440" w:lineRule="exact"/>
              <w:ind w:left="0"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漳州市漳浦县精英园艺有限公司</w:t>
            </w:r>
          </w:p>
        </w:tc>
        <w:tc>
          <w:tcPr>
            <w:tcW w:w="2721" w:type="dxa"/>
            <w:noWrap w:val="0"/>
            <w:vAlign w:val="center"/>
          </w:tcPr>
          <w:p w14:paraId="4BD6D9B4">
            <w:pPr>
              <w:pageBreakBefore w:val="0"/>
              <w:kinsoku/>
              <w:wordWrap/>
              <w:overflowPunct/>
              <w:topLinePunct w:val="0"/>
              <w:autoSpaceDE/>
              <w:autoSpaceDN/>
              <w:bidi w:val="0"/>
              <w:spacing w:beforeAutospacing="0" w:after="0" w:afterAutospacing="0" w:line="440" w:lineRule="exact"/>
              <w:ind w:left="0" w:firstLine="420" w:firstLineChars="2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漳州漳浦</w:t>
            </w:r>
          </w:p>
        </w:tc>
        <w:tc>
          <w:tcPr>
            <w:tcW w:w="1575" w:type="dxa"/>
            <w:noWrap w:val="0"/>
            <w:vAlign w:val="center"/>
          </w:tcPr>
          <w:p w14:paraId="51BD141D">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15人</w:t>
            </w:r>
          </w:p>
        </w:tc>
      </w:tr>
      <w:tr w14:paraId="4202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45" w:type="dxa"/>
            <w:noWrap w:val="0"/>
            <w:vAlign w:val="center"/>
          </w:tcPr>
          <w:p w14:paraId="40267884">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464" w:type="dxa"/>
            <w:noWrap w:val="0"/>
            <w:vAlign w:val="center"/>
          </w:tcPr>
          <w:p w14:paraId="3A798913">
            <w:pPr>
              <w:pageBreakBefore w:val="0"/>
              <w:kinsoku/>
              <w:wordWrap/>
              <w:overflowPunct/>
              <w:topLinePunct w:val="0"/>
              <w:autoSpaceDE/>
              <w:autoSpaceDN/>
              <w:bidi w:val="0"/>
              <w:spacing w:beforeAutospacing="0" w:after="0" w:afterAutospacing="0" w:line="440" w:lineRule="exact"/>
              <w:ind w:left="0"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漳州市满足园艺有限公司</w:t>
            </w:r>
          </w:p>
        </w:tc>
        <w:tc>
          <w:tcPr>
            <w:tcW w:w="2721" w:type="dxa"/>
            <w:noWrap w:val="0"/>
            <w:vAlign w:val="center"/>
          </w:tcPr>
          <w:p w14:paraId="4660A486">
            <w:pPr>
              <w:pageBreakBefore w:val="0"/>
              <w:kinsoku/>
              <w:wordWrap/>
              <w:overflowPunct/>
              <w:topLinePunct w:val="0"/>
              <w:autoSpaceDE/>
              <w:autoSpaceDN/>
              <w:bidi w:val="0"/>
              <w:spacing w:beforeAutospacing="0" w:after="0" w:afterAutospacing="0" w:line="440" w:lineRule="exact"/>
              <w:ind w:left="0" w:firstLine="420" w:firstLineChars="2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漳州漳浦</w:t>
            </w:r>
          </w:p>
        </w:tc>
        <w:tc>
          <w:tcPr>
            <w:tcW w:w="1575" w:type="dxa"/>
            <w:noWrap w:val="0"/>
            <w:vAlign w:val="center"/>
          </w:tcPr>
          <w:p w14:paraId="6F94B070">
            <w:pPr>
              <w:pageBreakBefore w:val="0"/>
              <w:kinsoku/>
              <w:wordWrap/>
              <w:overflowPunct/>
              <w:topLinePunct w:val="0"/>
              <w:autoSpaceDE/>
              <w:autoSpaceDN/>
              <w:bidi w:val="0"/>
              <w:spacing w:beforeAutospacing="0" w:after="0" w:afterAutospacing="0" w:line="4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15人</w:t>
            </w:r>
          </w:p>
        </w:tc>
      </w:tr>
    </w:tbl>
    <w:p w14:paraId="4E44C0F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378" w:firstLineChars="157"/>
        <w:textAlignment w:val="auto"/>
        <w:outlineLvl w:val="0"/>
        <w:rPr>
          <w:rFonts w:hint="eastAsia" w:ascii="宋体" w:hAnsi="宋体" w:eastAsia="宋体" w:cs="宋体"/>
          <w:b/>
          <w:color w:val="auto"/>
          <w:sz w:val="24"/>
          <w:szCs w:val="24"/>
          <w:highlight w:val="none"/>
        </w:rPr>
      </w:pPr>
      <w:bookmarkStart w:id="91" w:name="_Toc10715"/>
      <w:r>
        <w:rPr>
          <w:rFonts w:hint="eastAsia" w:ascii="宋体" w:hAnsi="宋体" w:eastAsia="宋体" w:cs="宋体"/>
          <w:b/>
          <w:color w:val="auto"/>
          <w:sz w:val="24"/>
          <w:szCs w:val="24"/>
          <w:highlight w:val="none"/>
        </w:rPr>
        <w:t>1.龙岩市</w:t>
      </w:r>
      <w:r>
        <w:rPr>
          <w:rFonts w:hint="eastAsia" w:ascii="宋体" w:hAnsi="宋体" w:eastAsia="宋体" w:cs="宋体"/>
          <w:b/>
          <w:color w:val="auto"/>
          <w:sz w:val="24"/>
          <w:szCs w:val="24"/>
          <w:highlight w:val="none"/>
          <w:lang w:val="en-US" w:eastAsia="zh-CN"/>
        </w:rPr>
        <w:t>万花</w:t>
      </w:r>
      <w:r>
        <w:rPr>
          <w:rFonts w:hint="eastAsia" w:ascii="宋体" w:hAnsi="宋体" w:eastAsia="宋体" w:cs="宋体"/>
          <w:b/>
          <w:color w:val="auto"/>
          <w:sz w:val="24"/>
          <w:szCs w:val="24"/>
          <w:highlight w:val="none"/>
        </w:rPr>
        <w:t>园林有限公司</w:t>
      </w:r>
      <w:bookmarkEnd w:id="86"/>
      <w:bookmarkEnd w:id="87"/>
      <w:bookmarkEnd w:id="88"/>
      <w:bookmarkEnd w:id="89"/>
      <w:bookmarkEnd w:id="90"/>
      <w:bookmarkEnd w:id="91"/>
    </w:p>
    <w:p w14:paraId="4D1DE34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501" w:firstLineChars="209"/>
        <w:textAlignment w:val="auto"/>
        <w:outlineLvl w:val="0"/>
        <w:rPr>
          <w:rFonts w:hint="eastAsia" w:ascii="宋体" w:hAnsi="宋体" w:eastAsia="宋体" w:cs="宋体"/>
          <w:color w:val="auto"/>
          <w:sz w:val="24"/>
          <w:szCs w:val="24"/>
          <w:highlight w:val="none"/>
        </w:rPr>
      </w:pPr>
      <w:bookmarkStart w:id="92" w:name="_Toc27294"/>
      <w:bookmarkStart w:id="93" w:name="_Toc6203"/>
      <w:bookmarkStart w:id="94" w:name="_Toc25963"/>
      <w:bookmarkStart w:id="95" w:name="_Toc19592"/>
      <w:bookmarkStart w:id="96" w:name="_Toc4142"/>
      <w:bookmarkStart w:id="97" w:name="_Toc3045"/>
      <w:r>
        <w:rPr>
          <w:rFonts w:hint="eastAsia" w:ascii="宋体" w:hAnsi="宋体" w:eastAsia="宋体" w:cs="宋体"/>
          <w:color w:val="auto"/>
          <w:sz w:val="24"/>
          <w:szCs w:val="24"/>
          <w:highlight w:val="none"/>
        </w:rPr>
        <w:t>新中(龙岩)园林有限公司是闽西旅新西兰同乡会会长卢绍基先生创办的外商独资企业。主要从事园林绿化工程和花卉苗木生产。目前是园林绿化叁级资质企业也是我市花卉苗木生产规模最大的园林花卉企业。目前我公司加盟中美合资南京标美彩石在龙岩、厦门、漳州的总代理，开创了公园广场道路等地面铺砖的新时代，为设计师们提供了一个自由发挥的平台。目前在上海、北京、南京、广州、深圳等沿海发达城市迅速发展是一种全新绿色环保地需装饰材料。公司总部位于闽西交易城附近，占地100余亩，拥有资产1000万元，水、电、路等生产、生活设施完备，环境十分优美。 公司现有现代化温室大棚10000平方米。</w:t>
      </w:r>
      <w:bookmarkEnd w:id="92"/>
      <w:bookmarkEnd w:id="93"/>
      <w:bookmarkEnd w:id="94"/>
      <w:bookmarkEnd w:id="95"/>
      <w:bookmarkEnd w:id="96"/>
      <w:bookmarkEnd w:id="97"/>
    </w:p>
    <w:p w14:paraId="71E8A3E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0"/>
        <w:rPr>
          <w:rFonts w:hint="eastAsia" w:ascii="宋体" w:hAnsi="宋体" w:eastAsia="宋体" w:cs="宋体"/>
          <w:b/>
          <w:color w:val="auto"/>
          <w:sz w:val="24"/>
          <w:szCs w:val="24"/>
          <w:highlight w:val="none"/>
        </w:rPr>
      </w:pPr>
      <w:bookmarkStart w:id="98" w:name="_Toc19726"/>
      <w:bookmarkStart w:id="99" w:name="_Toc3117"/>
      <w:bookmarkStart w:id="100" w:name="_Toc15180"/>
      <w:bookmarkStart w:id="101" w:name="_Toc23660"/>
      <w:bookmarkStart w:id="102" w:name="_Toc20503"/>
      <w:bookmarkStart w:id="103" w:name="_Toc19722"/>
      <w:r>
        <w:rPr>
          <w:rFonts w:hint="eastAsia" w:ascii="宋体" w:hAnsi="宋体" w:eastAsia="宋体" w:cs="宋体"/>
          <w:b/>
          <w:color w:val="auto"/>
          <w:sz w:val="24"/>
          <w:szCs w:val="24"/>
          <w:highlight w:val="none"/>
        </w:rPr>
        <w:t>2.</w:t>
      </w:r>
      <w:bookmarkEnd w:id="98"/>
      <w:bookmarkEnd w:id="99"/>
      <w:bookmarkEnd w:id="100"/>
      <w:bookmarkEnd w:id="101"/>
      <w:bookmarkEnd w:id="102"/>
      <w:r>
        <w:rPr>
          <w:rFonts w:hint="eastAsia" w:ascii="宋体" w:hAnsi="宋体" w:eastAsia="宋体" w:cs="宋体"/>
          <w:b/>
          <w:color w:val="auto"/>
          <w:sz w:val="24"/>
          <w:szCs w:val="24"/>
          <w:highlight w:val="none"/>
        </w:rPr>
        <w:t>上杭县绿洲农业科技有限公司</w:t>
      </w:r>
      <w:bookmarkEnd w:id="103"/>
    </w:p>
    <w:p w14:paraId="19F5B7A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rPr>
      </w:pPr>
      <w:bookmarkStart w:id="104" w:name="_Toc13464"/>
      <w:r>
        <w:rPr>
          <w:rFonts w:hint="eastAsia" w:ascii="宋体" w:hAnsi="宋体" w:eastAsia="宋体" w:cs="宋体"/>
          <w:bCs/>
          <w:color w:val="auto"/>
          <w:sz w:val="24"/>
          <w:szCs w:val="24"/>
          <w:highlight w:val="none"/>
        </w:rPr>
        <w:t>上杭县绿洲农业科技有限公司成立于2018年06月04日，注册地位于上杭县临江镇北环路300号。经营范围包括农业科学研究和试验发展；农业园艺服务；对农业的投资；农业机械服务（不含农业机械维修）；仁果类和核果类水果种植；香蕉等亚热带水果种植；花卉种植；农产品初加工活动；化肥批发（不含危险化学品及易制毒化学品）；有机肥料及微生物肥料销售（不含易制毒化学品）；休闲观光活动。</w:t>
      </w:r>
      <w:bookmarkEnd w:id="104"/>
    </w:p>
    <w:p w14:paraId="0471F478">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0"/>
        <w:rPr>
          <w:rFonts w:hint="eastAsia" w:ascii="宋体" w:hAnsi="宋体" w:eastAsia="宋体" w:cs="宋体"/>
          <w:b/>
          <w:color w:val="auto"/>
          <w:sz w:val="24"/>
          <w:szCs w:val="24"/>
          <w:highlight w:val="none"/>
          <w:lang w:val="en-US" w:eastAsia="zh-CN"/>
        </w:rPr>
      </w:pPr>
      <w:bookmarkStart w:id="105" w:name="_Toc6814"/>
      <w:r>
        <w:rPr>
          <w:rFonts w:hint="eastAsia" w:ascii="宋体" w:hAnsi="宋体" w:eastAsia="宋体" w:cs="宋体"/>
          <w:b/>
          <w:color w:val="auto"/>
          <w:sz w:val="24"/>
          <w:szCs w:val="24"/>
          <w:highlight w:val="none"/>
          <w:lang w:val="en-US" w:eastAsia="zh-CN"/>
        </w:rPr>
        <w:t>3.漳州新百盛花卉科技有限公司</w:t>
      </w:r>
      <w:bookmarkEnd w:id="105"/>
    </w:p>
    <w:p w14:paraId="45AE3B8B">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06" w:name="_Toc19114"/>
      <w:r>
        <w:rPr>
          <w:rFonts w:hint="eastAsia" w:ascii="宋体" w:hAnsi="宋体" w:eastAsia="宋体" w:cs="宋体"/>
          <w:bCs/>
          <w:color w:val="auto"/>
          <w:sz w:val="24"/>
          <w:szCs w:val="24"/>
          <w:highlight w:val="none"/>
          <w:lang w:val="en-US" w:eastAsia="zh-CN"/>
        </w:rPr>
        <w:t>漳州新百盛花卉科技公司成立以来，一直致力于专业蝴蝶兰培育和植及蝴蝶兰技术开发。总面积拥有18万平方米智能温室，分别有马口基地台、创园基地、到桥基地。为温室种植蝴蝶兰开花株等行业的客户提供一站式的种苗采购及解决生产管理上的问题。"</w:t>
      </w:r>
      <w:bookmarkEnd w:id="106"/>
    </w:p>
    <w:p w14:paraId="38A55EE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07" w:name="_Toc11161"/>
      <w:r>
        <w:rPr>
          <w:rFonts w:hint="eastAsia" w:ascii="宋体" w:hAnsi="宋体" w:eastAsia="宋体" w:cs="宋体"/>
          <w:bCs/>
          <w:color w:val="auto"/>
          <w:sz w:val="24"/>
          <w:szCs w:val="24"/>
          <w:highlight w:val="none"/>
          <w:lang w:val="en-US" w:eastAsia="zh-CN"/>
        </w:rPr>
        <w:t>漳州新百盛花卉科技有限公司，超过100个蝴蝶兰品种种苗，拥有全国最畅销的品种企业之一。始终坚持“以质取胜、以信为本”。自成立以来，新百盛以“超越自我，追求卓越”的企业精神，以“新创新，新产品，新技术，高效益”</w:t>
      </w:r>
      <w:bookmarkEnd w:id="107"/>
    </w:p>
    <w:p w14:paraId="4ED8DF0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textAlignment w:val="auto"/>
        <w:outlineLvl w:val="0"/>
        <w:rPr>
          <w:rFonts w:hint="eastAsia" w:ascii="宋体" w:hAnsi="宋体" w:eastAsia="宋体" w:cs="宋体"/>
          <w:bCs/>
          <w:color w:val="auto"/>
          <w:sz w:val="24"/>
          <w:szCs w:val="24"/>
          <w:highlight w:val="none"/>
          <w:lang w:val="en-US" w:eastAsia="zh-CN"/>
        </w:rPr>
      </w:pPr>
      <w:bookmarkStart w:id="108" w:name="_Toc12100"/>
      <w:r>
        <w:rPr>
          <w:rFonts w:hint="eastAsia" w:ascii="宋体" w:hAnsi="宋体" w:eastAsia="宋体" w:cs="宋体"/>
          <w:bCs/>
          <w:color w:val="auto"/>
          <w:sz w:val="24"/>
          <w:szCs w:val="24"/>
          <w:highlight w:val="none"/>
          <w:lang w:val="en-US" w:eastAsia="zh-CN"/>
        </w:rPr>
        <w:t>的运营模式，为广大农户提供优质种苗，赢得了客户。"</w:t>
      </w:r>
      <w:bookmarkEnd w:id="108"/>
    </w:p>
    <w:p w14:paraId="126C7719">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0"/>
        <w:rPr>
          <w:rFonts w:hint="eastAsia" w:ascii="宋体" w:hAnsi="宋体" w:eastAsia="宋体" w:cs="宋体"/>
          <w:b/>
          <w:color w:val="auto"/>
          <w:sz w:val="24"/>
          <w:szCs w:val="24"/>
          <w:highlight w:val="none"/>
          <w:lang w:val="en-US" w:eastAsia="zh-CN"/>
        </w:rPr>
      </w:pPr>
      <w:bookmarkStart w:id="109" w:name="_Toc971"/>
      <w:r>
        <w:rPr>
          <w:rFonts w:hint="eastAsia" w:ascii="宋体" w:hAnsi="宋体" w:eastAsia="宋体" w:cs="宋体"/>
          <w:b/>
          <w:color w:val="auto"/>
          <w:sz w:val="24"/>
          <w:szCs w:val="24"/>
          <w:highlight w:val="none"/>
          <w:lang w:val="en-US" w:eastAsia="zh-CN"/>
        </w:rPr>
        <w:t>4.漳州市漳浦县精英园艺有限公司</w:t>
      </w:r>
      <w:bookmarkEnd w:id="109"/>
    </w:p>
    <w:p w14:paraId="15C40A9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0" w:name="_Toc11984"/>
      <w:r>
        <w:rPr>
          <w:rFonts w:hint="eastAsia" w:ascii="宋体" w:hAnsi="宋体" w:eastAsia="宋体" w:cs="宋体"/>
          <w:bCs/>
          <w:color w:val="auto"/>
          <w:sz w:val="24"/>
          <w:szCs w:val="24"/>
          <w:highlight w:val="none"/>
          <w:lang w:val="en-US" w:eastAsia="zh-CN"/>
        </w:rPr>
        <w:t>漳州市漳浦县精英园艺有限公司，坐落于漳浦县台湾农民创业园区兰花大世界内，这里是著名的百里花卉走廊，是全国最大的花卉苗木集散中心和兰花生产基地。</w:t>
      </w:r>
      <w:bookmarkEnd w:id="110"/>
    </w:p>
    <w:p w14:paraId="535CD99D">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1" w:name="_Toc7784"/>
      <w:r>
        <w:rPr>
          <w:rFonts w:hint="eastAsia" w:ascii="宋体" w:hAnsi="宋体" w:eastAsia="宋体" w:cs="宋体"/>
          <w:bCs/>
          <w:color w:val="auto"/>
          <w:sz w:val="24"/>
          <w:szCs w:val="24"/>
          <w:highlight w:val="none"/>
          <w:lang w:val="en-US" w:eastAsia="zh-CN"/>
        </w:rPr>
        <w:t>公司引进日本与台湾的先进的栽培管理技术，专业生产蝴蝶兰，现拥有15000㎡的现代化玻璃温室基地，在建标准温室13000㎡。公司有着专业的人才队伍，每年培育的蝴蝶兰大、中、小苗及开花株400万株，为客户提供质优价廉的蝴蝶兰产品。</w:t>
      </w:r>
      <w:bookmarkEnd w:id="111"/>
    </w:p>
    <w:p w14:paraId="23B09FD9">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2" w:name="_Toc32342"/>
      <w:r>
        <w:rPr>
          <w:rFonts w:hint="eastAsia" w:ascii="宋体" w:hAnsi="宋体" w:eastAsia="宋体" w:cs="宋体"/>
          <w:bCs/>
          <w:color w:val="auto"/>
          <w:sz w:val="24"/>
          <w:szCs w:val="24"/>
          <w:highlight w:val="none"/>
          <w:lang w:val="en-US" w:eastAsia="zh-CN"/>
        </w:rPr>
        <w:t>公司自成立以来，一直秉承“为客户创造精品，为社会创造价值，为员工创造财富”的经营理念，在花卉产业界默默耕耘。公司成立以来所产生之各规格兰苗，变异低、易栽培、无病毒，深受广大兰友和客户好评。目前公司拥有一个品种专利和6个正在申请品种。。公司不断提高栽培技术，开始向蝴蝶兰新品种的研发与创新方面发展，努力成为一家集育种、培植、科研、培训、示范于一体的生物科技企业，产品远销欧美、日韩、东南亚等地区及国内各大城市。</w:t>
      </w:r>
      <w:bookmarkEnd w:id="112"/>
    </w:p>
    <w:p w14:paraId="4CC4073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2" w:firstLineChars="200"/>
        <w:textAlignment w:val="auto"/>
        <w:outlineLvl w:val="0"/>
        <w:rPr>
          <w:rFonts w:hint="eastAsia" w:ascii="宋体" w:hAnsi="宋体" w:eastAsia="宋体" w:cs="宋体"/>
          <w:b/>
          <w:color w:val="auto"/>
          <w:sz w:val="24"/>
          <w:szCs w:val="24"/>
          <w:highlight w:val="none"/>
          <w:lang w:val="en-US" w:eastAsia="zh-CN"/>
        </w:rPr>
      </w:pPr>
      <w:bookmarkStart w:id="113" w:name="_Toc4185"/>
      <w:r>
        <w:rPr>
          <w:rFonts w:hint="eastAsia" w:ascii="宋体" w:hAnsi="宋体" w:eastAsia="宋体" w:cs="宋体"/>
          <w:b/>
          <w:color w:val="auto"/>
          <w:sz w:val="24"/>
          <w:szCs w:val="24"/>
          <w:highlight w:val="none"/>
          <w:lang w:val="en-US" w:eastAsia="zh-CN"/>
        </w:rPr>
        <w:t>5.漳州市满足园艺有限公司</w:t>
      </w:r>
      <w:bookmarkEnd w:id="113"/>
    </w:p>
    <w:p w14:paraId="2144E324">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4" w:name="_Toc19228"/>
      <w:r>
        <w:rPr>
          <w:rFonts w:hint="eastAsia" w:ascii="宋体" w:hAnsi="宋体" w:eastAsia="宋体" w:cs="宋体"/>
          <w:bCs/>
          <w:color w:val="auto"/>
          <w:sz w:val="24"/>
          <w:szCs w:val="24"/>
          <w:highlight w:val="none"/>
          <w:lang w:val="en-US" w:eastAsia="zh-CN"/>
        </w:rPr>
        <w:t>漳州市满足园艺有限公司，坐落于漳浦县台湾农民创业园区兰花大世界内，这里是著名的百里花卉走廊，是全国最大的花卉苗木集散中心和兰花生产基地。</w:t>
      </w:r>
      <w:bookmarkEnd w:id="114"/>
    </w:p>
    <w:p w14:paraId="54AB0D48">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5" w:name="_Toc30173"/>
      <w:r>
        <w:rPr>
          <w:rFonts w:hint="eastAsia" w:ascii="宋体" w:hAnsi="宋体" w:eastAsia="宋体" w:cs="宋体"/>
          <w:bCs/>
          <w:color w:val="auto"/>
          <w:sz w:val="24"/>
          <w:szCs w:val="24"/>
          <w:highlight w:val="none"/>
          <w:lang w:val="en-US" w:eastAsia="zh-CN"/>
        </w:rPr>
        <w:t>公司引进日本与台湾的先进的栽培管理技术，专业生产蝴蝶兰，拥有20000㎡的现代化玻璃温室蝴蝶兰种植基地，公司与漳州师范学院、南平林业职业技术学院等大专院校开展校企合作，吸收和培养优秀的生产管理队伍和销售团队，同时也积极吸呐本地劳动力，为当地创造劳动就业机会的同时也建立稳定专业的生产团队。</w:t>
      </w:r>
      <w:bookmarkEnd w:id="115"/>
    </w:p>
    <w:p w14:paraId="23020043">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firstLine="480" w:firstLineChars="200"/>
        <w:textAlignment w:val="auto"/>
        <w:outlineLvl w:val="0"/>
        <w:rPr>
          <w:rFonts w:hint="eastAsia" w:ascii="宋体" w:hAnsi="宋体" w:eastAsia="宋体" w:cs="宋体"/>
          <w:bCs/>
          <w:color w:val="auto"/>
          <w:sz w:val="24"/>
          <w:szCs w:val="24"/>
          <w:highlight w:val="none"/>
          <w:lang w:val="en-US" w:eastAsia="zh-CN"/>
        </w:rPr>
      </w:pPr>
      <w:bookmarkStart w:id="116" w:name="_Toc7211"/>
      <w:r>
        <w:rPr>
          <w:rFonts w:hint="eastAsia" w:ascii="宋体" w:hAnsi="宋体" w:eastAsia="宋体" w:cs="宋体"/>
          <w:bCs/>
          <w:color w:val="auto"/>
          <w:sz w:val="24"/>
          <w:szCs w:val="24"/>
          <w:highlight w:val="none"/>
          <w:lang w:val="en-US" w:eastAsia="zh-CN"/>
        </w:rPr>
        <w:t>公司自成立以来，一直秉承“为客户创造精品，为社会创造价值，为员工创造财富”的经营理念，不断投入和改善生产设备，引进先进的管理理念，创新和提高生产技术。公司每年培育的蝴蝶兰大、中、小苗及开花株200万株，为全国各地和海外客户提供质优价廉的蝴蝶兰产品。所生产之各规格兰苗，变异低、易栽培、无病毒，产品远销国内外；成花组盆风格自成一家，深受广大兰友和客户好评。</w:t>
      </w:r>
      <w:bookmarkEnd w:id="116"/>
    </w:p>
    <w:p w14:paraId="6CB18C25">
      <w:pPr>
        <w:keepNext w:val="0"/>
        <w:keepLines w:val="0"/>
        <w:pageBreakBefore w:val="0"/>
        <w:widowControl/>
        <w:kinsoku/>
        <w:wordWrap/>
        <w:overflowPunct/>
        <w:topLinePunct w:val="0"/>
        <w:autoSpaceDE/>
        <w:autoSpaceDN/>
        <w:bidi w:val="0"/>
        <w:adjustRightInd w:val="0"/>
        <w:snapToGrid w:val="0"/>
        <w:spacing w:beforeAutospacing="0" w:after="0" w:afterAutospacing="0" w:line="440" w:lineRule="exact"/>
        <w:ind w:left="0" w:leftChars="0" w:firstLine="441" w:firstLineChars="183"/>
        <w:jc w:val="both"/>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十四、毕业要求</w:t>
      </w:r>
    </w:p>
    <w:p w14:paraId="41566D16">
      <w:pPr>
        <w:keepNext w:val="0"/>
        <w:keepLines w:val="0"/>
        <w:pageBreakBefore w:val="0"/>
        <w:widowControl/>
        <w:numPr>
          <w:ilvl w:val="0"/>
          <w:numId w:val="3"/>
        </w:numPr>
        <w:kinsoku/>
        <w:wordWrap/>
        <w:overflowPunct/>
        <w:topLinePunct w:val="0"/>
        <w:autoSpaceDE/>
        <w:autoSpaceDN/>
        <w:bidi w:val="0"/>
        <w:adjustRightInd w:val="0"/>
        <w:snapToGrid w:val="0"/>
        <w:spacing w:beforeAutospacing="0" w:after="0" w:afterAutospacing="0" w:line="440" w:lineRule="exact"/>
        <w:ind w:left="0" w:leftChars="0" w:firstLine="420" w:firstLineChars="0"/>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知识要求​</w:t>
      </w:r>
    </w:p>
    <w:p w14:paraId="681D7CD0">
      <w:pPr>
        <w:keepNext w:val="0"/>
        <w:keepLines w:val="0"/>
        <w:pageBreakBefore w:val="0"/>
        <w:widowControl/>
        <w:numPr>
          <w:ilvl w:val="0"/>
          <w:numId w:val="4"/>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文化基础知识​</w:t>
      </w:r>
    </w:p>
    <w:p w14:paraId="50FE7BCE">
      <w:pPr>
        <w:keepNext w:val="0"/>
        <w:keepLines w:val="0"/>
        <w:pageBreakBefore w:val="0"/>
        <w:widowControl/>
        <w:numPr>
          <w:ilvl w:val="0"/>
          <w:numId w:val="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掌握基本语文知识，能撰写园林相关报告、方案，与他人清晰沟通。​</w:t>
      </w:r>
    </w:p>
    <w:p w14:paraId="7172DFEC">
      <w:pPr>
        <w:keepNext w:val="0"/>
        <w:keepLines w:val="0"/>
        <w:pageBreakBefore w:val="0"/>
        <w:widowControl/>
        <w:numPr>
          <w:ilvl w:val="0"/>
          <w:numId w:val="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具备基础数学运算能力，可用于园林工程中的土方、植物配置等计算。</w:t>
      </w:r>
    </w:p>
    <w:p w14:paraId="215ACB95">
      <w:pPr>
        <w:keepNext w:val="0"/>
        <w:keepLines w:val="0"/>
        <w:pageBreakBefore w:val="0"/>
        <w:widowControl/>
        <w:numPr>
          <w:ilvl w:val="0"/>
          <w:numId w:val="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熟练使用计算机基础操作及办公软件，为运用专业设计绘图软件打基础。</w:t>
      </w:r>
    </w:p>
    <w:p w14:paraId="7A2A6445">
      <w:pPr>
        <w:keepNext w:val="0"/>
        <w:keepLines w:val="0"/>
        <w:pageBreakBefore w:val="0"/>
        <w:widowControl/>
        <w:numPr>
          <w:ilvl w:val="0"/>
          <w:numId w:val="4"/>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专业基础知识​</w:t>
      </w:r>
    </w:p>
    <w:p w14:paraId="79E71BD8">
      <w:pPr>
        <w:keepNext w:val="0"/>
        <w:keepLines w:val="0"/>
        <w:pageBreakBefore w:val="0"/>
        <w:widowControl/>
        <w:numPr>
          <w:ilvl w:val="0"/>
          <w:numId w:val="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熟知植物学基础，能识别常见园林植物的形态、类别及生长规律。​</w:t>
      </w:r>
    </w:p>
    <w:p w14:paraId="15E4F67B">
      <w:pPr>
        <w:keepNext w:val="0"/>
        <w:keepLines w:val="0"/>
        <w:pageBreakBefore w:val="0"/>
        <w:widowControl/>
        <w:numPr>
          <w:ilvl w:val="0"/>
          <w:numId w:val="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了解园林生态学知识，能依据环境合理搭配园林植物。​</w:t>
      </w:r>
    </w:p>
    <w:p w14:paraId="0464A213">
      <w:pPr>
        <w:keepNext w:val="0"/>
        <w:keepLines w:val="0"/>
        <w:pageBreakBefore w:val="0"/>
        <w:widowControl/>
        <w:numPr>
          <w:ilvl w:val="0"/>
          <w:numId w:val="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具备园林美术基础理论，为园林设计的构图和色彩搭配提供支持。​</w:t>
      </w:r>
    </w:p>
    <w:p w14:paraId="2F730892">
      <w:pPr>
        <w:keepNext w:val="0"/>
        <w:keepLines w:val="0"/>
        <w:pageBreakBefore w:val="0"/>
        <w:widowControl/>
        <w:numPr>
          <w:ilvl w:val="0"/>
          <w:numId w:val="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掌握园林测量与制图基本知识，熟悉测量仪器原理和图纸识读绘制规范。</w:t>
      </w:r>
    </w:p>
    <w:p w14:paraId="2FE27620">
      <w:pPr>
        <w:keepNext w:val="0"/>
        <w:keepLines w:val="0"/>
        <w:pageBreakBefore w:val="0"/>
        <w:widowControl/>
        <w:numPr>
          <w:ilvl w:val="0"/>
          <w:numId w:val="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了解园林建筑与小品的类型、功能及设计要点，能在规划设计中合理融入。</w:t>
      </w:r>
    </w:p>
    <w:p w14:paraId="6F99D9EB">
      <w:pPr>
        <w:keepNext w:val="0"/>
        <w:keepLines w:val="0"/>
        <w:pageBreakBefore w:val="0"/>
        <w:widowControl/>
        <w:numPr>
          <w:ilvl w:val="0"/>
          <w:numId w:val="4"/>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职业技能知识​</w:t>
      </w:r>
    </w:p>
    <w:p w14:paraId="45F60EEA">
      <w:pPr>
        <w:keepNext w:val="0"/>
        <w:keepLines w:val="0"/>
        <w:pageBreakBefore w:val="0"/>
        <w:widowControl/>
        <w:numPr>
          <w:ilvl w:val="0"/>
          <w:numId w:val="7"/>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掌握园林植物栽培繁育知识，包括繁殖、培育、移栽及土肥水管理等。</w:t>
      </w:r>
    </w:p>
    <w:p w14:paraId="7D97B945">
      <w:pPr>
        <w:keepNext w:val="0"/>
        <w:keepLines w:val="0"/>
        <w:pageBreakBefore w:val="0"/>
        <w:widowControl/>
        <w:numPr>
          <w:ilvl w:val="0"/>
          <w:numId w:val="7"/>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了解园林植物养护管理技术，能制定整形修剪、病虫害防治等养护计划。</w:t>
      </w:r>
    </w:p>
    <w:p w14:paraId="14A7B73A">
      <w:pPr>
        <w:keepNext w:val="0"/>
        <w:keepLines w:val="0"/>
        <w:pageBreakBefore w:val="0"/>
        <w:widowControl/>
        <w:numPr>
          <w:ilvl w:val="0"/>
          <w:numId w:val="7"/>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熟悉园林规划设计基础方法，能对不同绿地进行初步方案设计。​</w:t>
      </w:r>
    </w:p>
    <w:p w14:paraId="42681618">
      <w:pPr>
        <w:keepNext w:val="0"/>
        <w:keepLines w:val="0"/>
        <w:pageBreakBefore w:val="0"/>
        <w:widowControl/>
        <w:numPr>
          <w:ilvl w:val="0"/>
          <w:numId w:val="7"/>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知晓园林工程施工流程，掌握土方、水景、园路等工程的技术要点。​</w:t>
      </w:r>
    </w:p>
    <w:p w14:paraId="15808D57">
      <w:pPr>
        <w:keepNext w:val="0"/>
        <w:keepLines w:val="0"/>
        <w:pageBreakBefore w:val="0"/>
        <w:widowControl/>
        <w:numPr>
          <w:ilvl w:val="0"/>
          <w:numId w:val="7"/>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了解园林工程预算与招投标基础流程，能进行简单预算编制。​</w:t>
      </w:r>
    </w:p>
    <w:p w14:paraId="07F6A49C">
      <w:pPr>
        <w:keepNext w:val="0"/>
        <w:keepLines w:val="0"/>
        <w:pageBreakBefore w:val="0"/>
        <w:widowControl/>
        <w:numPr>
          <w:ilvl w:val="0"/>
          <w:numId w:val="3"/>
        </w:numPr>
        <w:kinsoku/>
        <w:wordWrap/>
        <w:overflowPunct/>
        <w:topLinePunct w:val="0"/>
        <w:autoSpaceDE/>
        <w:autoSpaceDN/>
        <w:bidi w:val="0"/>
        <w:adjustRightInd w:val="0"/>
        <w:snapToGrid w:val="0"/>
        <w:spacing w:beforeAutospacing="0" w:after="0" w:afterAutospacing="0" w:line="440" w:lineRule="exact"/>
        <w:ind w:left="0" w:leftChars="0" w:firstLine="420" w:firstLineChars="0"/>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能力要求​</w:t>
      </w:r>
    </w:p>
    <w:p w14:paraId="23A4030B">
      <w:pPr>
        <w:keepNext w:val="0"/>
        <w:keepLines w:val="0"/>
        <w:pageBreakBefore w:val="0"/>
        <w:widowControl/>
        <w:numPr>
          <w:ilvl w:val="0"/>
          <w:numId w:val="8"/>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基础能力​</w:t>
      </w:r>
    </w:p>
    <w:p w14:paraId="3869CDBD">
      <w:pPr>
        <w:keepNext w:val="0"/>
        <w:keepLines w:val="0"/>
        <w:pageBreakBefore w:val="0"/>
        <w:widowControl/>
        <w:numPr>
          <w:ilvl w:val="0"/>
          <w:numId w:val="9"/>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能运用合理方法分析解决园林专业问题，制定可行方案。​</w:t>
      </w:r>
    </w:p>
    <w:p w14:paraId="2A95CDA3">
      <w:pPr>
        <w:keepNext w:val="0"/>
        <w:keepLines w:val="0"/>
        <w:pageBreakBefore w:val="0"/>
        <w:widowControl/>
        <w:numPr>
          <w:ilvl w:val="0"/>
          <w:numId w:val="9"/>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具备较好的语言和文字表达能力，能完成项目汇报、方案讲解和技术文档撰写。​</w:t>
      </w:r>
    </w:p>
    <w:p w14:paraId="49515FA9">
      <w:pPr>
        <w:keepNext w:val="0"/>
        <w:keepLines w:val="0"/>
        <w:pageBreakBefore w:val="0"/>
        <w:widowControl/>
        <w:numPr>
          <w:ilvl w:val="0"/>
          <w:numId w:val="9"/>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熟练使用办公软件，且能运用 CAD、Photoshop 等专业软件进行设计绘图。​</w:t>
      </w:r>
    </w:p>
    <w:p w14:paraId="1AC717D4">
      <w:pPr>
        <w:keepNext w:val="0"/>
        <w:keepLines w:val="0"/>
        <w:pageBreakBefore w:val="0"/>
        <w:widowControl/>
        <w:numPr>
          <w:ilvl w:val="0"/>
          <w:numId w:val="9"/>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有良好的运动习惯，具备适应户外工作的身体素质。​</w:t>
      </w:r>
    </w:p>
    <w:p w14:paraId="0C20CA8F">
      <w:pPr>
        <w:keepNext w:val="0"/>
        <w:keepLines w:val="0"/>
        <w:pageBreakBefore w:val="0"/>
        <w:widowControl/>
        <w:numPr>
          <w:ilvl w:val="0"/>
          <w:numId w:val="9"/>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有一定艺术欣赏能力，提升园林设计作品的美感。​</w:t>
      </w:r>
    </w:p>
    <w:p w14:paraId="7F7627BA">
      <w:pPr>
        <w:keepNext w:val="0"/>
        <w:keepLines w:val="0"/>
        <w:pageBreakBefore w:val="0"/>
        <w:widowControl/>
        <w:numPr>
          <w:ilvl w:val="0"/>
          <w:numId w:val="8"/>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专业能力​</w:t>
      </w:r>
    </w:p>
    <w:p w14:paraId="17F21667">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能快速准确识别各类园林植物，了解其生态习性和观赏特性。​</w:t>
      </w:r>
    </w:p>
    <w:p w14:paraId="2EEB862D">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掌握园林植物栽培与繁育技术，能培育苗木并进行科学管理。​</w:t>
      </w:r>
    </w:p>
    <w:p w14:paraId="6C7A8EFA">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能根据植物生长需求制定并实施养护计划，保证植物良好生长。​</w:t>
      </w:r>
    </w:p>
    <w:p w14:paraId="28C216B1">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能依据项目要求进行园林绿地规划布局、植物配置和小品设计，绘制初步方案图。​</w:t>
      </w:r>
    </w:p>
    <w:p w14:paraId="18478ECE">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能读懂施工图，组织施工并进行现场质量和安全管理。​</w:t>
      </w:r>
    </w:p>
    <w:p w14:paraId="4F32B7DC">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能根据设计方案计算工程量、编制简单预算，并在施工中控制成本。​</w:t>
      </w:r>
    </w:p>
    <w:p w14:paraId="46DD130A">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能协调园林项目各方关系，合理安排进度，保障项目顺利进行。​</w:t>
      </w:r>
    </w:p>
    <w:p w14:paraId="3C5FAFC8">
      <w:pPr>
        <w:keepNext w:val="0"/>
        <w:keepLines w:val="0"/>
        <w:pageBreakBefore w:val="0"/>
        <w:widowControl/>
        <w:numPr>
          <w:ilvl w:val="0"/>
          <w:numId w:val="10"/>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能及时发现园林植物病虫害并采取有效防治措施。​</w:t>
      </w:r>
    </w:p>
    <w:p w14:paraId="73E53C5A">
      <w:pPr>
        <w:keepNext w:val="0"/>
        <w:keepLines w:val="0"/>
        <w:pageBreakBefore w:val="0"/>
        <w:widowControl/>
        <w:numPr>
          <w:ilvl w:val="0"/>
          <w:numId w:val="8"/>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社会能力​</w:t>
      </w:r>
    </w:p>
    <w:p w14:paraId="585F0FBD">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具备良好人际交往能力，能与团队、客户等有效沟通协作。​</w:t>
      </w:r>
    </w:p>
    <w:p w14:paraId="019F5F29">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有团队协作精神，能在项目中配合他人完成任务。​</w:t>
      </w:r>
    </w:p>
    <w:p w14:paraId="06FEEFA3">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适应能力强，能快速适应不同岗位和工作环境。​</w:t>
      </w:r>
    </w:p>
    <w:p w14:paraId="59B12A1E">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具备基础组织管理能力，能在小型项目中合理安排资源。​</w:t>
      </w:r>
    </w:p>
    <w:p w14:paraId="72AC896D">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有一定创新能力，能在工作中提出新方法提升效率。​</w:t>
      </w:r>
    </w:p>
    <w:p w14:paraId="2CF8055D">
      <w:pPr>
        <w:keepNext w:val="0"/>
        <w:keepLines w:val="0"/>
        <w:pageBreakBefore w:val="0"/>
        <w:widowControl/>
        <w:numPr>
          <w:ilvl w:val="0"/>
          <w:numId w:val="11"/>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能自主学习行业新知识、新技术，适应行业发展。​</w:t>
      </w:r>
    </w:p>
    <w:p w14:paraId="4C517FDA">
      <w:pPr>
        <w:keepNext w:val="0"/>
        <w:keepLines w:val="0"/>
        <w:pageBreakBefore w:val="0"/>
        <w:widowControl/>
        <w:numPr>
          <w:ilvl w:val="0"/>
          <w:numId w:val="3"/>
        </w:numPr>
        <w:kinsoku/>
        <w:wordWrap/>
        <w:overflowPunct/>
        <w:topLinePunct w:val="0"/>
        <w:autoSpaceDE/>
        <w:autoSpaceDN/>
        <w:bidi w:val="0"/>
        <w:adjustRightInd w:val="0"/>
        <w:snapToGrid w:val="0"/>
        <w:spacing w:beforeAutospacing="0" w:after="0" w:afterAutospacing="0" w:line="440" w:lineRule="exact"/>
        <w:ind w:left="0" w:leftChars="0" w:firstLine="420" w:firstLineChars="0"/>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素质要求​</w:t>
      </w:r>
    </w:p>
    <w:p w14:paraId="6552F14F">
      <w:pPr>
        <w:keepNext w:val="0"/>
        <w:keepLines w:val="0"/>
        <w:pageBreakBefore w:val="0"/>
        <w:widowControl/>
        <w:numPr>
          <w:ilvl w:val="0"/>
          <w:numId w:val="12"/>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思想道德素质​</w:t>
      </w:r>
    </w:p>
    <w:p w14:paraId="63548376">
      <w:pPr>
        <w:keepNext w:val="0"/>
        <w:keepLines w:val="0"/>
        <w:pageBreakBefore w:val="0"/>
        <w:widowControl/>
        <w:numPr>
          <w:ilvl w:val="0"/>
          <w:numId w:val="13"/>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热爱祖国，拥护党的方针政策，有正确的三观。​</w:t>
      </w:r>
    </w:p>
    <w:p w14:paraId="52C4C962">
      <w:pPr>
        <w:keepNext w:val="0"/>
        <w:keepLines w:val="0"/>
        <w:pageBreakBefore w:val="0"/>
        <w:widowControl/>
        <w:numPr>
          <w:ilvl w:val="0"/>
          <w:numId w:val="13"/>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品德良好，诚实守信，尊重他人，有责任感。​</w:t>
      </w:r>
    </w:p>
    <w:p w14:paraId="27E88B06">
      <w:pPr>
        <w:keepNext w:val="0"/>
        <w:keepLines w:val="0"/>
        <w:pageBreakBefore w:val="0"/>
        <w:widowControl/>
        <w:numPr>
          <w:ilvl w:val="0"/>
          <w:numId w:val="13"/>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遵守法律法规和行业规范，维护社会和行业形象。​</w:t>
      </w:r>
    </w:p>
    <w:p w14:paraId="7D97D9E4">
      <w:pPr>
        <w:keepNext w:val="0"/>
        <w:keepLines w:val="0"/>
        <w:pageBreakBefore w:val="0"/>
        <w:widowControl/>
        <w:numPr>
          <w:ilvl w:val="0"/>
          <w:numId w:val="13"/>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热爱园林专业，工作认真负责、严谨细致。​</w:t>
      </w:r>
    </w:p>
    <w:p w14:paraId="7FA70DF4">
      <w:pPr>
        <w:keepNext w:val="0"/>
        <w:keepLines w:val="0"/>
        <w:pageBreakBefore w:val="0"/>
        <w:widowControl/>
        <w:numPr>
          <w:ilvl w:val="0"/>
          <w:numId w:val="12"/>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科学文化素质​</w:t>
      </w:r>
    </w:p>
    <w:p w14:paraId="22322B56">
      <w:pPr>
        <w:keepNext w:val="0"/>
        <w:keepLines w:val="0"/>
        <w:pageBreakBefore w:val="0"/>
        <w:widowControl/>
        <w:numPr>
          <w:ilvl w:val="0"/>
          <w:numId w:val="14"/>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具备基础科学素养，能用科学思维解决问题。​</w:t>
      </w:r>
    </w:p>
    <w:p w14:paraId="5A97902B">
      <w:pPr>
        <w:keepNext w:val="0"/>
        <w:keepLines w:val="0"/>
        <w:pageBreakBefore w:val="0"/>
        <w:widowControl/>
        <w:numPr>
          <w:ilvl w:val="0"/>
          <w:numId w:val="14"/>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有一定文化底蕴，对文学、艺术等有兴趣，提升审美。​</w:t>
      </w:r>
    </w:p>
    <w:p w14:paraId="4852A014">
      <w:pPr>
        <w:keepNext w:val="0"/>
        <w:keepLines w:val="0"/>
        <w:pageBreakBefore w:val="0"/>
        <w:widowControl/>
        <w:numPr>
          <w:ilvl w:val="0"/>
          <w:numId w:val="14"/>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积极参与文化活动，拓宽视野，提高综合素质。​</w:t>
      </w:r>
    </w:p>
    <w:p w14:paraId="1CD35E01">
      <w:pPr>
        <w:keepNext w:val="0"/>
        <w:keepLines w:val="0"/>
        <w:pageBreakBefore w:val="0"/>
        <w:widowControl/>
        <w:numPr>
          <w:ilvl w:val="0"/>
          <w:numId w:val="12"/>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专业素质​</w:t>
      </w:r>
    </w:p>
    <w:p w14:paraId="313648C2">
      <w:pPr>
        <w:keepNext w:val="0"/>
        <w:keepLines w:val="0"/>
        <w:pageBreakBefore w:val="0"/>
        <w:widowControl/>
        <w:numPr>
          <w:ilvl w:val="0"/>
          <w:numId w:val="1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了解并热爱园林行业，有较强的专业认同感。​</w:t>
      </w:r>
    </w:p>
    <w:p w14:paraId="41FBA9A6">
      <w:pPr>
        <w:keepNext w:val="0"/>
        <w:keepLines w:val="0"/>
        <w:pageBreakBefore w:val="0"/>
        <w:widowControl/>
        <w:numPr>
          <w:ilvl w:val="0"/>
          <w:numId w:val="1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掌握扎实的专业知识技能，能胜任相关岗位工作。​</w:t>
      </w:r>
    </w:p>
    <w:p w14:paraId="5DB8A418">
      <w:pPr>
        <w:keepNext w:val="0"/>
        <w:keepLines w:val="0"/>
        <w:pageBreakBefore w:val="0"/>
        <w:widowControl/>
        <w:numPr>
          <w:ilvl w:val="0"/>
          <w:numId w:val="1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关注行业动态，不断学习更新知识，提升专业水平。​</w:t>
      </w:r>
    </w:p>
    <w:p w14:paraId="5DCFD7C1">
      <w:pPr>
        <w:keepNext w:val="0"/>
        <w:keepLines w:val="0"/>
        <w:pageBreakBefore w:val="0"/>
        <w:widowControl/>
        <w:numPr>
          <w:ilvl w:val="0"/>
          <w:numId w:val="15"/>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有较强质量和环保意识，注重工程质量和生态保护。​</w:t>
      </w:r>
    </w:p>
    <w:p w14:paraId="0F2B5C1D">
      <w:pPr>
        <w:keepNext w:val="0"/>
        <w:keepLines w:val="0"/>
        <w:pageBreakBefore w:val="0"/>
        <w:widowControl/>
        <w:numPr>
          <w:ilvl w:val="0"/>
          <w:numId w:val="12"/>
        </w:numPr>
        <w:kinsoku/>
        <w:wordWrap/>
        <w:overflowPunct/>
        <w:topLinePunct w:val="0"/>
        <w:autoSpaceDE/>
        <w:autoSpaceDN/>
        <w:bidi w:val="0"/>
        <w:adjustRightInd w:val="0"/>
        <w:snapToGrid w:val="0"/>
        <w:spacing w:beforeAutospacing="0" w:after="0" w:afterAutospacing="0" w:line="440" w:lineRule="exact"/>
        <w:ind w:left="0" w:leftChars="0" w:firstLine="482" w:firstLineChars="20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身心素质​</w:t>
      </w:r>
    </w:p>
    <w:p w14:paraId="6CADBAE4">
      <w:pPr>
        <w:keepNext w:val="0"/>
        <w:keepLines w:val="0"/>
        <w:pageBreakBefore w:val="0"/>
        <w:widowControl/>
        <w:numPr>
          <w:ilvl w:val="0"/>
          <w:numId w:val="1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身体健康，能适应户外工作，有良好的锻炼和卫生习惯。</w:t>
      </w:r>
    </w:p>
    <w:p w14:paraId="7B16375B">
      <w:pPr>
        <w:keepNext w:val="0"/>
        <w:keepLines w:val="0"/>
        <w:pageBreakBefore w:val="0"/>
        <w:widowControl/>
        <w:numPr>
          <w:ilvl w:val="0"/>
          <w:numId w:val="1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心理素质良好，能应对压力挫折，保持积极心态。​</w:t>
      </w:r>
    </w:p>
    <w:p w14:paraId="603CCD94">
      <w:pPr>
        <w:keepNext w:val="0"/>
        <w:keepLines w:val="0"/>
        <w:pageBreakBefore w:val="0"/>
        <w:widowControl/>
        <w:numPr>
          <w:ilvl w:val="0"/>
          <w:numId w:val="16"/>
        </w:numPr>
        <w:kinsoku/>
        <w:wordWrap/>
        <w:overflowPunct/>
        <w:topLinePunct w:val="0"/>
        <w:autoSpaceDE/>
        <w:autoSpaceDN/>
        <w:bidi w:val="0"/>
        <w:adjustRightInd w:val="0"/>
        <w:snapToGrid w:val="0"/>
        <w:spacing w:beforeAutospacing="0" w:after="0" w:afterAutospacing="0" w:line="440" w:lineRule="exact"/>
        <w:ind w:left="0" w:leftChars="0" w:firstLine="15"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社会适应力强，能与他人和谐相处，积极参与社会活动。</w:t>
      </w:r>
    </w:p>
    <w:p w14:paraId="29762826">
      <w:pPr>
        <w:pageBreakBefore w:val="0"/>
        <w:kinsoku/>
        <w:wordWrap/>
        <w:overflowPunct/>
        <w:topLinePunct w:val="0"/>
        <w:autoSpaceDE/>
        <w:autoSpaceDN/>
        <w:bidi w:val="0"/>
        <w:spacing w:beforeAutospacing="0" w:after="0" w:afterAutospacing="0" w:line="440" w:lineRule="exact"/>
        <w:ind w:left="0" w:firstLine="480" w:firstLineChars="200"/>
        <w:outlineLvl w:val="0"/>
        <w:rPr>
          <w:rFonts w:hint="eastAsia" w:ascii="宋体" w:hAnsi="宋体" w:eastAsia="宋体" w:cs="宋体"/>
          <w:bCs/>
          <w:color w:val="auto"/>
          <w:sz w:val="24"/>
          <w:szCs w:val="24"/>
          <w:highlight w:val="none"/>
          <w:lang w:val="en-US" w:eastAsia="zh-CN"/>
        </w:rPr>
      </w:pPr>
    </w:p>
    <w:p w14:paraId="22ED8BEE">
      <w:pPr>
        <w:pageBreakBefore w:val="0"/>
        <w:kinsoku/>
        <w:wordWrap/>
        <w:overflowPunct/>
        <w:topLinePunct w:val="0"/>
        <w:autoSpaceDE/>
        <w:autoSpaceDN/>
        <w:bidi w:val="0"/>
        <w:spacing w:beforeAutospacing="0" w:after="0" w:afterAutospacing="0" w:line="440" w:lineRule="exact"/>
        <w:ind w:left="0" w:firstLine="480" w:firstLineChars="200"/>
        <w:outlineLvl w:val="0"/>
        <w:rPr>
          <w:rFonts w:hint="eastAsia" w:ascii="宋体" w:hAnsi="宋体" w:eastAsia="宋体" w:cs="宋体"/>
          <w:bCs/>
          <w:color w:val="auto"/>
          <w:sz w:val="24"/>
          <w:szCs w:val="24"/>
          <w:highlight w:val="none"/>
          <w:lang w:val="en-US"/>
        </w:rPr>
      </w:pPr>
    </w:p>
    <w:p w14:paraId="50224FA8">
      <w:pPr>
        <w:pageBreakBefore w:val="0"/>
        <w:kinsoku/>
        <w:wordWrap/>
        <w:overflowPunct/>
        <w:topLinePunct w:val="0"/>
        <w:autoSpaceDE/>
        <w:autoSpaceDN/>
        <w:bidi w:val="0"/>
        <w:spacing w:beforeAutospacing="0" w:after="0" w:afterAutospacing="0" w:line="440" w:lineRule="exact"/>
        <w:ind w:left="0"/>
        <w:rPr>
          <w:rFonts w:hint="eastAsia" w:ascii="宋体" w:hAnsi="宋体" w:eastAsia="宋体" w:cs="宋体"/>
          <w:sz w:val="24"/>
          <w:szCs w:val="24"/>
        </w:rPr>
      </w:pPr>
    </w:p>
    <w:sectPr>
      <w:footerReference r:id="rId5" w:type="default"/>
      <w:pgSz w:w="11906" w:h="16838"/>
      <w:pgMar w:top="1327" w:right="1800" w:bottom="127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7A"/>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B4AD5">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132A71">
                          <w:pPr>
                            <w:pStyle w:val="4"/>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21132A71">
                    <w:pPr>
                      <w:pStyle w:val="4"/>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5"/>
      <w:pBdr>
        <w:bottom w:val="single" w:color="auto" w:sz="4" w:space="1"/>
      </w:pBdr>
      <w:ind w:firstLine="540" w:firstLineChars="300"/>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0C7C75F">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80725"/>
    <w:multiLevelType w:val="singleLevel"/>
    <w:tmpl w:val="82380725"/>
    <w:lvl w:ilvl="0" w:tentative="0">
      <w:start w:val="1"/>
      <w:numFmt w:val="decimal"/>
      <w:lvlText w:val="(%1)"/>
      <w:lvlJc w:val="left"/>
      <w:pPr>
        <w:ind w:left="425" w:hanging="425"/>
      </w:pPr>
      <w:rPr>
        <w:rFonts w:hint="default"/>
      </w:rPr>
    </w:lvl>
  </w:abstractNum>
  <w:abstractNum w:abstractNumId="1">
    <w:nsid w:val="86ED79E3"/>
    <w:multiLevelType w:val="singleLevel"/>
    <w:tmpl w:val="86ED79E3"/>
    <w:lvl w:ilvl="0" w:tentative="0">
      <w:start w:val="1"/>
      <w:numFmt w:val="decimal"/>
      <w:lvlText w:val="(%1)"/>
      <w:lvlJc w:val="left"/>
      <w:pPr>
        <w:ind w:left="425" w:hanging="425"/>
      </w:pPr>
      <w:rPr>
        <w:rFonts w:hint="default"/>
      </w:rPr>
    </w:lvl>
  </w:abstractNum>
  <w:abstractNum w:abstractNumId="2">
    <w:nsid w:val="947305DB"/>
    <w:multiLevelType w:val="singleLevel"/>
    <w:tmpl w:val="947305DB"/>
    <w:lvl w:ilvl="0" w:tentative="0">
      <w:start w:val="1"/>
      <w:numFmt w:val="decimal"/>
      <w:lvlText w:val="(%1)"/>
      <w:lvlJc w:val="left"/>
      <w:pPr>
        <w:ind w:left="425" w:hanging="425"/>
      </w:pPr>
      <w:rPr>
        <w:rFonts w:hint="default"/>
      </w:rPr>
    </w:lvl>
  </w:abstractNum>
  <w:abstractNum w:abstractNumId="3">
    <w:nsid w:val="976BB7C6"/>
    <w:multiLevelType w:val="singleLevel"/>
    <w:tmpl w:val="976BB7C6"/>
    <w:lvl w:ilvl="0" w:tentative="0">
      <w:start w:val="5"/>
      <w:numFmt w:val="chineseCounting"/>
      <w:suff w:val="nothing"/>
      <w:lvlText w:val="%1、"/>
      <w:lvlJc w:val="left"/>
      <w:rPr>
        <w:rFonts w:hint="eastAsia"/>
      </w:rPr>
    </w:lvl>
  </w:abstractNum>
  <w:abstractNum w:abstractNumId="4">
    <w:nsid w:val="A45E6CCE"/>
    <w:multiLevelType w:val="singleLevel"/>
    <w:tmpl w:val="A45E6CCE"/>
    <w:lvl w:ilvl="0" w:tentative="0">
      <w:start w:val="1"/>
      <w:numFmt w:val="decimal"/>
      <w:lvlText w:val="(%1)"/>
      <w:lvlJc w:val="left"/>
      <w:pPr>
        <w:ind w:left="425" w:hanging="425"/>
      </w:pPr>
      <w:rPr>
        <w:rFonts w:hint="default"/>
      </w:rPr>
    </w:lvl>
  </w:abstractNum>
  <w:abstractNum w:abstractNumId="5">
    <w:nsid w:val="A7BD9ADB"/>
    <w:multiLevelType w:val="singleLevel"/>
    <w:tmpl w:val="A7BD9ADB"/>
    <w:lvl w:ilvl="0" w:tentative="0">
      <w:start w:val="1"/>
      <w:numFmt w:val="chineseCounting"/>
      <w:suff w:val="nothing"/>
      <w:lvlText w:val="（%1）"/>
      <w:lvlJc w:val="left"/>
      <w:pPr>
        <w:ind w:left="0" w:firstLine="420"/>
      </w:pPr>
      <w:rPr>
        <w:rFonts w:hint="eastAsia"/>
      </w:rPr>
    </w:lvl>
  </w:abstractNum>
  <w:abstractNum w:abstractNumId="6">
    <w:nsid w:val="BA5E8F3B"/>
    <w:multiLevelType w:val="singleLevel"/>
    <w:tmpl w:val="BA5E8F3B"/>
    <w:lvl w:ilvl="0" w:tentative="0">
      <w:start w:val="1"/>
      <w:numFmt w:val="decimal"/>
      <w:suff w:val="nothing"/>
      <w:lvlText w:val="%1．"/>
      <w:lvlJc w:val="left"/>
      <w:pPr>
        <w:ind w:left="0" w:firstLine="400"/>
      </w:pPr>
      <w:rPr>
        <w:rFonts w:hint="default"/>
      </w:rPr>
    </w:lvl>
  </w:abstractNum>
  <w:abstractNum w:abstractNumId="7">
    <w:nsid w:val="D1924EE4"/>
    <w:multiLevelType w:val="singleLevel"/>
    <w:tmpl w:val="D1924EE4"/>
    <w:lvl w:ilvl="0" w:tentative="0">
      <w:start w:val="1"/>
      <w:numFmt w:val="decimal"/>
      <w:suff w:val="nothing"/>
      <w:lvlText w:val="%1．"/>
      <w:lvlJc w:val="left"/>
      <w:pPr>
        <w:ind w:left="0" w:firstLine="400"/>
      </w:pPr>
      <w:rPr>
        <w:rFonts w:hint="default"/>
      </w:rPr>
    </w:lvl>
  </w:abstractNum>
  <w:abstractNum w:abstractNumId="8">
    <w:nsid w:val="EB20DDC7"/>
    <w:multiLevelType w:val="singleLevel"/>
    <w:tmpl w:val="EB20DDC7"/>
    <w:lvl w:ilvl="0" w:tentative="0">
      <w:start w:val="1"/>
      <w:numFmt w:val="decimal"/>
      <w:lvlText w:val="(%1)"/>
      <w:lvlJc w:val="left"/>
      <w:pPr>
        <w:ind w:left="425" w:hanging="425"/>
      </w:pPr>
      <w:rPr>
        <w:rFonts w:hint="default"/>
      </w:rPr>
    </w:lvl>
  </w:abstractNum>
  <w:abstractNum w:abstractNumId="9">
    <w:nsid w:val="EBF67FFC"/>
    <w:multiLevelType w:val="singleLevel"/>
    <w:tmpl w:val="EBF67FFC"/>
    <w:lvl w:ilvl="0" w:tentative="0">
      <w:start w:val="1"/>
      <w:numFmt w:val="decimal"/>
      <w:lvlText w:val="(%1)"/>
      <w:lvlJc w:val="left"/>
      <w:pPr>
        <w:ind w:left="425" w:hanging="425"/>
      </w:pPr>
      <w:rPr>
        <w:rFonts w:hint="default"/>
      </w:rPr>
    </w:lvl>
  </w:abstractNum>
  <w:abstractNum w:abstractNumId="10">
    <w:nsid w:val="EDFC20F0"/>
    <w:multiLevelType w:val="singleLevel"/>
    <w:tmpl w:val="EDFC20F0"/>
    <w:lvl w:ilvl="0" w:tentative="0">
      <w:start w:val="1"/>
      <w:numFmt w:val="decimal"/>
      <w:lvlText w:val="(%1)"/>
      <w:lvlJc w:val="left"/>
      <w:pPr>
        <w:ind w:left="425" w:hanging="425"/>
      </w:pPr>
      <w:rPr>
        <w:rFonts w:hint="default"/>
      </w:rPr>
    </w:lvl>
  </w:abstractNum>
  <w:abstractNum w:abstractNumId="11">
    <w:nsid w:val="00000001"/>
    <w:multiLevelType w:val="singleLevel"/>
    <w:tmpl w:val="00000001"/>
    <w:lvl w:ilvl="0" w:tentative="0">
      <w:start w:val="2"/>
      <w:numFmt w:val="chineseCounting"/>
      <w:suff w:val="nothing"/>
      <w:lvlText w:val="（%1）"/>
      <w:lvlJc w:val="left"/>
      <w:rPr>
        <w:rFonts w:hint="eastAsia"/>
      </w:rPr>
    </w:lvl>
  </w:abstractNum>
  <w:abstractNum w:abstractNumId="12">
    <w:nsid w:val="14D6B984"/>
    <w:multiLevelType w:val="singleLevel"/>
    <w:tmpl w:val="14D6B984"/>
    <w:lvl w:ilvl="0" w:tentative="0">
      <w:start w:val="1"/>
      <w:numFmt w:val="decimal"/>
      <w:suff w:val="nothing"/>
      <w:lvlText w:val="%1．"/>
      <w:lvlJc w:val="left"/>
      <w:pPr>
        <w:ind w:left="0" w:firstLine="400"/>
      </w:pPr>
      <w:rPr>
        <w:rFonts w:hint="default"/>
      </w:rPr>
    </w:lvl>
  </w:abstractNum>
  <w:abstractNum w:abstractNumId="13">
    <w:nsid w:val="61AE5A53"/>
    <w:multiLevelType w:val="singleLevel"/>
    <w:tmpl w:val="61AE5A53"/>
    <w:lvl w:ilvl="0" w:tentative="0">
      <w:start w:val="1"/>
      <w:numFmt w:val="decimal"/>
      <w:lvlText w:val="(%1)"/>
      <w:lvlJc w:val="left"/>
      <w:pPr>
        <w:ind w:left="425" w:hanging="425"/>
      </w:pPr>
      <w:rPr>
        <w:rFonts w:hint="default"/>
      </w:rPr>
    </w:lvl>
  </w:abstractNum>
  <w:abstractNum w:abstractNumId="14">
    <w:nsid w:val="723A4DE7"/>
    <w:multiLevelType w:val="singleLevel"/>
    <w:tmpl w:val="723A4DE7"/>
    <w:lvl w:ilvl="0" w:tentative="0">
      <w:start w:val="1"/>
      <w:numFmt w:val="decimal"/>
      <w:lvlText w:val="(%1)"/>
      <w:lvlJc w:val="left"/>
      <w:pPr>
        <w:ind w:left="425" w:hanging="425"/>
      </w:pPr>
      <w:rPr>
        <w:rFonts w:hint="default"/>
      </w:rPr>
    </w:lvl>
  </w:abstractNum>
  <w:abstractNum w:abstractNumId="15">
    <w:nsid w:val="74008C03"/>
    <w:multiLevelType w:val="singleLevel"/>
    <w:tmpl w:val="74008C03"/>
    <w:lvl w:ilvl="0" w:tentative="0">
      <w:start w:val="1"/>
      <w:numFmt w:val="decimal"/>
      <w:lvlText w:val="(%1)"/>
      <w:lvlJc w:val="left"/>
      <w:pPr>
        <w:ind w:left="425" w:hanging="425"/>
      </w:pPr>
      <w:rPr>
        <w:rFonts w:hint="default"/>
      </w:rPr>
    </w:lvl>
  </w:abstractNum>
  <w:num w:numId="1">
    <w:abstractNumId w:val="3"/>
  </w:num>
  <w:num w:numId="2">
    <w:abstractNumId w:val="11"/>
  </w:num>
  <w:num w:numId="3">
    <w:abstractNumId w:val="5"/>
  </w:num>
  <w:num w:numId="4">
    <w:abstractNumId w:val="7"/>
  </w:num>
  <w:num w:numId="5">
    <w:abstractNumId w:val="2"/>
  </w:num>
  <w:num w:numId="6">
    <w:abstractNumId w:val="0"/>
  </w:num>
  <w:num w:numId="7">
    <w:abstractNumId w:val="8"/>
  </w:num>
  <w:num w:numId="8">
    <w:abstractNumId w:val="6"/>
  </w:num>
  <w:num w:numId="9">
    <w:abstractNumId w:val="1"/>
  </w:num>
  <w:num w:numId="10">
    <w:abstractNumId w:val="13"/>
  </w:num>
  <w:num w:numId="11">
    <w:abstractNumId w:val="4"/>
  </w:num>
  <w:num w:numId="12">
    <w:abstractNumId w:val="12"/>
  </w:num>
  <w:num w:numId="13">
    <w:abstractNumId w:val="10"/>
  </w:num>
  <w:num w:numId="14">
    <w:abstractNumId w:val="15"/>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CC793A"/>
    <w:rsid w:val="68F03627"/>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qFormat/>
    <w:uiPriority w:val="0"/>
    <w:pPr>
      <w:keepNext/>
      <w:keepLines/>
      <w:outlineLvl w:val="0"/>
    </w:pPr>
    <w:rPr>
      <w:rFonts w:eastAsia="黑体"/>
      <w:bCs/>
      <w:kern w:val="44"/>
      <w:sz w:val="32"/>
      <w:szCs w:val="44"/>
    </w:rPr>
  </w:style>
  <w:style w:type="paragraph" w:styleId="3">
    <w:name w:val="heading 2"/>
    <w:basedOn w:val="1"/>
    <w:next w:val="1"/>
    <w:uiPriority w:val="0"/>
    <w:pPr>
      <w:keepNext/>
      <w:keepLines/>
      <w:widowControl w:val="0"/>
      <w:adjustRightInd/>
      <w:snapToGrid/>
      <w:spacing w:before="260" w:after="260" w:line="416" w:lineRule="auto"/>
      <w:jc w:val="both"/>
      <w:outlineLvl w:val="1"/>
    </w:pPr>
    <w:rPr>
      <w:rFonts w:ascii="Cambria" w:hAnsi="Cambria" w:eastAsia="宋体" w:cs="Times New Roman"/>
      <w:b/>
      <w:bCs/>
      <w:kern w:val="2"/>
      <w:sz w:val="32"/>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widowControl w:val="0"/>
      <w:tabs>
        <w:tab w:val="center" w:pos="4153"/>
        <w:tab w:val="right" w:pos="8306"/>
      </w:tabs>
      <w:adjustRightInd/>
      <w:spacing w:after="0"/>
    </w:pPr>
    <w:rPr>
      <w:rFonts w:ascii="Calibri" w:hAnsi="Calibri" w:eastAsia="宋体" w:cs="Times New Roman"/>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rPr>
      <w:rFonts w:ascii="Times New Roman" w:hAnsi="Times New Roman" w:eastAsia="宋体" w:cs="Times New Roman"/>
    </w:rPr>
  </w:style>
  <w:style w:type="paragraph" w:styleId="7">
    <w:name w:val="Title"/>
    <w:basedOn w:val="1"/>
    <w:next w:val="1"/>
    <w:qFormat/>
    <w:uiPriority w:val="0"/>
    <w:pPr>
      <w:widowControl w:val="0"/>
      <w:adjustRightInd/>
      <w:snapToGrid/>
      <w:spacing w:before="240" w:after="60"/>
      <w:jc w:val="center"/>
      <w:outlineLvl w:val="0"/>
    </w:pPr>
    <w:rPr>
      <w:rFonts w:ascii="Cambria" w:hAnsi="Cambria" w:eastAsia="宋体" w:cs="Cambria"/>
      <w:b/>
      <w:bCs/>
      <w:sz w:val="32"/>
      <w:szCs w:val="32"/>
    </w:rPr>
  </w:style>
  <w:style w:type="character" w:styleId="10">
    <w:name w:val="Hyperlink"/>
    <w:uiPriority w:val="0"/>
    <w:rPr>
      <w:rFonts w:ascii="Times New Roman" w:hAnsi="Times New Roman" w:eastAsia="宋体" w:cs="Times New Roman"/>
      <w:color w:val="0000FF"/>
      <w:u w:val="single"/>
    </w:rPr>
  </w:style>
  <w:style w:type="paragraph" w:customStyle="1" w:styleId="11">
    <w:name w:val="_Style 2"/>
    <w:next w:val="1"/>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
    <w:name w:val="佐证材料首页-上标题样式"/>
    <w:basedOn w:val="1"/>
    <w:qFormat/>
    <w:uiPriority w:val="0"/>
    <w:pPr>
      <w:jc w:val="center"/>
    </w:pPr>
    <w:rPr>
      <w:rFonts w:ascii="黑体" w:hAnsi="黑体" w:eastAsia="黑体" w:cs="Times New Roman"/>
      <w:b/>
      <w:sz w:val="44"/>
      <w:szCs w:val="44"/>
    </w:rPr>
  </w:style>
  <w:style w:type="paragraph" w:customStyle="1" w:styleId="13">
    <w:name w:val="表内容"/>
    <w:basedOn w:val="1"/>
    <w:qFormat/>
    <w:uiPriority w:val="0"/>
    <w:pPr>
      <w:widowControl w:val="0"/>
      <w:spacing w:after="0" w:line="310" w:lineRule="atLeast"/>
      <w:jc w:val="center"/>
    </w:pPr>
    <w:rPr>
      <w:rFonts w:ascii="Times New Roman" w:hAnsi="Times New Roman" w:eastAsia="宋体" w:cs="Times New Roman"/>
      <w:kern w:val="2"/>
      <w:sz w:val="18"/>
      <w:szCs w:val="20"/>
    </w:rPr>
  </w:style>
  <w:style w:type="paragraph" w:customStyle="1" w:styleId="14">
    <w:name w:val="佐证材料首页-标题样式"/>
    <w:basedOn w:val="1"/>
    <w:qFormat/>
    <w:uiPriority w:val="0"/>
    <w:pPr>
      <w:jc w:val="center"/>
    </w:pPr>
    <w:rPr>
      <w:rFonts w:ascii="黑体" w:hAnsi="黑体" w:eastAsia="黑体"/>
      <w:b/>
      <w:sz w:val="52"/>
      <w:szCs w:val="52"/>
    </w:rPr>
  </w:style>
  <w:style w:type="paragraph" w:customStyle="1" w:styleId="15">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13577</Words>
  <Characters>14080</Characters>
  <Lines>0</Lines>
  <Paragraphs>0</Paragraphs>
  <TotalTime>2</TotalTime>
  <ScaleCrop>false</ScaleCrop>
  <LinksUpToDate>false</LinksUpToDate>
  <CharactersWithSpaces>14139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2025-08-21T15:13:23Z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