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C2E1D">
      <w:pPr>
        <w:pStyle w:val="12"/>
        <w:keepNext w:val="0"/>
        <w:keepLines w:val="0"/>
        <w:pageBreakBefore w:val="0"/>
        <w:kinsoku/>
        <w:wordWrap/>
        <w:topLinePunct w:val="0"/>
        <w:bidi w:val="0"/>
        <w:adjustRightInd/>
        <w:snapToGrid/>
        <w:spacing w:beforeAutospacing="0" w:afterAutospacing="0" w:line="440" w:lineRule="exact"/>
        <w:ind w:left="0" w:leftChars="0" w:firstLine="3092" w:firstLineChars="700"/>
        <w:jc w:val="both"/>
        <w:rPr>
          <w:rFonts w:hint="eastAsia"/>
        </w:rPr>
      </w:pPr>
      <w:bookmarkStart w:id="0" w:name="_bookmark0"/>
      <w:bookmarkEnd w:id="0"/>
    </w:p>
    <w:p w14:paraId="4FB6DEFC">
      <w:pPr>
        <w:pStyle w:val="12"/>
        <w:rPr>
          <w:rFonts w:hint="eastAsia" w:hAnsi="宋体"/>
          <w:sz w:val="72"/>
          <w:szCs w:val="72"/>
        </w:rPr>
      </w:pPr>
    </w:p>
    <w:p w14:paraId="62447CE0">
      <w:pPr>
        <w:pStyle w:val="12"/>
        <w:rPr>
          <w:rFonts w:hint="eastAsia" w:hAnsi="宋体"/>
          <w:sz w:val="72"/>
          <w:szCs w:val="72"/>
        </w:rPr>
      </w:pPr>
      <w:r>
        <w:rPr>
          <w:rFonts w:hint="eastAsia" w:hAnsi="宋体"/>
          <w:sz w:val="72"/>
          <w:szCs w:val="72"/>
        </w:rPr>
        <w:t>龙</w:t>
      </w:r>
      <w:r>
        <w:rPr>
          <w:rFonts w:hint="eastAsia" w:hAnsi="宋体"/>
          <w:sz w:val="72"/>
          <w:szCs w:val="72"/>
          <w:lang w:val="en-US" w:eastAsia="zh-CN"/>
        </w:rPr>
        <w:t xml:space="preserve"> </w:t>
      </w:r>
      <w:r>
        <w:rPr>
          <w:rFonts w:hint="eastAsia" w:hAnsi="宋体"/>
          <w:sz w:val="72"/>
          <w:szCs w:val="72"/>
        </w:rPr>
        <w:t>岩</w:t>
      </w:r>
      <w:r>
        <w:rPr>
          <w:rFonts w:hint="eastAsia" w:hAnsi="宋体"/>
          <w:sz w:val="72"/>
          <w:szCs w:val="72"/>
          <w:lang w:val="en-US" w:eastAsia="zh-CN"/>
        </w:rPr>
        <w:t xml:space="preserve"> </w:t>
      </w:r>
      <w:r>
        <w:rPr>
          <w:rFonts w:hint="eastAsia" w:hAnsi="宋体"/>
          <w:sz w:val="72"/>
          <w:szCs w:val="72"/>
        </w:rPr>
        <w:t>市</w:t>
      </w:r>
      <w:r>
        <w:rPr>
          <w:rFonts w:hint="eastAsia" w:hAnsi="宋体"/>
          <w:sz w:val="72"/>
          <w:szCs w:val="72"/>
          <w:lang w:val="en-US" w:eastAsia="zh-CN"/>
        </w:rPr>
        <w:t xml:space="preserve"> </w:t>
      </w:r>
      <w:r>
        <w:rPr>
          <w:rFonts w:hint="eastAsia" w:hAnsi="宋体"/>
          <w:sz w:val="72"/>
          <w:szCs w:val="72"/>
        </w:rPr>
        <w:t>农</w:t>
      </w:r>
      <w:r>
        <w:rPr>
          <w:rFonts w:hint="eastAsia" w:hAnsi="宋体"/>
          <w:sz w:val="72"/>
          <w:szCs w:val="72"/>
          <w:lang w:val="en-US" w:eastAsia="zh-CN"/>
        </w:rPr>
        <w:t xml:space="preserve"> </w:t>
      </w:r>
      <w:r>
        <w:rPr>
          <w:rFonts w:hint="eastAsia" w:hAnsi="宋体"/>
          <w:sz w:val="72"/>
          <w:szCs w:val="72"/>
        </w:rPr>
        <w:t>业</w:t>
      </w:r>
      <w:r>
        <w:rPr>
          <w:rFonts w:hint="eastAsia" w:hAnsi="宋体"/>
          <w:sz w:val="72"/>
          <w:szCs w:val="72"/>
          <w:lang w:val="en-US" w:eastAsia="zh-CN"/>
        </w:rPr>
        <w:t xml:space="preserve"> </w:t>
      </w:r>
      <w:r>
        <w:rPr>
          <w:rFonts w:hint="eastAsia" w:hAnsi="宋体"/>
          <w:sz w:val="72"/>
          <w:szCs w:val="72"/>
        </w:rPr>
        <w:t>学</w:t>
      </w:r>
      <w:r>
        <w:rPr>
          <w:rFonts w:hint="eastAsia" w:hAnsi="宋体"/>
          <w:sz w:val="72"/>
          <w:szCs w:val="72"/>
          <w:lang w:val="en-US" w:eastAsia="zh-CN"/>
        </w:rPr>
        <w:t xml:space="preserve"> </w:t>
      </w:r>
      <w:r>
        <w:rPr>
          <w:rFonts w:hint="eastAsia" w:hAnsi="宋体"/>
          <w:sz w:val="72"/>
          <w:szCs w:val="72"/>
        </w:rPr>
        <w:t>校</w:t>
      </w:r>
    </w:p>
    <w:p w14:paraId="08DC834B">
      <w:pPr>
        <w:pStyle w:val="12"/>
        <w:rPr>
          <w:rFonts w:hint="eastAsia" w:hAnsi="宋体"/>
          <w:sz w:val="72"/>
          <w:szCs w:val="72"/>
        </w:rPr>
      </w:pPr>
      <w:r>
        <w:rPr>
          <w:rFonts w:hint="eastAsia" w:hAnsi="宋体"/>
          <w:sz w:val="72"/>
          <w:szCs w:val="72"/>
          <w:lang w:val="en-US" w:eastAsia="zh-CN"/>
        </w:rPr>
        <w:t>中餐烹饪</w:t>
      </w:r>
      <w:r>
        <w:rPr>
          <w:rFonts w:hint="eastAsia" w:hAnsi="宋体"/>
          <w:sz w:val="72"/>
          <w:szCs w:val="72"/>
        </w:rPr>
        <w:t>专业</w:t>
      </w:r>
    </w:p>
    <w:p w14:paraId="12E1D82F">
      <w:pPr>
        <w:spacing w:line="330" w:lineRule="atLeast"/>
        <w:jc w:val="center"/>
        <w:rPr>
          <w:rFonts w:hint="eastAsia" w:ascii="黑体" w:hAnsi="黑体" w:eastAsia="黑体"/>
          <w:b/>
          <w:sz w:val="32"/>
          <w:szCs w:val="32"/>
        </w:rPr>
      </w:pPr>
    </w:p>
    <w:p w14:paraId="6AAAD436">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人</w:t>
      </w:r>
    </w:p>
    <w:p w14:paraId="1C1AEE6C">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才</w:t>
      </w:r>
    </w:p>
    <w:p w14:paraId="7C5A2B01">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培</w:t>
      </w:r>
    </w:p>
    <w:p w14:paraId="3465C125">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养</w:t>
      </w:r>
    </w:p>
    <w:p w14:paraId="0FA94D77">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方</w:t>
      </w:r>
    </w:p>
    <w:p w14:paraId="778740F0">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案</w:t>
      </w:r>
    </w:p>
    <w:p w14:paraId="3E25C8E3">
      <w:pPr>
        <w:keepNext w:val="0"/>
        <w:keepLines w:val="0"/>
        <w:pageBreakBefore w:val="0"/>
        <w:widowControl w:val="0"/>
        <w:kinsoku/>
        <w:wordWrap/>
        <w:overflowPunct/>
        <w:topLinePunct w:val="0"/>
        <w:autoSpaceDE w:val="0"/>
        <w:autoSpaceDN w:val="0"/>
        <w:bidi w:val="0"/>
        <w:adjustRightInd/>
        <w:snapToGrid/>
        <w:spacing w:line="900" w:lineRule="exact"/>
        <w:jc w:val="center"/>
        <w:textAlignment w:val="auto"/>
        <w:rPr>
          <w:rFonts w:hint="eastAsia" w:ascii="黑体" w:hAnsi="黑体" w:eastAsia="黑体" w:cs="黑体"/>
          <w:b/>
          <w:bCs/>
          <w:sz w:val="52"/>
          <w:szCs w:val="52"/>
        </w:rPr>
      </w:pPr>
      <w:r>
        <w:rPr>
          <w:rFonts w:hint="eastAsia" w:ascii="黑体" w:hAnsi="黑体" w:eastAsia="黑体" w:cs="黑体"/>
          <w:b/>
          <w:bCs/>
          <w:sz w:val="52"/>
          <w:szCs w:val="52"/>
        </w:rPr>
        <w:t>（2025）</w:t>
      </w:r>
    </w:p>
    <w:p w14:paraId="25F8CEB3">
      <w:pPr>
        <w:pStyle w:val="13"/>
      </w:pPr>
    </w:p>
    <w:p w14:paraId="32DF2E03">
      <w:pPr>
        <w:spacing w:line="330" w:lineRule="atLeast"/>
        <w:jc w:val="center"/>
        <w:rPr>
          <w:rFonts w:ascii="黑体" w:hAnsi="黑体" w:eastAsia="黑体"/>
          <w:b/>
          <w:sz w:val="32"/>
          <w:szCs w:val="32"/>
        </w:rPr>
      </w:pPr>
    </w:p>
    <w:p w14:paraId="5316B7E9">
      <w:pPr>
        <w:rPr>
          <w:rFonts w:hint="eastAsia" w:ascii="黑体" w:hAnsi="黑体" w:eastAsia="黑体"/>
          <w:b/>
          <w:sz w:val="44"/>
          <w:szCs w:val="44"/>
        </w:rPr>
      </w:pPr>
    </w:p>
    <w:p w14:paraId="301184F8">
      <w:pPr>
        <w:pStyle w:val="14"/>
        <w:rPr>
          <w:sz w:val="30"/>
          <w:szCs w:val="30"/>
        </w:rPr>
      </w:pPr>
      <w:r>
        <w:rPr>
          <w:rFonts w:hint="eastAsia"/>
          <w:bCs/>
          <w:szCs w:val="44"/>
        </w:rPr>
        <w:t>福建省龙岩市农业学校</w:t>
      </w:r>
    </w:p>
    <w:p w14:paraId="40A21ED9">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
          <w:sz w:val="24"/>
          <w:szCs w:val="24"/>
        </w:rPr>
        <w:sectPr>
          <w:headerReference r:id="rId3" w:type="default"/>
          <w:pgSz w:w="11906" w:h="16838"/>
          <w:pgMar w:top="1417" w:right="1588" w:bottom="1417" w:left="1588" w:header="851" w:footer="992" w:gutter="0"/>
          <w:pgNumType w:start="0"/>
          <w:cols w:space="720" w:num="1"/>
          <w:titlePg/>
          <w:docGrid w:type="lines" w:linePitch="312" w:charSpace="0"/>
        </w:sectPr>
      </w:pPr>
      <w:r>
        <w:rPr>
          <w:rFonts w:hint="eastAsia" w:ascii="宋体" w:hAnsi="宋体" w:eastAsia="宋体" w:cs="宋体"/>
          <w:b/>
          <w:sz w:val="24"/>
          <w:szCs w:val="24"/>
        </w:rPr>
        <w:t xml:space="preserve">             </w:t>
      </w:r>
    </w:p>
    <w:p w14:paraId="24FC925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30"/>
          <w:szCs w:val="30"/>
        </w:rPr>
      </w:pPr>
    </w:p>
    <w:p w14:paraId="6346813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30"/>
          <w:szCs w:val="30"/>
        </w:rPr>
      </w:pPr>
      <w:r>
        <w:rPr>
          <w:rFonts w:hint="eastAsia" w:ascii="宋体" w:hAnsi="宋体" w:eastAsia="宋体" w:cs="宋体"/>
          <w:b/>
          <w:sz w:val="30"/>
          <w:szCs w:val="30"/>
        </w:rPr>
        <w:t>目</w:t>
      </w:r>
      <w:r>
        <w:rPr>
          <w:rFonts w:hint="eastAsia" w:ascii="宋体" w:hAnsi="宋体" w:eastAsia="宋体" w:cs="宋体"/>
          <w:b/>
          <w:sz w:val="30"/>
          <w:szCs w:val="30"/>
          <w:lang w:val="en-US" w:eastAsia="zh-CN"/>
        </w:rPr>
        <w:t xml:space="preserve">  </w:t>
      </w:r>
      <w:r>
        <w:rPr>
          <w:rFonts w:hint="eastAsia" w:ascii="宋体" w:hAnsi="宋体" w:eastAsia="宋体" w:cs="宋体"/>
          <w:b/>
          <w:sz w:val="30"/>
          <w:szCs w:val="30"/>
        </w:rPr>
        <w:t>录</w:t>
      </w:r>
    </w:p>
    <w:p w14:paraId="5747E13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24"/>
          <w:szCs w:val="24"/>
        </w:rPr>
      </w:pPr>
    </w:p>
    <w:p w14:paraId="788E2461">
      <w:pPr>
        <w:pStyle w:val="7"/>
        <w:pageBreakBefore w:val="0"/>
        <w:tabs>
          <w:tab w:val="right" w:leader="dot" w:pos="8306"/>
        </w:tabs>
        <w:kinsoku/>
        <w:wordWrap/>
        <w:overflowPunct/>
        <w:topLinePunct w:val="0"/>
        <w:bidi w:val="0"/>
        <w:spacing w:beforeAutospacing="0" w:afterAutospacing="0" w:line="440" w:lineRule="exact"/>
        <w:ind w:left="0" w:leftChars="0" w:right="0"/>
        <w:rPr>
          <w:rFonts w:hint="eastAsia" w:ascii="宋体" w:hAnsi="宋体" w:eastAsia="宋体" w:cs="宋体"/>
          <w:sz w:val="21"/>
          <w:szCs w:val="21"/>
          <w:lang w:val="en-US" w:eastAsia="zh-CN"/>
        </w:rPr>
      </w:pPr>
      <w:r>
        <w:rPr>
          <w:rFonts w:hint="eastAsia" w:ascii="宋体" w:hAnsi="宋体" w:eastAsia="宋体" w:cs="宋体"/>
          <w:b/>
          <w:sz w:val="21"/>
          <w:szCs w:val="21"/>
        </w:rPr>
        <w:fldChar w:fldCharType="begin"/>
      </w:r>
      <w:r>
        <w:rPr>
          <w:rFonts w:hint="eastAsia" w:ascii="宋体" w:hAnsi="宋体" w:eastAsia="宋体" w:cs="宋体"/>
          <w:b/>
          <w:sz w:val="21"/>
          <w:szCs w:val="21"/>
        </w:rPr>
        <w:instrText xml:space="preserve"> TOC \o "1-3" \h \z \u </w:instrText>
      </w:r>
      <w:r>
        <w:rPr>
          <w:rFonts w:hint="eastAsia" w:ascii="宋体" w:hAnsi="宋体" w:eastAsia="宋体" w:cs="宋体"/>
          <w:b/>
          <w:sz w:val="21"/>
          <w:szCs w:val="21"/>
        </w:rPr>
        <w:fldChar w:fldCharType="separate"/>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_Toc11578 </w:instrText>
      </w:r>
      <w:r>
        <w:rPr>
          <w:rFonts w:hint="eastAsia" w:ascii="宋体" w:hAnsi="宋体" w:eastAsia="宋体" w:cs="宋体"/>
          <w:sz w:val="21"/>
          <w:szCs w:val="21"/>
        </w:rPr>
        <w:fldChar w:fldCharType="separate"/>
      </w:r>
      <w:r>
        <w:rPr>
          <w:rFonts w:hint="eastAsia" w:ascii="宋体" w:hAnsi="宋体" w:eastAsia="宋体" w:cs="宋体"/>
          <w:sz w:val="21"/>
          <w:szCs w:val="21"/>
        </w:rPr>
        <w:t>一、专业名称</w:t>
      </w:r>
      <w:r>
        <w:rPr>
          <w:rFonts w:hint="eastAsia" w:ascii="宋体" w:hAnsi="宋体" w:cs="宋体"/>
          <w:sz w:val="21"/>
          <w:szCs w:val="21"/>
          <w:lang w:val="en-US" w:eastAsia="zh-CN"/>
        </w:rPr>
        <w:t>及代码</w:t>
      </w:r>
      <w:r>
        <w:rPr>
          <w:rFonts w:hint="eastAsia" w:ascii="宋体" w:hAnsi="宋体" w:eastAsia="宋体" w:cs="宋体"/>
          <w:sz w:val="21"/>
          <w:szCs w:val="21"/>
        </w:rPr>
        <w:tab/>
      </w:r>
      <w:r>
        <w:rPr>
          <w:rFonts w:hint="eastAsia" w:ascii="宋体" w:hAnsi="宋体" w:eastAsia="宋体" w:cs="宋体"/>
          <w:sz w:val="21"/>
          <w:szCs w:val="21"/>
        </w:rPr>
        <w:fldChar w:fldCharType="end"/>
      </w:r>
      <w:r>
        <w:rPr>
          <w:rFonts w:hint="eastAsia" w:ascii="宋体" w:hAnsi="宋体" w:cs="宋体"/>
          <w:sz w:val="21"/>
          <w:szCs w:val="21"/>
          <w:lang w:val="en-US" w:eastAsia="zh-CN"/>
        </w:rPr>
        <w:t>1</w:t>
      </w:r>
    </w:p>
    <w:p w14:paraId="2A31E158">
      <w:pPr>
        <w:pStyle w:val="7"/>
        <w:pageBreakBefore w:val="0"/>
        <w:tabs>
          <w:tab w:val="right" w:leader="dot" w:pos="8306"/>
        </w:tabs>
        <w:kinsoku/>
        <w:wordWrap/>
        <w:overflowPunct/>
        <w:topLinePunct w:val="0"/>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_Toc20295 </w:instrText>
      </w:r>
      <w:r>
        <w:rPr>
          <w:rFonts w:hint="eastAsia" w:ascii="宋体" w:hAnsi="宋体" w:eastAsia="宋体" w:cs="宋体"/>
          <w:sz w:val="21"/>
          <w:szCs w:val="21"/>
        </w:rPr>
        <w:fldChar w:fldCharType="separate"/>
      </w:r>
      <w:r>
        <w:rPr>
          <w:rFonts w:hint="eastAsia" w:ascii="宋体" w:hAnsi="宋体" w:eastAsia="宋体" w:cs="宋体"/>
          <w:sz w:val="21"/>
          <w:szCs w:val="21"/>
        </w:rPr>
        <w:t>二、入学要求</w:t>
      </w:r>
      <w:r>
        <w:rPr>
          <w:rFonts w:hint="eastAsia" w:ascii="宋体" w:hAnsi="宋体" w:eastAsia="宋体" w:cs="宋体"/>
          <w:sz w:val="21"/>
          <w:szCs w:val="21"/>
        </w:rPr>
        <w:tab/>
      </w:r>
      <w:r>
        <w:rPr>
          <w:rFonts w:hint="eastAsia" w:ascii="宋体" w:hAnsi="宋体" w:cs="宋体"/>
          <w:sz w:val="21"/>
          <w:szCs w:val="21"/>
          <w:lang w:val="en-US" w:eastAsia="zh-CN"/>
        </w:rPr>
        <w:t>1</w:t>
      </w:r>
      <w:r>
        <w:rPr>
          <w:rFonts w:hint="eastAsia" w:ascii="宋体" w:hAnsi="宋体" w:eastAsia="宋体" w:cs="宋体"/>
          <w:sz w:val="21"/>
          <w:szCs w:val="21"/>
        </w:rPr>
        <w:fldChar w:fldCharType="end"/>
      </w:r>
    </w:p>
    <w:p w14:paraId="13EC28BE">
      <w:pPr>
        <w:pStyle w:val="7"/>
        <w:pageBreakBefore w:val="0"/>
        <w:tabs>
          <w:tab w:val="right" w:leader="dot" w:pos="8306"/>
        </w:tabs>
        <w:kinsoku/>
        <w:wordWrap/>
        <w:overflowPunct/>
        <w:topLinePunct w:val="0"/>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_Toc10341 </w:instrText>
      </w:r>
      <w:r>
        <w:rPr>
          <w:rFonts w:hint="eastAsia" w:ascii="宋体" w:hAnsi="宋体" w:eastAsia="宋体" w:cs="宋体"/>
          <w:sz w:val="21"/>
          <w:szCs w:val="21"/>
        </w:rPr>
        <w:fldChar w:fldCharType="separate"/>
      </w:r>
      <w:r>
        <w:rPr>
          <w:rFonts w:hint="eastAsia" w:ascii="宋体" w:hAnsi="宋体" w:eastAsia="宋体" w:cs="宋体"/>
          <w:sz w:val="21"/>
          <w:szCs w:val="21"/>
        </w:rPr>
        <w:t>三、修学年限</w:t>
      </w:r>
      <w:r>
        <w:rPr>
          <w:rFonts w:hint="eastAsia" w:ascii="宋体" w:hAnsi="宋体" w:eastAsia="宋体" w:cs="宋体"/>
          <w:sz w:val="21"/>
          <w:szCs w:val="21"/>
        </w:rPr>
        <w:tab/>
      </w:r>
      <w:r>
        <w:rPr>
          <w:rFonts w:hint="eastAsia" w:ascii="宋体" w:hAnsi="宋体" w:cs="宋体"/>
          <w:sz w:val="21"/>
          <w:szCs w:val="21"/>
          <w:lang w:val="en-US" w:eastAsia="zh-CN"/>
        </w:rPr>
        <w:t>1</w:t>
      </w:r>
      <w:r>
        <w:rPr>
          <w:rFonts w:hint="eastAsia" w:ascii="宋体" w:hAnsi="宋体" w:eastAsia="宋体" w:cs="宋体"/>
          <w:sz w:val="21"/>
          <w:szCs w:val="21"/>
        </w:rPr>
        <w:fldChar w:fldCharType="end"/>
      </w:r>
    </w:p>
    <w:p w14:paraId="78B75EC8">
      <w:pPr>
        <w:pStyle w:val="7"/>
        <w:pageBreakBefore w:val="0"/>
        <w:tabs>
          <w:tab w:val="right" w:leader="dot" w:pos="8306"/>
        </w:tabs>
        <w:kinsoku/>
        <w:wordWrap/>
        <w:overflowPunct/>
        <w:topLinePunct w:val="0"/>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_Toc6442 </w:instrText>
      </w:r>
      <w:r>
        <w:rPr>
          <w:rFonts w:hint="eastAsia" w:ascii="宋体" w:hAnsi="宋体" w:eastAsia="宋体" w:cs="宋体"/>
          <w:sz w:val="21"/>
          <w:szCs w:val="21"/>
        </w:rPr>
        <w:fldChar w:fldCharType="separate"/>
      </w:r>
      <w:r>
        <w:rPr>
          <w:rFonts w:hint="eastAsia" w:ascii="宋体" w:hAnsi="宋体" w:eastAsia="宋体" w:cs="宋体"/>
          <w:sz w:val="21"/>
          <w:szCs w:val="21"/>
        </w:rPr>
        <w:t>四、职业面向</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_Toc6442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0176484E">
      <w:pPr>
        <w:pStyle w:val="7"/>
        <w:pageBreakBefore w:val="0"/>
        <w:tabs>
          <w:tab w:val="right" w:leader="dot" w:pos="8306"/>
        </w:tabs>
        <w:kinsoku/>
        <w:wordWrap/>
        <w:overflowPunct/>
        <w:topLinePunct w:val="0"/>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_Toc25775 </w:instrText>
      </w:r>
      <w:r>
        <w:rPr>
          <w:rFonts w:hint="eastAsia" w:ascii="宋体" w:hAnsi="宋体" w:eastAsia="宋体" w:cs="宋体"/>
          <w:sz w:val="21"/>
          <w:szCs w:val="21"/>
        </w:rPr>
        <w:fldChar w:fldCharType="separate"/>
      </w:r>
      <w:r>
        <w:rPr>
          <w:rFonts w:hint="eastAsia" w:ascii="宋体" w:hAnsi="宋体" w:eastAsia="宋体" w:cs="宋体"/>
          <w:sz w:val="21"/>
          <w:szCs w:val="21"/>
        </w:rPr>
        <w:t>（一）就业方向</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_Toc25775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D97B009">
      <w:pPr>
        <w:pStyle w:val="7"/>
        <w:pageBreakBefore w:val="0"/>
        <w:tabs>
          <w:tab w:val="right" w:leader="dot" w:pos="8306"/>
        </w:tabs>
        <w:kinsoku/>
        <w:wordWrap/>
        <w:overflowPunct/>
        <w:topLinePunct w:val="0"/>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_Toc12820 </w:instrText>
      </w:r>
      <w:r>
        <w:rPr>
          <w:rFonts w:hint="eastAsia" w:ascii="宋体" w:hAnsi="宋体" w:eastAsia="宋体" w:cs="宋体"/>
          <w:sz w:val="21"/>
          <w:szCs w:val="21"/>
        </w:rPr>
        <w:fldChar w:fldCharType="separate"/>
      </w:r>
      <w:r>
        <w:rPr>
          <w:rFonts w:hint="eastAsia" w:ascii="宋体" w:hAnsi="宋体" w:eastAsia="宋体" w:cs="宋体"/>
          <w:sz w:val="21"/>
          <w:szCs w:val="21"/>
        </w:rPr>
        <w:t>（二）职业岗位（见表1）</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_Toc12820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31C14F26">
      <w:pPr>
        <w:pStyle w:val="7"/>
        <w:pageBreakBefore w:val="0"/>
        <w:tabs>
          <w:tab w:val="right" w:leader="dot" w:pos="8306"/>
        </w:tabs>
        <w:kinsoku/>
        <w:wordWrap/>
        <w:overflowPunct/>
        <w:topLinePunct w:val="0"/>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_Toc23989 </w:instrText>
      </w:r>
      <w:r>
        <w:rPr>
          <w:rFonts w:hint="eastAsia" w:ascii="宋体" w:hAnsi="宋体" w:eastAsia="宋体" w:cs="宋体"/>
          <w:sz w:val="21"/>
          <w:szCs w:val="21"/>
        </w:rPr>
        <w:fldChar w:fldCharType="separate"/>
      </w:r>
      <w:r>
        <w:rPr>
          <w:rFonts w:hint="eastAsia" w:ascii="宋体" w:hAnsi="宋体" w:eastAsia="宋体" w:cs="宋体"/>
          <w:sz w:val="21"/>
          <w:szCs w:val="21"/>
        </w:rPr>
        <w:t>五、培养目标和培养规格</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_Toc23989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3A0B88C4">
      <w:pPr>
        <w:pStyle w:val="7"/>
        <w:pageBreakBefore w:val="0"/>
        <w:tabs>
          <w:tab w:val="right" w:leader="dot" w:pos="8306"/>
        </w:tabs>
        <w:kinsoku/>
        <w:wordWrap/>
        <w:overflowPunct/>
        <w:topLinePunct w:val="0"/>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_Toc29778 </w:instrText>
      </w:r>
      <w:r>
        <w:rPr>
          <w:rFonts w:hint="eastAsia" w:ascii="宋体" w:hAnsi="宋体" w:eastAsia="宋体" w:cs="宋体"/>
          <w:sz w:val="21"/>
          <w:szCs w:val="21"/>
        </w:rPr>
        <w:fldChar w:fldCharType="separate"/>
      </w:r>
      <w:r>
        <w:rPr>
          <w:rFonts w:hint="eastAsia" w:ascii="宋体" w:hAnsi="宋体" w:eastAsia="宋体" w:cs="宋体"/>
          <w:sz w:val="21"/>
          <w:szCs w:val="21"/>
        </w:rPr>
        <w:t>（一）培养目标</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_Toc29778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3BA8121F">
      <w:pPr>
        <w:pStyle w:val="7"/>
        <w:pageBreakBefore w:val="0"/>
        <w:tabs>
          <w:tab w:val="right" w:leader="dot" w:pos="8306"/>
        </w:tabs>
        <w:kinsoku/>
        <w:wordWrap/>
        <w:overflowPunct/>
        <w:topLinePunct w:val="0"/>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_Toc9518 </w:instrText>
      </w:r>
      <w:r>
        <w:rPr>
          <w:rFonts w:hint="eastAsia" w:ascii="宋体" w:hAnsi="宋体" w:eastAsia="宋体" w:cs="宋体"/>
          <w:sz w:val="21"/>
          <w:szCs w:val="21"/>
        </w:rPr>
        <w:fldChar w:fldCharType="separate"/>
      </w:r>
      <w:r>
        <w:rPr>
          <w:rFonts w:hint="eastAsia" w:ascii="宋体" w:hAnsi="宋体" w:eastAsia="宋体" w:cs="宋体"/>
          <w:sz w:val="21"/>
          <w:szCs w:val="21"/>
        </w:rPr>
        <w:t>（二）培养规格</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_Toc9518 </w:instrText>
      </w:r>
      <w:r>
        <w:rPr>
          <w:rFonts w:hint="eastAsia" w:ascii="宋体" w:hAnsi="宋体" w:eastAsia="宋体" w:cs="宋体"/>
          <w:sz w:val="21"/>
          <w:szCs w:val="21"/>
        </w:rPr>
        <w:fldChar w:fldCharType="separate"/>
      </w:r>
      <w:r>
        <w:rPr>
          <w:rFonts w:hint="eastAsia" w:ascii="宋体" w:hAnsi="宋体" w:eastAsia="宋体" w:cs="宋体"/>
          <w:sz w:val="21"/>
          <w:szCs w:val="21"/>
        </w:rPr>
        <w:t>1</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2CC2F46E">
      <w:pPr>
        <w:pStyle w:val="7"/>
        <w:pageBreakBefore w:val="0"/>
        <w:tabs>
          <w:tab w:val="right" w:leader="dot" w:pos="8306"/>
        </w:tabs>
        <w:kinsoku/>
        <w:wordWrap/>
        <w:overflowPunct/>
        <w:topLinePunct w:val="0"/>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_Toc26476 </w:instrText>
      </w:r>
      <w:r>
        <w:rPr>
          <w:rFonts w:hint="eastAsia" w:ascii="宋体" w:hAnsi="宋体" w:eastAsia="宋体" w:cs="宋体"/>
          <w:sz w:val="21"/>
          <w:szCs w:val="21"/>
        </w:rPr>
        <w:fldChar w:fldCharType="separate"/>
      </w:r>
      <w:r>
        <w:rPr>
          <w:rFonts w:hint="eastAsia" w:ascii="宋体" w:hAnsi="宋体" w:eastAsia="宋体" w:cs="宋体"/>
          <w:sz w:val="21"/>
          <w:szCs w:val="21"/>
        </w:rPr>
        <w:t>六、课程设置及要求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_Toc26476 </w:instrText>
      </w:r>
      <w:r>
        <w:rPr>
          <w:rFonts w:hint="eastAsia" w:ascii="宋体" w:hAnsi="宋体" w:eastAsia="宋体" w:cs="宋体"/>
          <w:sz w:val="21"/>
          <w:szCs w:val="21"/>
        </w:rPr>
        <w:fldChar w:fldCharType="separate"/>
      </w:r>
      <w:r>
        <w:rPr>
          <w:rFonts w:hint="eastAsia" w:ascii="宋体" w:hAnsi="宋体" w:eastAsia="宋体" w:cs="宋体"/>
          <w:sz w:val="21"/>
          <w:szCs w:val="21"/>
        </w:rPr>
        <w:t>3</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3BEDFE8D">
      <w:pPr>
        <w:pStyle w:val="7"/>
        <w:pageBreakBefore w:val="0"/>
        <w:tabs>
          <w:tab w:val="right" w:leader="dot" w:pos="8306"/>
        </w:tabs>
        <w:kinsoku/>
        <w:wordWrap/>
        <w:overflowPunct/>
        <w:topLinePunct w:val="0"/>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_Toc20029 </w:instrText>
      </w:r>
      <w:r>
        <w:rPr>
          <w:rFonts w:hint="eastAsia" w:ascii="宋体" w:hAnsi="宋体" w:eastAsia="宋体" w:cs="宋体"/>
          <w:sz w:val="21"/>
          <w:szCs w:val="21"/>
        </w:rPr>
        <w:fldChar w:fldCharType="separate"/>
      </w:r>
      <w:r>
        <w:rPr>
          <w:rFonts w:hint="eastAsia" w:ascii="宋体" w:hAnsi="宋体" w:eastAsia="宋体" w:cs="宋体"/>
          <w:sz w:val="21"/>
          <w:szCs w:val="21"/>
        </w:rPr>
        <w:t>（一）公共基础课</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_Toc20029 </w:instrText>
      </w:r>
      <w:r>
        <w:rPr>
          <w:rFonts w:hint="eastAsia" w:ascii="宋体" w:hAnsi="宋体" w:eastAsia="宋体" w:cs="宋体"/>
          <w:sz w:val="21"/>
          <w:szCs w:val="21"/>
        </w:rPr>
        <w:fldChar w:fldCharType="separate"/>
      </w:r>
      <w:r>
        <w:rPr>
          <w:rFonts w:hint="eastAsia" w:ascii="宋体" w:hAnsi="宋体" w:eastAsia="宋体" w:cs="宋体"/>
          <w:sz w:val="21"/>
          <w:szCs w:val="21"/>
        </w:rPr>
        <w:t>4</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688A3631">
      <w:pPr>
        <w:pStyle w:val="7"/>
        <w:pageBreakBefore w:val="0"/>
        <w:tabs>
          <w:tab w:val="right" w:leader="dot" w:pos="8306"/>
        </w:tabs>
        <w:kinsoku/>
        <w:wordWrap/>
        <w:overflowPunct/>
        <w:topLinePunct w:val="0"/>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_Toc21900 </w:instrText>
      </w:r>
      <w:r>
        <w:rPr>
          <w:rFonts w:hint="eastAsia" w:ascii="宋体" w:hAnsi="宋体" w:eastAsia="宋体" w:cs="宋体"/>
          <w:sz w:val="21"/>
          <w:szCs w:val="21"/>
        </w:rPr>
        <w:fldChar w:fldCharType="separate"/>
      </w:r>
      <w:r>
        <w:rPr>
          <w:rFonts w:hint="eastAsia" w:ascii="宋体" w:hAnsi="宋体" w:eastAsia="宋体" w:cs="宋体"/>
          <w:sz w:val="21"/>
          <w:szCs w:val="21"/>
        </w:rPr>
        <w:t>（二）职业能力课</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_Toc21900 </w:instrText>
      </w:r>
      <w:r>
        <w:rPr>
          <w:rFonts w:hint="eastAsia" w:ascii="宋体" w:hAnsi="宋体" w:eastAsia="宋体" w:cs="宋体"/>
          <w:sz w:val="21"/>
          <w:szCs w:val="21"/>
        </w:rPr>
        <w:fldChar w:fldCharType="separate"/>
      </w:r>
      <w:r>
        <w:rPr>
          <w:rFonts w:hint="eastAsia" w:ascii="宋体" w:hAnsi="宋体" w:eastAsia="宋体" w:cs="宋体"/>
          <w:sz w:val="21"/>
          <w:szCs w:val="21"/>
        </w:rPr>
        <w:t>9</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19B99A54">
      <w:pPr>
        <w:pStyle w:val="7"/>
        <w:pageBreakBefore w:val="0"/>
        <w:tabs>
          <w:tab w:val="right" w:leader="dot" w:pos="8306"/>
        </w:tabs>
        <w:kinsoku/>
        <w:wordWrap/>
        <w:overflowPunct/>
        <w:topLinePunct w:val="0"/>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_Toc15241 </w:instrText>
      </w:r>
      <w:r>
        <w:rPr>
          <w:rFonts w:hint="eastAsia" w:ascii="宋体" w:hAnsi="宋体" w:eastAsia="宋体" w:cs="宋体"/>
          <w:sz w:val="21"/>
          <w:szCs w:val="21"/>
        </w:rPr>
        <w:fldChar w:fldCharType="separate"/>
      </w:r>
      <w:r>
        <w:rPr>
          <w:rFonts w:hint="eastAsia" w:ascii="宋体" w:hAnsi="宋体" w:eastAsia="宋体" w:cs="宋体"/>
          <w:sz w:val="21"/>
          <w:szCs w:val="21"/>
        </w:rPr>
        <w:t>七、教学进程总体安排</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_Toc15241 </w:instrText>
      </w:r>
      <w:r>
        <w:rPr>
          <w:rFonts w:hint="eastAsia" w:ascii="宋体" w:hAnsi="宋体" w:eastAsia="宋体" w:cs="宋体"/>
          <w:sz w:val="21"/>
          <w:szCs w:val="21"/>
        </w:rPr>
        <w:fldChar w:fldCharType="separate"/>
      </w:r>
      <w:r>
        <w:rPr>
          <w:rFonts w:hint="eastAsia" w:ascii="宋体" w:hAnsi="宋体" w:eastAsia="宋体" w:cs="宋体"/>
          <w:sz w:val="21"/>
          <w:szCs w:val="21"/>
        </w:rPr>
        <w:t>11</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2DFAFDA6">
      <w:pPr>
        <w:pStyle w:val="7"/>
        <w:pageBreakBefore w:val="0"/>
        <w:tabs>
          <w:tab w:val="right" w:leader="dot" w:pos="8306"/>
        </w:tabs>
        <w:kinsoku/>
        <w:wordWrap/>
        <w:overflowPunct/>
        <w:topLinePunct w:val="0"/>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_Toc15255 </w:instrText>
      </w:r>
      <w:r>
        <w:rPr>
          <w:rFonts w:hint="eastAsia" w:ascii="宋体" w:hAnsi="宋体" w:eastAsia="宋体" w:cs="宋体"/>
          <w:sz w:val="21"/>
          <w:szCs w:val="21"/>
        </w:rPr>
        <w:fldChar w:fldCharType="separate"/>
      </w:r>
      <w:r>
        <w:rPr>
          <w:rFonts w:hint="eastAsia" w:ascii="宋体" w:hAnsi="宋体" w:eastAsia="宋体" w:cs="宋体"/>
          <w:sz w:val="21"/>
          <w:szCs w:val="21"/>
        </w:rPr>
        <w:t>八、实施保障</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_Toc15255 </w:instrText>
      </w:r>
      <w:r>
        <w:rPr>
          <w:rFonts w:hint="eastAsia" w:ascii="宋体" w:hAnsi="宋体" w:eastAsia="宋体" w:cs="宋体"/>
          <w:sz w:val="21"/>
          <w:szCs w:val="21"/>
        </w:rPr>
        <w:fldChar w:fldCharType="separate"/>
      </w:r>
      <w:r>
        <w:rPr>
          <w:rFonts w:hint="eastAsia" w:ascii="宋体" w:hAnsi="宋体" w:eastAsia="宋体" w:cs="宋体"/>
          <w:sz w:val="21"/>
          <w:szCs w:val="21"/>
        </w:rPr>
        <w:t>14</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747107AF">
      <w:pPr>
        <w:pStyle w:val="7"/>
        <w:pageBreakBefore w:val="0"/>
        <w:tabs>
          <w:tab w:val="right" w:leader="dot" w:pos="8306"/>
        </w:tabs>
        <w:kinsoku/>
        <w:wordWrap/>
        <w:overflowPunct/>
        <w:topLinePunct w:val="0"/>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_Toc20866 </w:instrText>
      </w:r>
      <w:r>
        <w:rPr>
          <w:rFonts w:hint="eastAsia" w:ascii="宋体" w:hAnsi="宋体" w:eastAsia="宋体" w:cs="宋体"/>
          <w:sz w:val="21"/>
          <w:szCs w:val="21"/>
        </w:rPr>
        <w:fldChar w:fldCharType="separate"/>
      </w:r>
      <w:r>
        <w:rPr>
          <w:rFonts w:hint="eastAsia" w:ascii="宋体" w:hAnsi="宋体" w:eastAsia="宋体" w:cs="宋体"/>
          <w:sz w:val="21"/>
          <w:szCs w:val="21"/>
        </w:rPr>
        <w:t>九、职业技能等级认定</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_Toc20866 </w:instrText>
      </w:r>
      <w:r>
        <w:rPr>
          <w:rFonts w:hint="eastAsia" w:ascii="宋体" w:hAnsi="宋体" w:eastAsia="宋体" w:cs="宋体"/>
          <w:sz w:val="21"/>
          <w:szCs w:val="21"/>
        </w:rPr>
        <w:fldChar w:fldCharType="separate"/>
      </w:r>
      <w:r>
        <w:rPr>
          <w:rFonts w:hint="eastAsia" w:ascii="宋体" w:hAnsi="宋体" w:eastAsia="宋体" w:cs="宋体"/>
          <w:sz w:val="21"/>
          <w:szCs w:val="21"/>
        </w:rPr>
        <w:t>17</w:t>
      </w:r>
      <w:r>
        <w:rPr>
          <w:rFonts w:hint="eastAsia" w:ascii="宋体" w:hAnsi="宋体" w:eastAsia="宋体" w:cs="宋体"/>
          <w:sz w:val="21"/>
          <w:szCs w:val="21"/>
        </w:rPr>
        <w:fldChar w:fldCharType="end"/>
      </w:r>
      <w:r>
        <w:rPr>
          <w:rFonts w:hint="eastAsia" w:ascii="宋体" w:hAnsi="宋体" w:eastAsia="宋体" w:cs="宋体"/>
          <w:sz w:val="21"/>
          <w:szCs w:val="21"/>
        </w:rPr>
        <w:fldChar w:fldCharType="end"/>
      </w:r>
    </w:p>
    <w:p w14:paraId="4F45B23B">
      <w:pPr>
        <w:pStyle w:val="7"/>
        <w:pageBreakBefore w:val="0"/>
        <w:tabs>
          <w:tab w:val="right" w:leader="dot" w:pos="8306"/>
        </w:tabs>
        <w:kinsoku/>
        <w:wordWrap/>
        <w:overflowPunct/>
        <w:topLinePunct w:val="0"/>
        <w:bidi w:val="0"/>
        <w:spacing w:beforeAutospacing="0" w:afterAutospacing="0" w:line="440" w:lineRule="exact"/>
        <w:ind w:left="0" w:leftChars="0" w:right="0"/>
        <w:rPr>
          <w:rFonts w:hint="eastAsia" w:ascii="宋体" w:hAnsi="宋体" w:eastAsia="宋体" w:cs="宋体"/>
          <w:sz w:val="21"/>
          <w:szCs w:val="21"/>
          <w:lang w:val="en-US" w:eastAsia="zh-CN"/>
        </w:rPr>
      </w:pPr>
      <w:r>
        <w:rPr>
          <w:rFonts w:hint="eastAsia" w:ascii="宋体" w:hAnsi="宋体" w:eastAsia="宋体" w:cs="宋体"/>
          <w:sz w:val="21"/>
          <w:szCs w:val="21"/>
        </w:rPr>
        <w:fldChar w:fldCharType="end"/>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\l _Toc20866 </w:instrText>
      </w:r>
      <w:r>
        <w:rPr>
          <w:rFonts w:hint="eastAsia" w:ascii="宋体" w:hAnsi="宋体" w:eastAsia="宋体" w:cs="宋体"/>
          <w:sz w:val="21"/>
          <w:szCs w:val="21"/>
        </w:rPr>
        <w:fldChar w:fldCharType="separate"/>
      </w:r>
      <w:r>
        <w:rPr>
          <w:rFonts w:hint="eastAsia" w:ascii="宋体" w:hAnsi="宋体" w:eastAsia="宋体" w:cs="宋体"/>
          <w:sz w:val="21"/>
          <w:szCs w:val="21"/>
        </w:rPr>
        <w:t>十、毕业要求</w:t>
      </w:r>
      <w:r>
        <w:rPr>
          <w:rFonts w:hint="eastAsia" w:ascii="宋体" w:hAnsi="宋体" w:eastAsia="宋体" w:cs="宋体"/>
          <w:sz w:val="21"/>
          <w:szCs w:val="21"/>
        </w:rPr>
        <w:tab/>
      </w:r>
      <w:r>
        <w:rPr>
          <w:rFonts w:hint="eastAsia" w:ascii="宋体" w:hAnsi="宋体" w:cs="宋体"/>
          <w:sz w:val="21"/>
          <w:szCs w:val="21"/>
          <w:lang w:val="en-US" w:eastAsia="zh-CN"/>
        </w:rPr>
        <w:t>1</w:t>
      </w:r>
      <w:r>
        <w:rPr>
          <w:rFonts w:hint="eastAsia" w:ascii="宋体" w:hAnsi="宋体" w:eastAsia="宋体" w:cs="宋体"/>
          <w:sz w:val="21"/>
          <w:szCs w:val="21"/>
        </w:rPr>
        <w:fldChar w:fldCharType="end"/>
      </w:r>
      <w:r>
        <w:rPr>
          <w:rFonts w:hint="eastAsia" w:ascii="宋体" w:hAnsi="宋体" w:cs="宋体"/>
          <w:sz w:val="21"/>
          <w:szCs w:val="21"/>
          <w:lang w:val="en-US" w:eastAsia="zh-CN"/>
        </w:rPr>
        <w:t>7</w:t>
      </w:r>
    </w:p>
    <w:p w14:paraId="3FEF6243">
      <w:pPr>
        <w:pageBreakBefore w:val="0"/>
        <w:kinsoku/>
        <w:wordWrap/>
        <w:overflowPunct/>
        <w:topLinePunct w:val="0"/>
        <w:bidi w:val="0"/>
        <w:spacing w:beforeAutospacing="0" w:afterAutospacing="0" w:line="440" w:lineRule="exact"/>
        <w:ind w:left="0" w:leftChars="0" w:right="0"/>
        <w:rPr>
          <w:rFonts w:hint="eastAsia" w:ascii="宋体" w:hAnsi="宋体" w:eastAsia="宋体" w:cs="宋体"/>
          <w:sz w:val="24"/>
          <w:szCs w:val="24"/>
        </w:rPr>
      </w:pPr>
    </w:p>
    <w:p w14:paraId="60C27B63">
      <w:pPr>
        <w:pStyle w:val="12"/>
        <w:pageBreakBefore w:val="0"/>
        <w:kinsoku/>
        <w:wordWrap/>
        <w:overflowPunct/>
        <w:topLinePunct w:val="0"/>
        <w:bidi w:val="0"/>
        <w:spacing w:beforeAutospacing="0" w:afterAutospacing="0" w:line="440" w:lineRule="exact"/>
        <w:ind w:left="0" w:leftChars="0" w:right="0"/>
        <w:jc w:val="both"/>
        <w:rPr>
          <w:rFonts w:hint="eastAsia" w:ascii="宋体" w:hAnsi="宋体" w:eastAsia="宋体" w:cs="宋体"/>
          <w:sz w:val="24"/>
          <w:szCs w:val="24"/>
        </w:rPr>
        <w:sectPr>
          <w:footerReference r:id="rId4" w:type="default"/>
          <w:pgSz w:w="11906" w:h="16838"/>
          <w:pgMar w:top="1440" w:right="1800" w:bottom="1440" w:left="1800" w:header="851" w:footer="992" w:gutter="0"/>
          <w:pgNumType w:start="1"/>
          <w:cols w:space="720" w:num="1"/>
          <w:docGrid w:type="lines" w:linePitch="312" w:charSpace="0"/>
        </w:sectPr>
      </w:pPr>
      <w:bookmarkStart w:id="35" w:name="_GoBack"/>
      <w:bookmarkEnd w:id="35"/>
    </w:p>
    <w:p w14:paraId="0434559F">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outlineLvl w:val="0"/>
        <w:rPr>
          <w:rFonts w:hint="eastAsia" w:ascii="宋体" w:hAnsi="宋体" w:eastAsia="宋体" w:cs="宋体"/>
          <w:b/>
          <w:sz w:val="24"/>
          <w:szCs w:val="24"/>
        </w:rPr>
      </w:pPr>
      <w:bookmarkStart w:id="1" w:name="_Toc9483"/>
      <w:r>
        <w:rPr>
          <w:rFonts w:hint="eastAsia" w:ascii="宋体" w:hAnsi="宋体" w:eastAsia="宋体" w:cs="宋体"/>
          <w:b/>
          <w:sz w:val="24"/>
          <w:szCs w:val="24"/>
        </w:rPr>
        <w:t>一、专业名称及代码</w:t>
      </w:r>
      <w:bookmarkEnd w:id="1"/>
    </w:p>
    <w:p w14:paraId="5751FE07">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专业名称：中餐烹饪</w:t>
      </w:r>
    </w:p>
    <w:p w14:paraId="21167441">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专业代码：</w:t>
      </w:r>
      <w:r>
        <w:rPr>
          <w:rFonts w:hint="eastAsia" w:ascii="宋体" w:hAnsi="宋体" w:eastAsia="宋体" w:cs="宋体"/>
          <w:bCs/>
          <w:sz w:val="24"/>
          <w:szCs w:val="24"/>
        </w:rPr>
        <w:t>740201</w:t>
      </w:r>
    </w:p>
    <w:p w14:paraId="1595BF62">
      <w:pPr>
        <w:pStyle w:val="4"/>
        <w:keepNext w:val="0"/>
        <w:keepLines w:val="0"/>
        <w:pageBreakBefore w:val="0"/>
        <w:kinsoku/>
        <w:wordWrap/>
        <w:overflowPunct/>
        <w:topLinePunct w:val="0"/>
        <w:autoSpaceDE w:val="0"/>
        <w:autoSpaceDN w:val="0"/>
        <w:bidi w:val="0"/>
        <w:adjustRightInd/>
        <w:snapToGrid/>
        <w:spacing w:beforeAutospacing="0" w:afterAutospacing="0" w:line="440" w:lineRule="exact"/>
        <w:ind w:left="0" w:leftChars="0" w:right="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专业大类：</w:t>
      </w:r>
      <w:r>
        <w:rPr>
          <w:rFonts w:hint="eastAsia" w:ascii="宋体" w:hAnsi="宋体" w:cs="宋体"/>
          <w:sz w:val="24"/>
          <w:szCs w:val="24"/>
          <w:lang w:val="en-US" w:eastAsia="zh-CN"/>
        </w:rPr>
        <w:t>旅游</w:t>
      </w:r>
      <w:r>
        <w:rPr>
          <w:rFonts w:hint="eastAsia" w:ascii="宋体" w:hAnsi="宋体" w:eastAsia="宋体" w:cs="宋体"/>
          <w:sz w:val="24"/>
          <w:szCs w:val="24"/>
          <w:lang w:val="en-US" w:eastAsia="zh-CN"/>
        </w:rPr>
        <w:t>大类</w:t>
      </w:r>
    </w:p>
    <w:p w14:paraId="7A7F9AC3">
      <w:pPr>
        <w:pStyle w:val="2"/>
        <w:pageBreakBefore w:val="0"/>
        <w:kinsoku/>
        <w:wordWrap/>
        <w:overflowPunct/>
        <w:topLinePunct w:val="0"/>
        <w:autoSpaceDE/>
        <w:autoSpaceDN/>
        <w:bidi w:val="0"/>
        <w:spacing w:before="0" w:beforeLines="0" w:beforeAutospacing="0" w:after="0" w:afterLines="0" w:afterAutospacing="0" w:line="440" w:lineRule="exact"/>
        <w:ind w:left="0" w:leftChars="0" w:right="0" w:firstLine="0" w:firstLineChars="0"/>
        <w:outlineLvl w:val="0"/>
        <w:rPr>
          <w:rFonts w:hint="eastAsia" w:ascii="宋体" w:hAnsi="宋体" w:eastAsia="宋体" w:cs="宋体"/>
          <w:b w:val="0"/>
          <w:sz w:val="24"/>
          <w:szCs w:val="24"/>
        </w:rPr>
      </w:pPr>
      <w:bookmarkStart w:id="2" w:name="_Toc18162"/>
      <w:bookmarkStart w:id="3" w:name="_Toc29758"/>
      <w:bookmarkStart w:id="4" w:name="_Toc4749"/>
      <w:r>
        <w:rPr>
          <w:rFonts w:hint="eastAsia" w:ascii="宋体" w:hAnsi="宋体" w:eastAsia="宋体" w:cs="宋体"/>
          <w:sz w:val="24"/>
          <w:szCs w:val="24"/>
        </w:rPr>
        <w:t>二、入学要求</w:t>
      </w:r>
      <w:bookmarkEnd w:id="2"/>
      <w:bookmarkEnd w:id="3"/>
      <w:bookmarkEnd w:id="4"/>
    </w:p>
    <w:p w14:paraId="261A00E7">
      <w:pPr>
        <w:keepNext w:val="0"/>
        <w:keepLines w:val="0"/>
        <w:pageBreakBefore w:val="0"/>
        <w:widowControl/>
        <w:suppressLineNumbers w:val="0"/>
        <w:kinsoku/>
        <w:wordWrap/>
        <w:overflowPunct/>
        <w:topLinePunct w:val="0"/>
        <w:bidi w:val="0"/>
        <w:adjustRightInd/>
        <w:snapToGrid/>
        <w:spacing w:beforeAutospacing="0" w:afterAutospacing="0" w:line="440" w:lineRule="exact"/>
        <w:ind w:left="0" w:leftChars="0" w:right="0" w:firstLine="48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初中毕业生或具有同等学力者</w:t>
      </w:r>
    </w:p>
    <w:p w14:paraId="245C790F">
      <w:pPr>
        <w:keepNext w:val="0"/>
        <w:keepLines w:val="0"/>
        <w:pageBreakBefore w:val="0"/>
        <w:widowControl/>
        <w:suppressLineNumbers w:val="0"/>
        <w:kinsoku/>
        <w:wordWrap/>
        <w:overflowPunct/>
        <w:topLinePunct w:val="0"/>
        <w:autoSpaceDE/>
        <w:autoSpaceDN/>
        <w:bidi w:val="0"/>
        <w:spacing w:beforeAutospacing="0" w:afterAutospacing="0" w:line="440" w:lineRule="exact"/>
        <w:ind w:left="0" w:leftChars="0" w:right="0"/>
        <w:jc w:val="left"/>
        <w:outlineLvl w:val="0"/>
        <w:rPr>
          <w:rFonts w:hint="eastAsia" w:ascii="宋体" w:hAnsi="宋体" w:eastAsia="宋体" w:cs="宋体"/>
          <w:b/>
          <w:bCs/>
          <w:kern w:val="44"/>
          <w:sz w:val="24"/>
          <w:szCs w:val="24"/>
          <w:lang w:val="en-US" w:eastAsia="zh-CN" w:bidi="ar-SA"/>
        </w:rPr>
      </w:pPr>
      <w:bookmarkStart w:id="5" w:name="_Toc31411"/>
      <w:r>
        <w:rPr>
          <w:rFonts w:hint="eastAsia" w:ascii="宋体" w:hAnsi="宋体" w:eastAsia="宋体" w:cs="宋体"/>
          <w:b/>
          <w:bCs/>
          <w:kern w:val="44"/>
          <w:sz w:val="24"/>
          <w:szCs w:val="24"/>
          <w:lang w:val="en-US" w:eastAsia="zh-CN" w:bidi="ar-SA"/>
        </w:rPr>
        <w:t>三、修业年限</w:t>
      </w:r>
      <w:bookmarkEnd w:id="5"/>
      <w:r>
        <w:rPr>
          <w:rFonts w:hint="eastAsia" w:ascii="宋体" w:hAnsi="宋体" w:eastAsia="宋体" w:cs="宋体"/>
          <w:b/>
          <w:bCs/>
          <w:kern w:val="44"/>
          <w:sz w:val="24"/>
          <w:szCs w:val="24"/>
          <w:lang w:val="en-US" w:eastAsia="zh-CN" w:bidi="ar-SA"/>
        </w:rPr>
        <w:t xml:space="preserve"> </w:t>
      </w:r>
    </w:p>
    <w:p w14:paraId="606D787A">
      <w:pPr>
        <w:pageBreakBefore w:val="0"/>
        <w:kinsoku/>
        <w:wordWrap/>
        <w:overflowPunct/>
        <w:topLinePunct w:val="0"/>
        <w:autoSpaceDE/>
        <w:autoSpaceDN/>
        <w:bidi w:val="0"/>
        <w:spacing w:beforeAutospacing="0" w:afterAutospacing="0" w:line="440" w:lineRule="exact"/>
        <w:ind w:left="0" w:leftChars="0" w:right="0"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3年</w:t>
      </w:r>
    </w:p>
    <w:p w14:paraId="048886FD">
      <w:pPr>
        <w:pStyle w:val="2"/>
        <w:pageBreakBefore w:val="0"/>
        <w:kinsoku/>
        <w:wordWrap/>
        <w:overflowPunct/>
        <w:topLinePunct w:val="0"/>
        <w:bidi w:val="0"/>
        <w:spacing w:before="0" w:beforeLines="0" w:beforeAutospacing="0" w:after="0" w:afterLines="0" w:afterAutospacing="0" w:line="440" w:lineRule="exact"/>
        <w:ind w:left="0" w:leftChars="0" w:right="0"/>
        <w:rPr>
          <w:rFonts w:hint="eastAsia" w:ascii="宋体" w:hAnsi="宋体" w:eastAsia="宋体" w:cs="宋体"/>
          <w:sz w:val="24"/>
          <w:szCs w:val="24"/>
        </w:rPr>
      </w:pPr>
      <w:bookmarkStart w:id="6" w:name="_Toc6442"/>
      <w:r>
        <w:rPr>
          <w:rFonts w:hint="eastAsia" w:ascii="宋体" w:hAnsi="宋体" w:eastAsia="宋体" w:cs="宋体"/>
          <w:sz w:val="24"/>
          <w:szCs w:val="24"/>
        </w:rPr>
        <w:t>四、职业面向</w:t>
      </w:r>
      <w:bookmarkEnd w:id="6"/>
    </w:p>
    <w:p w14:paraId="72EC4E0F">
      <w:pPr>
        <w:pStyle w:val="2"/>
        <w:pageBreakBefore w:val="0"/>
        <w:kinsoku/>
        <w:wordWrap/>
        <w:overflowPunct/>
        <w:topLinePunct w:val="0"/>
        <w:bidi w:val="0"/>
        <w:spacing w:before="0" w:beforeLines="0" w:beforeAutospacing="0" w:after="0" w:afterLines="0" w:afterAutospacing="0" w:line="440" w:lineRule="exact"/>
        <w:ind w:left="0" w:leftChars="0" w:right="0" w:firstLine="241" w:firstLineChars="100"/>
        <w:rPr>
          <w:rFonts w:hint="eastAsia" w:ascii="宋体" w:hAnsi="宋体" w:eastAsia="宋体" w:cs="宋体"/>
          <w:sz w:val="24"/>
          <w:szCs w:val="24"/>
        </w:rPr>
      </w:pPr>
      <w:bookmarkStart w:id="7" w:name="_Toc25775"/>
      <w:bookmarkStart w:id="8" w:name="_Toc362248160"/>
      <w:bookmarkStart w:id="9" w:name="_Toc362336661"/>
      <w:bookmarkStart w:id="10" w:name="_Toc362276424"/>
      <w:r>
        <w:rPr>
          <w:rFonts w:hint="eastAsia" w:ascii="宋体" w:hAnsi="宋体" w:eastAsia="宋体" w:cs="宋体"/>
          <w:sz w:val="24"/>
          <w:szCs w:val="24"/>
        </w:rPr>
        <w:t>（一）就业方向</w:t>
      </w:r>
      <w:bookmarkEnd w:id="7"/>
      <w:bookmarkEnd w:id="8"/>
      <w:bookmarkEnd w:id="9"/>
      <w:bookmarkEnd w:id="10"/>
    </w:p>
    <w:p w14:paraId="1CB21476">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color w:val="000000"/>
          <w:sz w:val="24"/>
          <w:szCs w:val="24"/>
        </w:rPr>
      </w:pPr>
      <w:r>
        <w:rPr>
          <w:rFonts w:hint="eastAsia" w:ascii="宋体" w:hAnsi="宋体" w:eastAsia="宋体" w:cs="宋体"/>
          <w:sz w:val="24"/>
          <w:szCs w:val="24"/>
        </w:rPr>
        <w:t>中餐烹饪与营养膳食</w:t>
      </w:r>
      <w:r>
        <w:rPr>
          <w:rFonts w:hint="eastAsia" w:ascii="宋体" w:hAnsi="宋体" w:eastAsia="宋体" w:cs="宋体"/>
          <w:color w:val="000000"/>
          <w:sz w:val="24"/>
          <w:szCs w:val="24"/>
        </w:rPr>
        <w:t>专业毕业后可以从事企事业单位食堂、星级酒店、各类宾馆、社会餐饮门店等服务行业。</w:t>
      </w:r>
    </w:p>
    <w:p w14:paraId="2FD9430D">
      <w:pPr>
        <w:pStyle w:val="2"/>
        <w:pageBreakBefore w:val="0"/>
        <w:kinsoku/>
        <w:wordWrap/>
        <w:overflowPunct/>
        <w:topLinePunct w:val="0"/>
        <w:bidi w:val="0"/>
        <w:spacing w:before="0" w:beforeLines="0" w:beforeAutospacing="0" w:after="0" w:afterLines="0" w:afterAutospacing="0" w:line="440" w:lineRule="exact"/>
        <w:ind w:left="0" w:leftChars="0" w:right="0" w:firstLine="241" w:firstLineChars="100"/>
        <w:rPr>
          <w:rFonts w:hint="eastAsia" w:ascii="宋体" w:hAnsi="宋体" w:eastAsia="宋体" w:cs="宋体"/>
          <w:sz w:val="24"/>
          <w:szCs w:val="24"/>
        </w:rPr>
      </w:pPr>
      <w:bookmarkStart w:id="11" w:name="_Toc12820"/>
      <w:r>
        <w:rPr>
          <w:rFonts w:hint="eastAsia" w:ascii="宋体" w:hAnsi="宋体" w:eastAsia="宋体" w:cs="宋体"/>
          <w:sz w:val="24"/>
          <w:szCs w:val="24"/>
        </w:rPr>
        <w:t>（二）职业岗位（见表1）</w:t>
      </w:r>
      <w:bookmarkEnd w:id="11"/>
    </w:p>
    <w:p w14:paraId="535E533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24"/>
          <w:szCs w:val="24"/>
        </w:rPr>
      </w:pPr>
      <w:r>
        <w:rPr>
          <w:rFonts w:hint="eastAsia" w:ascii="宋体" w:hAnsi="宋体" w:eastAsia="宋体" w:cs="宋体"/>
          <w:b/>
          <w:sz w:val="24"/>
          <w:szCs w:val="24"/>
        </w:rPr>
        <w:t>表1 职业岗位表</w:t>
      </w:r>
    </w:p>
    <w:tbl>
      <w:tblPr>
        <w:tblStyle w:val="9"/>
        <w:tblW w:w="7920" w:type="dxa"/>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700"/>
        <w:gridCol w:w="4320"/>
      </w:tblGrid>
      <w:tr w14:paraId="1E3F3EC0">
        <w:tblPrEx>
          <w:tblCellMar>
            <w:top w:w="0" w:type="dxa"/>
            <w:left w:w="108" w:type="dxa"/>
            <w:bottom w:w="0" w:type="dxa"/>
            <w:right w:w="108" w:type="dxa"/>
          </w:tblCellMar>
        </w:tblPrEx>
        <w:tc>
          <w:tcPr>
            <w:tcW w:w="900" w:type="dxa"/>
            <w:noWrap w:val="0"/>
            <w:vAlign w:val="top"/>
          </w:tcPr>
          <w:p w14:paraId="08E6576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2700" w:type="dxa"/>
            <w:noWrap w:val="0"/>
            <w:vAlign w:val="top"/>
          </w:tcPr>
          <w:p w14:paraId="05B36B9D">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
                <w:bCs/>
                <w:sz w:val="21"/>
                <w:szCs w:val="21"/>
              </w:rPr>
            </w:pPr>
            <w:r>
              <w:rPr>
                <w:rFonts w:hint="eastAsia" w:ascii="宋体" w:hAnsi="宋体" w:eastAsia="宋体" w:cs="宋体"/>
                <w:b/>
                <w:bCs/>
                <w:sz w:val="21"/>
                <w:szCs w:val="21"/>
              </w:rPr>
              <w:t>职业岗位</w:t>
            </w:r>
            <w:r>
              <w:rPr>
                <w:rStyle w:val="11"/>
                <w:rFonts w:hint="eastAsia" w:ascii="宋体" w:hAnsi="宋体" w:eastAsia="宋体" w:cs="宋体"/>
                <w:sz w:val="21"/>
                <w:szCs w:val="21"/>
                <w:lang w:eastAsia="zh-CN"/>
              </w:rPr>
              <w:t>（职业代码</w:t>
            </w:r>
            <w:r>
              <w:rPr>
                <w:rStyle w:val="11"/>
                <w:rFonts w:hint="eastAsia" w:ascii="宋体" w:hAnsi="宋体" w:eastAsia="宋体" w:cs="宋体"/>
                <w:sz w:val="21"/>
                <w:szCs w:val="21"/>
                <w:lang w:val="en-US" w:eastAsia="zh-CN"/>
              </w:rPr>
              <w:t>4-03-02-01</w:t>
            </w:r>
            <w:r>
              <w:rPr>
                <w:rStyle w:val="11"/>
                <w:rFonts w:hint="eastAsia" w:ascii="宋体" w:hAnsi="宋体" w:eastAsia="宋体" w:cs="宋体"/>
                <w:sz w:val="21"/>
                <w:szCs w:val="21"/>
                <w:lang w:eastAsia="zh-CN"/>
              </w:rPr>
              <w:t>）</w:t>
            </w:r>
          </w:p>
        </w:tc>
        <w:tc>
          <w:tcPr>
            <w:tcW w:w="4320" w:type="dxa"/>
            <w:noWrap w:val="0"/>
            <w:vAlign w:val="top"/>
          </w:tcPr>
          <w:p w14:paraId="6B557624">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
                <w:bCs/>
                <w:sz w:val="21"/>
                <w:szCs w:val="21"/>
              </w:rPr>
            </w:pPr>
            <w:r>
              <w:rPr>
                <w:rFonts w:hint="eastAsia" w:ascii="宋体" w:hAnsi="宋体" w:eastAsia="宋体" w:cs="宋体"/>
                <w:b/>
                <w:bCs/>
                <w:sz w:val="21"/>
                <w:szCs w:val="21"/>
              </w:rPr>
              <w:t>职业资格证书</w:t>
            </w:r>
          </w:p>
        </w:tc>
      </w:tr>
      <w:tr w14:paraId="702F2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noWrap w:val="0"/>
            <w:vAlign w:val="top"/>
          </w:tcPr>
          <w:p w14:paraId="7D5B310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2700" w:type="dxa"/>
            <w:noWrap w:val="0"/>
            <w:vAlign w:val="top"/>
          </w:tcPr>
          <w:p w14:paraId="608DB1D1">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lang w:eastAsia="zh-CN"/>
              </w:rPr>
            </w:pPr>
            <w:r>
              <w:rPr>
                <w:rFonts w:hint="eastAsia" w:ascii="宋体" w:hAnsi="宋体" w:eastAsia="宋体" w:cs="宋体"/>
                <w:bCs/>
                <w:sz w:val="21"/>
                <w:szCs w:val="21"/>
              </w:rPr>
              <w:t>厨师长</w:t>
            </w:r>
          </w:p>
        </w:tc>
        <w:tc>
          <w:tcPr>
            <w:tcW w:w="4320" w:type="dxa"/>
            <w:vMerge w:val="restart"/>
            <w:noWrap w:val="0"/>
            <w:vAlign w:val="top"/>
          </w:tcPr>
          <w:p w14:paraId="08388A7F">
            <w:pPr>
              <w:pageBreakBefore w:val="0"/>
              <w:numPr>
                <w:ilvl w:val="0"/>
                <w:numId w:val="1"/>
              </w:numPr>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rPr>
            </w:pPr>
            <w:r>
              <w:rPr>
                <w:rFonts w:hint="eastAsia" w:ascii="宋体" w:hAnsi="宋体" w:eastAsia="宋体" w:cs="宋体"/>
                <w:bCs/>
                <w:sz w:val="21"/>
                <w:szCs w:val="21"/>
              </w:rPr>
              <w:t>中式烹调师</w:t>
            </w:r>
          </w:p>
          <w:p w14:paraId="4E70F9F5">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rPr>
            </w:pPr>
            <w:r>
              <w:rPr>
                <w:rFonts w:hint="eastAsia" w:ascii="宋体" w:hAnsi="宋体" w:eastAsia="宋体" w:cs="宋体"/>
                <w:bCs/>
                <w:sz w:val="21"/>
                <w:szCs w:val="21"/>
              </w:rPr>
              <w:t>2、公共营养师</w:t>
            </w:r>
          </w:p>
          <w:p w14:paraId="1F0103A6">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rPr>
            </w:pPr>
            <w:r>
              <w:rPr>
                <w:rFonts w:hint="eastAsia" w:ascii="宋体" w:hAnsi="宋体" w:eastAsia="宋体" w:cs="宋体"/>
                <w:bCs/>
                <w:sz w:val="21"/>
                <w:szCs w:val="21"/>
              </w:rPr>
              <w:t>3、中式面点师</w:t>
            </w:r>
          </w:p>
          <w:p w14:paraId="7337FF51">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rPr>
            </w:pPr>
            <w:r>
              <w:rPr>
                <w:rFonts w:hint="eastAsia" w:ascii="宋体" w:hAnsi="宋体" w:eastAsia="宋体" w:cs="宋体"/>
                <w:bCs/>
                <w:sz w:val="21"/>
                <w:szCs w:val="21"/>
              </w:rPr>
              <w:t>4、食品雕刻师</w:t>
            </w:r>
          </w:p>
        </w:tc>
      </w:tr>
      <w:tr w14:paraId="1B679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900" w:type="dxa"/>
            <w:noWrap w:val="0"/>
            <w:vAlign w:val="top"/>
          </w:tcPr>
          <w:p w14:paraId="4D811CC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2</w:t>
            </w:r>
          </w:p>
        </w:tc>
        <w:tc>
          <w:tcPr>
            <w:tcW w:w="2700" w:type="dxa"/>
            <w:noWrap w:val="0"/>
            <w:vAlign w:val="top"/>
          </w:tcPr>
          <w:p w14:paraId="764E38A0">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rPr>
            </w:pPr>
            <w:r>
              <w:rPr>
                <w:rFonts w:hint="eastAsia" w:ascii="宋体" w:hAnsi="宋体" w:eastAsia="宋体" w:cs="宋体"/>
                <w:bCs/>
                <w:sz w:val="21"/>
                <w:szCs w:val="21"/>
              </w:rPr>
              <w:t>炒锅</w:t>
            </w:r>
          </w:p>
        </w:tc>
        <w:tc>
          <w:tcPr>
            <w:tcW w:w="4320" w:type="dxa"/>
            <w:vMerge w:val="continue"/>
            <w:noWrap w:val="0"/>
            <w:vAlign w:val="top"/>
          </w:tcPr>
          <w:p w14:paraId="0BC7B8B0">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rPr>
            </w:pPr>
          </w:p>
        </w:tc>
      </w:tr>
      <w:tr w14:paraId="3684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900" w:type="dxa"/>
            <w:noWrap w:val="0"/>
            <w:vAlign w:val="top"/>
          </w:tcPr>
          <w:p w14:paraId="3B9EC91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3</w:t>
            </w:r>
          </w:p>
        </w:tc>
        <w:tc>
          <w:tcPr>
            <w:tcW w:w="2700" w:type="dxa"/>
            <w:noWrap w:val="0"/>
            <w:vAlign w:val="top"/>
          </w:tcPr>
          <w:p w14:paraId="752B0FA8">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rPr>
            </w:pPr>
            <w:r>
              <w:rPr>
                <w:rFonts w:hint="eastAsia" w:ascii="宋体" w:hAnsi="宋体" w:eastAsia="宋体" w:cs="宋体"/>
                <w:bCs/>
                <w:sz w:val="21"/>
                <w:szCs w:val="21"/>
              </w:rPr>
              <w:t>蒸笼</w:t>
            </w:r>
          </w:p>
        </w:tc>
        <w:tc>
          <w:tcPr>
            <w:tcW w:w="4320" w:type="dxa"/>
            <w:vMerge w:val="continue"/>
            <w:noWrap w:val="0"/>
            <w:vAlign w:val="top"/>
          </w:tcPr>
          <w:p w14:paraId="215535EB">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rPr>
            </w:pPr>
          </w:p>
        </w:tc>
      </w:tr>
      <w:tr w14:paraId="39205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trPr>
        <w:tc>
          <w:tcPr>
            <w:tcW w:w="900" w:type="dxa"/>
            <w:noWrap w:val="0"/>
            <w:vAlign w:val="top"/>
          </w:tcPr>
          <w:p w14:paraId="3FB7BB32">
            <w:pPr>
              <w:pageBreakBefore w:val="0"/>
              <w:tabs>
                <w:tab w:val="left" w:pos="600"/>
              </w:tabs>
              <w:kinsoku/>
              <w:wordWrap/>
              <w:overflowPunct/>
              <w:topLinePunct w:val="0"/>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4</w:t>
            </w:r>
          </w:p>
        </w:tc>
        <w:tc>
          <w:tcPr>
            <w:tcW w:w="2700" w:type="dxa"/>
            <w:noWrap w:val="0"/>
            <w:vAlign w:val="top"/>
          </w:tcPr>
          <w:p w14:paraId="70B6B295">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rPr>
            </w:pPr>
            <w:r>
              <w:rPr>
                <w:rFonts w:hint="eastAsia" w:ascii="宋体" w:hAnsi="宋体" w:eastAsia="宋体" w:cs="宋体"/>
                <w:bCs/>
                <w:sz w:val="21"/>
                <w:szCs w:val="21"/>
              </w:rPr>
              <w:t>冷菜制作与食品雕刻间</w:t>
            </w:r>
          </w:p>
        </w:tc>
        <w:tc>
          <w:tcPr>
            <w:tcW w:w="4320" w:type="dxa"/>
            <w:vMerge w:val="continue"/>
            <w:noWrap w:val="0"/>
            <w:vAlign w:val="top"/>
          </w:tcPr>
          <w:p w14:paraId="7ED3685D">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rPr>
            </w:pPr>
          </w:p>
        </w:tc>
      </w:tr>
      <w:tr w14:paraId="77CF9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900" w:type="dxa"/>
            <w:noWrap w:val="0"/>
            <w:vAlign w:val="top"/>
          </w:tcPr>
          <w:p w14:paraId="6B6F342A">
            <w:pPr>
              <w:pageBreakBefore w:val="0"/>
              <w:tabs>
                <w:tab w:val="left" w:pos="600"/>
              </w:tabs>
              <w:kinsoku/>
              <w:wordWrap/>
              <w:overflowPunct/>
              <w:topLinePunct w:val="0"/>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5</w:t>
            </w:r>
          </w:p>
        </w:tc>
        <w:tc>
          <w:tcPr>
            <w:tcW w:w="2700" w:type="dxa"/>
            <w:noWrap w:val="0"/>
            <w:vAlign w:val="top"/>
          </w:tcPr>
          <w:p w14:paraId="48721B90">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rPr>
            </w:pPr>
            <w:r>
              <w:rPr>
                <w:rFonts w:hint="eastAsia" w:ascii="宋体" w:hAnsi="宋体" w:eastAsia="宋体" w:cs="宋体"/>
                <w:bCs/>
                <w:sz w:val="21"/>
                <w:szCs w:val="21"/>
              </w:rPr>
              <w:t>营养配餐</w:t>
            </w:r>
          </w:p>
        </w:tc>
        <w:tc>
          <w:tcPr>
            <w:tcW w:w="4320" w:type="dxa"/>
            <w:vMerge w:val="continue"/>
            <w:noWrap w:val="0"/>
            <w:vAlign w:val="top"/>
          </w:tcPr>
          <w:p w14:paraId="077CDA42">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rPr>
            </w:pPr>
          </w:p>
        </w:tc>
      </w:tr>
      <w:tr w14:paraId="07ED6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0" w:type="dxa"/>
            <w:noWrap w:val="0"/>
            <w:vAlign w:val="top"/>
          </w:tcPr>
          <w:p w14:paraId="6583FF88">
            <w:pPr>
              <w:pageBreakBefore w:val="0"/>
              <w:tabs>
                <w:tab w:val="left" w:pos="600"/>
              </w:tabs>
              <w:kinsoku/>
              <w:wordWrap/>
              <w:overflowPunct/>
              <w:topLinePunct w:val="0"/>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6</w:t>
            </w:r>
          </w:p>
        </w:tc>
        <w:tc>
          <w:tcPr>
            <w:tcW w:w="2700" w:type="dxa"/>
            <w:noWrap w:val="0"/>
            <w:vAlign w:val="top"/>
          </w:tcPr>
          <w:p w14:paraId="35F76B78">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rPr>
            </w:pPr>
            <w:r>
              <w:rPr>
                <w:rFonts w:hint="eastAsia" w:ascii="宋体" w:hAnsi="宋体" w:eastAsia="宋体" w:cs="宋体"/>
                <w:bCs/>
                <w:sz w:val="21"/>
                <w:szCs w:val="21"/>
              </w:rPr>
              <w:t>切配（贴板）</w:t>
            </w:r>
          </w:p>
        </w:tc>
        <w:tc>
          <w:tcPr>
            <w:tcW w:w="4320" w:type="dxa"/>
            <w:vMerge w:val="continue"/>
            <w:noWrap w:val="0"/>
            <w:vAlign w:val="top"/>
          </w:tcPr>
          <w:p w14:paraId="0ADBC51F">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rPr>
            </w:pPr>
          </w:p>
        </w:tc>
      </w:tr>
      <w:tr w14:paraId="1A635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0" w:type="dxa"/>
            <w:noWrap w:val="0"/>
            <w:vAlign w:val="top"/>
          </w:tcPr>
          <w:p w14:paraId="4A963DE6">
            <w:pPr>
              <w:pageBreakBefore w:val="0"/>
              <w:tabs>
                <w:tab w:val="left" w:pos="600"/>
              </w:tabs>
              <w:kinsoku/>
              <w:wordWrap/>
              <w:overflowPunct/>
              <w:topLinePunct w:val="0"/>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7</w:t>
            </w:r>
          </w:p>
        </w:tc>
        <w:tc>
          <w:tcPr>
            <w:tcW w:w="2700" w:type="dxa"/>
            <w:noWrap w:val="0"/>
            <w:vAlign w:val="top"/>
          </w:tcPr>
          <w:p w14:paraId="1F688819">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rPr>
            </w:pPr>
            <w:r>
              <w:rPr>
                <w:rFonts w:hint="eastAsia" w:ascii="宋体" w:hAnsi="宋体" w:eastAsia="宋体" w:cs="宋体"/>
                <w:bCs/>
                <w:sz w:val="21"/>
                <w:szCs w:val="21"/>
              </w:rPr>
              <w:t>打荷</w:t>
            </w:r>
          </w:p>
        </w:tc>
        <w:tc>
          <w:tcPr>
            <w:tcW w:w="4320" w:type="dxa"/>
            <w:vMerge w:val="continue"/>
            <w:noWrap w:val="0"/>
            <w:vAlign w:val="top"/>
          </w:tcPr>
          <w:p w14:paraId="47C7520D">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rPr>
            </w:pPr>
          </w:p>
        </w:tc>
      </w:tr>
      <w:tr w14:paraId="029D0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900" w:type="dxa"/>
            <w:noWrap w:val="0"/>
            <w:vAlign w:val="top"/>
          </w:tcPr>
          <w:p w14:paraId="30A681F8">
            <w:pPr>
              <w:pageBreakBefore w:val="0"/>
              <w:tabs>
                <w:tab w:val="left" w:pos="600"/>
              </w:tabs>
              <w:kinsoku/>
              <w:wordWrap/>
              <w:overflowPunct/>
              <w:topLinePunct w:val="0"/>
              <w:bidi w:val="0"/>
              <w:spacing w:beforeAutospacing="0" w:afterAutospacing="0" w:line="440" w:lineRule="exact"/>
              <w:ind w:left="0" w:leftChars="0" w:right="0"/>
              <w:jc w:val="center"/>
              <w:rPr>
                <w:rFonts w:hint="eastAsia" w:ascii="宋体" w:hAnsi="宋体" w:eastAsia="宋体" w:cs="宋体"/>
                <w:bCs/>
                <w:sz w:val="21"/>
                <w:szCs w:val="21"/>
              </w:rPr>
            </w:pPr>
            <w:r>
              <w:rPr>
                <w:rFonts w:hint="eastAsia" w:ascii="宋体" w:hAnsi="宋体" w:eastAsia="宋体" w:cs="宋体"/>
                <w:bCs/>
                <w:sz w:val="21"/>
                <w:szCs w:val="21"/>
              </w:rPr>
              <w:t xml:space="preserve">8 </w:t>
            </w:r>
          </w:p>
        </w:tc>
        <w:tc>
          <w:tcPr>
            <w:tcW w:w="2700" w:type="dxa"/>
            <w:noWrap w:val="0"/>
            <w:vAlign w:val="top"/>
          </w:tcPr>
          <w:p w14:paraId="3613D469">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rPr>
            </w:pPr>
            <w:r>
              <w:rPr>
                <w:rFonts w:hint="eastAsia" w:ascii="宋体" w:hAnsi="宋体" w:eastAsia="宋体" w:cs="宋体"/>
                <w:bCs/>
                <w:sz w:val="21"/>
                <w:szCs w:val="21"/>
              </w:rPr>
              <w:t>粗加工间</w:t>
            </w:r>
          </w:p>
        </w:tc>
        <w:tc>
          <w:tcPr>
            <w:tcW w:w="4320" w:type="dxa"/>
            <w:vMerge w:val="continue"/>
            <w:noWrap w:val="0"/>
            <w:vAlign w:val="top"/>
          </w:tcPr>
          <w:p w14:paraId="6F8301BD">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1"/>
                <w:szCs w:val="21"/>
              </w:rPr>
            </w:pPr>
          </w:p>
        </w:tc>
      </w:tr>
    </w:tbl>
    <w:p w14:paraId="007D2029">
      <w:pPr>
        <w:pageBreakBefore w:val="0"/>
        <w:kinsoku/>
        <w:wordWrap/>
        <w:overflowPunct/>
        <w:topLinePunct w:val="0"/>
        <w:bidi w:val="0"/>
        <w:spacing w:beforeAutospacing="0" w:afterAutospacing="0" w:line="440" w:lineRule="exact"/>
        <w:ind w:left="0" w:leftChars="0" w:right="0"/>
        <w:rPr>
          <w:rFonts w:hint="eastAsia" w:ascii="宋体" w:hAnsi="宋体" w:eastAsia="宋体" w:cs="宋体"/>
          <w:sz w:val="24"/>
          <w:szCs w:val="24"/>
        </w:rPr>
      </w:pPr>
    </w:p>
    <w:p w14:paraId="118949A4">
      <w:pPr>
        <w:pStyle w:val="2"/>
        <w:pageBreakBefore w:val="0"/>
        <w:kinsoku/>
        <w:wordWrap/>
        <w:overflowPunct/>
        <w:topLinePunct w:val="0"/>
        <w:bidi w:val="0"/>
        <w:spacing w:before="0" w:beforeLines="0" w:beforeAutospacing="0" w:after="0" w:afterLines="0" w:afterAutospacing="0" w:line="440" w:lineRule="exact"/>
        <w:ind w:left="0" w:leftChars="0" w:right="0"/>
        <w:rPr>
          <w:rFonts w:hint="eastAsia" w:ascii="宋体" w:hAnsi="宋体" w:eastAsia="宋体" w:cs="宋体"/>
          <w:sz w:val="24"/>
          <w:szCs w:val="24"/>
        </w:rPr>
      </w:pPr>
      <w:bookmarkStart w:id="12" w:name="_Toc23989"/>
      <w:r>
        <w:rPr>
          <w:rFonts w:hint="eastAsia" w:ascii="宋体" w:hAnsi="宋体" w:eastAsia="宋体" w:cs="宋体"/>
          <w:sz w:val="24"/>
          <w:szCs w:val="24"/>
        </w:rPr>
        <w:t>五、培养目标和培养规格</w:t>
      </w:r>
      <w:bookmarkEnd w:id="12"/>
    </w:p>
    <w:p w14:paraId="761947D8">
      <w:pPr>
        <w:pStyle w:val="2"/>
        <w:pageBreakBefore w:val="0"/>
        <w:kinsoku/>
        <w:wordWrap/>
        <w:overflowPunct/>
        <w:topLinePunct w:val="0"/>
        <w:bidi w:val="0"/>
        <w:spacing w:before="0" w:beforeLines="0" w:beforeAutospacing="0" w:after="0" w:afterLines="0" w:afterAutospacing="0" w:line="440" w:lineRule="exact"/>
        <w:ind w:left="0" w:leftChars="0" w:right="0" w:firstLine="241" w:firstLineChars="100"/>
        <w:rPr>
          <w:rFonts w:hint="eastAsia" w:ascii="宋体" w:hAnsi="宋体" w:eastAsia="宋体" w:cs="宋体"/>
          <w:sz w:val="24"/>
          <w:szCs w:val="24"/>
        </w:rPr>
      </w:pPr>
      <w:bookmarkStart w:id="13" w:name="_Toc29778"/>
      <w:r>
        <w:rPr>
          <w:rFonts w:hint="eastAsia" w:ascii="宋体" w:hAnsi="宋体" w:eastAsia="宋体" w:cs="宋体"/>
          <w:sz w:val="24"/>
          <w:szCs w:val="24"/>
        </w:rPr>
        <w:t>（一）培养目标</w:t>
      </w:r>
      <w:bookmarkEnd w:id="13"/>
    </w:p>
    <w:p w14:paraId="1381FA84">
      <w:pPr>
        <w:pageBreakBefore w:val="0"/>
        <w:kinsoku/>
        <w:wordWrap/>
        <w:overflowPunct/>
        <w:topLinePunct w:val="0"/>
        <w:bidi w:val="0"/>
        <w:spacing w:beforeAutospacing="0" w:afterAutospacing="0" w:line="440" w:lineRule="exact"/>
        <w:ind w:left="0" w:leftChars="0" w:right="0" w:firstLine="240" w:firstLineChars="100"/>
        <w:rPr>
          <w:rFonts w:hint="eastAsia" w:ascii="宋体" w:hAnsi="宋体" w:eastAsia="宋体" w:cs="宋体"/>
          <w:sz w:val="24"/>
          <w:szCs w:val="24"/>
        </w:rPr>
      </w:pPr>
      <w:bookmarkStart w:id="14" w:name="_Toc9518"/>
      <w:r>
        <w:rPr>
          <w:rFonts w:hint="eastAsia" w:ascii="宋体" w:hAnsi="宋体" w:eastAsia="宋体" w:cs="宋体"/>
          <w:sz w:val="24"/>
          <w:szCs w:val="24"/>
        </w:rPr>
        <w:t xml:space="preserve">本专业培养能够践行社会主义核心价值观，传承技能文明，德智体美劳全面发展，具有良好的人文素养、科学素养、数字素养、职业道德，爱岗敬业的职业精神和精益求精的工匠精神，扎实的文化基础知识、较强的就业创业能力和学习能力，掌握本专业知识和技术技能，具备职业综合素质和行动能力，面向餐饮业的餐饮服务人员等职业，能够从事原料切配、中式菜肴烹调等工作的技能人才。 </w:t>
      </w:r>
    </w:p>
    <w:p w14:paraId="61C2652C">
      <w:pPr>
        <w:pStyle w:val="2"/>
        <w:pageBreakBefore w:val="0"/>
        <w:kinsoku/>
        <w:wordWrap/>
        <w:overflowPunct/>
        <w:topLinePunct w:val="0"/>
        <w:bidi w:val="0"/>
        <w:spacing w:before="0" w:beforeLines="0" w:beforeAutospacing="0" w:after="0" w:afterLines="0" w:afterAutospacing="0" w:line="440" w:lineRule="exact"/>
        <w:ind w:left="0" w:leftChars="0" w:right="0" w:firstLine="241" w:firstLineChars="100"/>
        <w:rPr>
          <w:rFonts w:hint="eastAsia" w:ascii="宋体" w:hAnsi="宋体" w:eastAsia="宋体" w:cs="宋体"/>
          <w:sz w:val="24"/>
          <w:szCs w:val="24"/>
        </w:rPr>
      </w:pPr>
      <w:r>
        <w:rPr>
          <w:rFonts w:hint="eastAsia" w:ascii="宋体" w:hAnsi="宋体" w:eastAsia="宋体" w:cs="宋体"/>
          <w:sz w:val="24"/>
          <w:szCs w:val="24"/>
        </w:rPr>
        <w:t>（二）培养规格</w:t>
      </w:r>
      <w:bookmarkEnd w:id="14"/>
    </w:p>
    <w:p w14:paraId="68D22350">
      <w:pPr>
        <w:pStyle w:val="3"/>
        <w:pageBreakBefore w:val="0"/>
        <w:kinsoku/>
        <w:wordWrap/>
        <w:overflowPunct/>
        <w:topLinePunct w:val="0"/>
        <w:bidi w:val="0"/>
        <w:spacing w:beforeAutospacing="0" w:afterAutospacing="0" w:line="440" w:lineRule="exact"/>
        <w:ind w:left="0" w:leftChars="0" w:right="0" w:firstLine="723" w:firstLineChars="300"/>
        <w:rPr>
          <w:rFonts w:hint="eastAsia" w:ascii="宋体" w:hAnsi="宋体" w:eastAsia="宋体" w:cs="宋体"/>
          <w:color w:val="000000"/>
          <w:sz w:val="24"/>
          <w:szCs w:val="24"/>
        </w:rPr>
      </w:pPr>
      <w:bookmarkStart w:id="15" w:name="_Toc12526"/>
      <w:r>
        <w:rPr>
          <w:rFonts w:hint="eastAsia" w:ascii="宋体" w:hAnsi="宋体" w:eastAsia="宋体" w:cs="宋体"/>
          <w:kern w:val="44"/>
          <w:sz w:val="24"/>
          <w:szCs w:val="24"/>
        </w:rPr>
        <w:t>1.</w:t>
      </w:r>
      <w:r>
        <w:rPr>
          <w:rFonts w:hint="eastAsia" w:ascii="宋体" w:hAnsi="宋体" w:eastAsia="宋体" w:cs="宋体"/>
          <w:color w:val="000000"/>
          <w:sz w:val="24"/>
          <w:szCs w:val="24"/>
        </w:rPr>
        <w:t>知识</w:t>
      </w:r>
      <w:bookmarkEnd w:id="15"/>
    </w:p>
    <w:p w14:paraId="280CB28C">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（1）掌握必备的基础文化知识和人文知识；</w:t>
      </w:r>
    </w:p>
    <w:p w14:paraId="2705E508">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（2）掌握热菜、冷菜、中西点等方面的基本理论和知识；</w:t>
      </w:r>
    </w:p>
    <w:p w14:paraId="54185331">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（3）掌握厨房管理、成本核算、营养配餐基本知识；</w:t>
      </w:r>
    </w:p>
    <w:p w14:paraId="6C2A62F9">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（4）熟悉国家相关的法律和法规、方针和政策；</w:t>
      </w:r>
    </w:p>
    <w:p w14:paraId="5DABA3F8">
      <w:pPr>
        <w:pStyle w:val="3"/>
        <w:pageBreakBefore w:val="0"/>
        <w:kinsoku/>
        <w:wordWrap/>
        <w:overflowPunct/>
        <w:topLinePunct w:val="0"/>
        <w:bidi w:val="0"/>
        <w:spacing w:beforeAutospacing="0" w:afterAutospacing="0" w:line="440" w:lineRule="exact"/>
        <w:ind w:left="0" w:leftChars="0" w:right="0" w:firstLine="723" w:firstLineChars="300"/>
        <w:rPr>
          <w:rFonts w:hint="eastAsia" w:ascii="宋体" w:hAnsi="宋体" w:eastAsia="宋体" w:cs="宋体"/>
          <w:color w:val="000000"/>
          <w:sz w:val="24"/>
          <w:szCs w:val="24"/>
        </w:rPr>
      </w:pPr>
      <w:bookmarkStart w:id="16" w:name="_Toc32102"/>
      <w:r>
        <w:rPr>
          <w:rFonts w:hint="eastAsia" w:ascii="宋体" w:hAnsi="宋体" w:eastAsia="宋体" w:cs="宋体"/>
          <w:kern w:val="44"/>
          <w:sz w:val="24"/>
          <w:szCs w:val="24"/>
        </w:rPr>
        <w:t>2.</w:t>
      </w:r>
      <w:r>
        <w:rPr>
          <w:rFonts w:hint="eastAsia" w:ascii="宋体" w:hAnsi="宋体" w:eastAsia="宋体" w:cs="宋体"/>
          <w:color w:val="000000"/>
          <w:sz w:val="24"/>
          <w:szCs w:val="24"/>
        </w:rPr>
        <w:t>综合素质</w:t>
      </w:r>
      <w:bookmarkEnd w:id="16"/>
    </w:p>
    <w:p w14:paraId="747E33A1">
      <w:pPr>
        <w:pageBreakBefore w:val="0"/>
        <w:kinsoku/>
        <w:wordWrap/>
        <w:overflowPunct/>
        <w:topLinePunct w:val="0"/>
        <w:bidi w:val="0"/>
        <w:spacing w:beforeAutospacing="0" w:afterAutospacing="0" w:line="440" w:lineRule="exact"/>
        <w:ind w:left="0" w:leftChars="0" w:right="0" w:firstLine="720" w:firstLineChars="3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本专业学生应全面提升知识、能力、素质，筑牢科学文化知识和专业类通用技术技能基础，掌握并实际运用岗位（群）需要的专业技术技能，实现德智体美劳全面发展，总体上须达到以下要求： </w:t>
      </w:r>
    </w:p>
    <w:p w14:paraId="38B8EEF7">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（1）坚定拥护中国共产党领导和中国特色社会主义制度，以习近平新时代中国特色社会主义思想为指导，践行社会主义核心价值观，具有坚定的理想信念、深厚的爱国情感和中华民族自豪感； </w:t>
      </w:r>
    </w:p>
    <w:p w14:paraId="307B2793">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掌握与本专业对应职业活动相关的国家法律、行业规定，掌握绿色生产、环境保护、安全防护、质量管理等相关知识与技能，了解相关行业文化，具有爱岗敬业的职业精神，遵守职业道德准则和行为规范，具备社会责任感和担当精神； </w:t>
      </w:r>
    </w:p>
    <w:p w14:paraId="2C5BBFD9">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（3）掌握支撑本专业学习和可持续发展必备的语文、历史、数学、外语（英语等）、信息技术等文化基础知识，具有良好的人文素养与科学素养，具备职业生涯规划能力； </w:t>
      </w:r>
    </w:p>
    <w:p w14:paraId="430CEE82">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（4）具有良好的语言表达能力、文字表达能力、沟通合作能力，具有较强的集体意识和团队合作意识，学习 1 门外语并结合本专业加以运用； </w:t>
      </w:r>
    </w:p>
    <w:p w14:paraId="4136C046">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（5）掌握中国菜点主要流派、烹饪原料品质要求、烹饪工艺美术、食品营养与卫生、食物中毒预防等方面的专业基础理论知识； </w:t>
      </w:r>
    </w:p>
    <w:p w14:paraId="3BBA3676">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（6）掌握烹饪原料加工技术技能，具有对常见中餐烹饪原料的品质鉴别和初加工能力； </w:t>
      </w:r>
    </w:p>
    <w:p w14:paraId="33088935">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（7）掌握中式烹调技术技能，具有基础菜品的制作能力和基础菜点的美化设计能力； </w:t>
      </w:r>
    </w:p>
    <w:p w14:paraId="76E4A875">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（8）掌握菜肴配餐技术技能，具有制作营养餐的基本能力； </w:t>
      </w:r>
    </w:p>
    <w:p w14:paraId="46D8211C">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（9）掌握智能化厨房管理技术技能，具有熟练运用及规范操作厨房设备、安全生产中餐餐饮产品的能力和餐饮产品成本核算的基本能力； </w:t>
      </w:r>
    </w:p>
    <w:p w14:paraId="1A24C31A">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（10）掌握信息技术基础知识，具有适应本行业数字化和智能化发展需求的基本数字技能； </w:t>
      </w:r>
    </w:p>
    <w:p w14:paraId="64A00A35">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（11）具有终身学习和可持续发展的能力，具有一定的分析问题和解决问题的能力； </w:t>
      </w:r>
    </w:p>
    <w:p w14:paraId="63A8F0BB">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（12）掌握身体运动的基本知识和至少1 项体育运动技能，养成良好的运动习惯、卫生习惯和行为习惯；具备一定的心理调适能力； </w:t>
      </w:r>
    </w:p>
    <w:p w14:paraId="5FA7382B">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（13）掌握必备的美育知识，具有一定的文化修养、审美能力，形成至少1 项艺术特长或爱好； </w:t>
      </w:r>
    </w:p>
    <w:p w14:paraId="53683F96">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（14）树立正确的劳动观，尊重劳动，热爱劳动，具备与本专业职业发展相适应的劳动素养，弘扬劳模精神、劳动精神、工匠精神，弘扬劳动光荣、技能宝贵、创造伟大的时代风尚。</w:t>
      </w:r>
    </w:p>
    <w:p w14:paraId="79CB67A3">
      <w:pPr>
        <w:pStyle w:val="3"/>
        <w:pageBreakBefore w:val="0"/>
        <w:kinsoku/>
        <w:wordWrap/>
        <w:overflowPunct/>
        <w:topLinePunct w:val="0"/>
        <w:bidi w:val="0"/>
        <w:spacing w:beforeAutospacing="0" w:afterAutospacing="0" w:line="440" w:lineRule="exact"/>
        <w:ind w:left="0" w:leftChars="0" w:right="0" w:firstLine="482" w:firstLineChars="200"/>
        <w:rPr>
          <w:rFonts w:hint="eastAsia" w:ascii="宋体" w:hAnsi="宋体" w:eastAsia="宋体" w:cs="宋体"/>
          <w:color w:val="000000"/>
          <w:sz w:val="24"/>
          <w:szCs w:val="24"/>
        </w:rPr>
      </w:pPr>
      <w:bookmarkStart w:id="17" w:name="_Toc10440"/>
      <w:r>
        <w:rPr>
          <w:rFonts w:hint="eastAsia" w:ascii="宋体" w:hAnsi="宋体" w:eastAsia="宋体" w:cs="宋体"/>
          <w:color w:val="000000"/>
          <w:sz w:val="24"/>
          <w:szCs w:val="24"/>
        </w:rPr>
        <w:t>3.职业专门能力</w:t>
      </w:r>
      <w:bookmarkEnd w:id="17"/>
    </w:p>
    <w:p w14:paraId="4C7EC4DD">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（1）</w:t>
      </w:r>
      <w:r>
        <w:rPr>
          <w:rFonts w:hint="eastAsia" w:ascii="宋体" w:hAnsi="宋体" w:eastAsia="宋体" w:cs="宋体"/>
          <w:color w:val="333333"/>
          <w:sz w:val="24"/>
          <w:szCs w:val="24"/>
          <w:shd w:val="clear" w:color="auto" w:fill="FFFFFF"/>
        </w:rPr>
        <w:t>中餐烹调技术；</w:t>
      </w:r>
    </w:p>
    <w:p w14:paraId="03218C2A">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color w:val="333333"/>
          <w:sz w:val="24"/>
          <w:szCs w:val="24"/>
          <w:shd w:val="clear" w:color="auto" w:fill="FFFFFF"/>
        </w:rPr>
      </w:pPr>
      <w:r>
        <w:rPr>
          <w:rFonts w:hint="eastAsia" w:ascii="宋体" w:hAnsi="宋体" w:eastAsia="宋体" w:cs="宋体"/>
          <w:bCs/>
          <w:color w:val="000000"/>
          <w:sz w:val="24"/>
          <w:szCs w:val="24"/>
        </w:rPr>
        <w:t>（2）</w:t>
      </w:r>
      <w:r>
        <w:rPr>
          <w:rFonts w:hint="eastAsia" w:ascii="宋体" w:hAnsi="宋体" w:eastAsia="宋体" w:cs="宋体"/>
          <w:color w:val="333333"/>
          <w:sz w:val="24"/>
          <w:szCs w:val="24"/>
          <w:shd w:val="clear" w:color="auto" w:fill="FFFFFF"/>
        </w:rPr>
        <w:t>烹饪原料加工技术；</w:t>
      </w:r>
    </w:p>
    <w:p w14:paraId="16C5CEAF">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color w:val="333333"/>
          <w:sz w:val="24"/>
          <w:szCs w:val="24"/>
          <w:shd w:val="clear" w:color="auto" w:fill="FFFFFF"/>
        </w:rPr>
      </w:pPr>
      <w:r>
        <w:rPr>
          <w:rFonts w:hint="eastAsia" w:ascii="宋体" w:hAnsi="宋体" w:eastAsia="宋体" w:cs="宋体"/>
          <w:color w:val="333333"/>
          <w:sz w:val="24"/>
          <w:szCs w:val="24"/>
          <w:shd w:val="clear" w:color="auto" w:fill="FFFFFF"/>
        </w:rPr>
        <w:t>（3）中西式面点制作技术；</w:t>
      </w:r>
    </w:p>
    <w:p w14:paraId="5E071989">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（4）科学</w:t>
      </w:r>
      <w:r>
        <w:rPr>
          <w:rFonts w:hint="eastAsia" w:ascii="宋体" w:hAnsi="宋体" w:eastAsia="宋体" w:cs="宋体"/>
          <w:color w:val="333333"/>
          <w:sz w:val="24"/>
          <w:szCs w:val="24"/>
          <w:shd w:val="clear" w:color="auto" w:fill="FFFFFF"/>
        </w:rPr>
        <w:t>营养配餐能力</w:t>
      </w:r>
      <w:r>
        <w:rPr>
          <w:rFonts w:hint="eastAsia" w:ascii="宋体" w:hAnsi="宋体" w:eastAsia="宋体" w:cs="宋体"/>
          <w:bCs/>
          <w:color w:val="000000"/>
          <w:sz w:val="24"/>
          <w:szCs w:val="24"/>
        </w:rPr>
        <w:t>；</w:t>
      </w:r>
    </w:p>
    <w:p w14:paraId="4D6ED94A">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（5）餐饮成本核算能力。</w:t>
      </w:r>
    </w:p>
    <w:p w14:paraId="45C30E7A">
      <w:pPr>
        <w:pStyle w:val="3"/>
        <w:pageBreakBefore w:val="0"/>
        <w:kinsoku/>
        <w:wordWrap/>
        <w:overflowPunct/>
        <w:topLinePunct w:val="0"/>
        <w:bidi w:val="0"/>
        <w:spacing w:beforeAutospacing="0" w:afterAutospacing="0" w:line="440" w:lineRule="exact"/>
        <w:ind w:left="0" w:leftChars="0" w:right="0" w:firstLine="482" w:firstLineChars="200"/>
        <w:rPr>
          <w:rFonts w:hint="eastAsia" w:ascii="宋体" w:hAnsi="宋体" w:eastAsia="宋体" w:cs="宋体"/>
          <w:color w:val="000000"/>
          <w:sz w:val="24"/>
          <w:szCs w:val="24"/>
        </w:rPr>
      </w:pPr>
      <w:bookmarkStart w:id="18" w:name="_Toc5236"/>
      <w:r>
        <w:rPr>
          <w:rFonts w:hint="eastAsia" w:ascii="宋体" w:hAnsi="宋体" w:eastAsia="宋体" w:cs="宋体"/>
          <w:color w:val="000000"/>
          <w:sz w:val="24"/>
          <w:szCs w:val="24"/>
        </w:rPr>
        <w:t>4.职业拓展能力</w:t>
      </w:r>
      <w:bookmarkEnd w:id="18"/>
    </w:p>
    <w:p w14:paraId="3BBE7DDB">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（1）营销能力；</w:t>
      </w:r>
    </w:p>
    <w:p w14:paraId="413776CB">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（2）星级酒店餐厅、社会餐饮管理能力；</w:t>
      </w:r>
    </w:p>
    <w:p w14:paraId="53284CB1">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（3）创办星级酒店、社会餐饮厨房的能力。</w:t>
      </w:r>
    </w:p>
    <w:p w14:paraId="6A35BC30">
      <w:pPr>
        <w:pStyle w:val="2"/>
        <w:pageBreakBefore w:val="0"/>
        <w:kinsoku/>
        <w:wordWrap/>
        <w:overflowPunct/>
        <w:topLinePunct w:val="0"/>
        <w:bidi w:val="0"/>
        <w:spacing w:before="0" w:beforeLines="0" w:beforeAutospacing="0" w:after="0" w:afterLines="0" w:afterAutospacing="0" w:line="440" w:lineRule="exact"/>
        <w:ind w:left="0" w:leftChars="0" w:right="0"/>
        <w:rPr>
          <w:rFonts w:hint="eastAsia" w:ascii="宋体" w:hAnsi="宋体" w:eastAsia="宋体" w:cs="宋体"/>
          <w:color w:val="000000"/>
          <w:kern w:val="2"/>
          <w:sz w:val="24"/>
          <w:szCs w:val="24"/>
        </w:rPr>
      </w:pPr>
      <w:bookmarkStart w:id="19" w:name="_Toc26476"/>
      <w:r>
        <w:rPr>
          <w:rFonts w:hint="eastAsia" w:ascii="宋体" w:hAnsi="宋体" w:eastAsia="宋体" w:cs="宋体"/>
          <w:sz w:val="24"/>
          <w:szCs w:val="24"/>
        </w:rPr>
        <w:t xml:space="preserve">   </w:t>
      </w:r>
      <w:r>
        <w:rPr>
          <w:rFonts w:hint="eastAsia" w:ascii="宋体" w:hAnsi="宋体" w:eastAsia="宋体" w:cs="宋体"/>
          <w:color w:val="000000"/>
          <w:kern w:val="2"/>
          <w:sz w:val="24"/>
          <w:szCs w:val="24"/>
        </w:rPr>
        <w:t>5.证书要求</w:t>
      </w:r>
    </w:p>
    <w:tbl>
      <w:tblPr>
        <w:tblStyle w:val="9"/>
        <w:tblW w:w="4903" w:type="pct"/>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850"/>
        <w:gridCol w:w="1735"/>
        <w:gridCol w:w="1875"/>
        <w:gridCol w:w="2218"/>
      </w:tblGrid>
      <w:tr w14:paraId="27AFB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trPr>
        <w:tc>
          <w:tcPr>
            <w:tcW w:w="407" w:type="pct"/>
            <w:vMerge w:val="restart"/>
            <w:tcBorders>
              <w:top w:val="single" w:color="auto" w:sz="4" w:space="0"/>
              <w:left w:val="single" w:color="auto" w:sz="4" w:space="0"/>
              <w:bottom w:val="single" w:color="auto" w:sz="4" w:space="0"/>
              <w:right w:val="single" w:color="auto" w:sz="4" w:space="0"/>
            </w:tcBorders>
            <w:noWrap w:val="0"/>
            <w:vAlign w:val="center"/>
          </w:tcPr>
          <w:p w14:paraId="018AA758">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序号</w:t>
            </w:r>
          </w:p>
        </w:tc>
        <w:tc>
          <w:tcPr>
            <w:tcW w:w="1106" w:type="pct"/>
            <w:vMerge w:val="restart"/>
            <w:tcBorders>
              <w:top w:val="single" w:color="auto" w:sz="4" w:space="0"/>
              <w:left w:val="single" w:color="auto" w:sz="4" w:space="0"/>
              <w:bottom w:val="single" w:color="auto" w:sz="4" w:space="0"/>
              <w:right w:val="single" w:color="auto" w:sz="4" w:space="0"/>
            </w:tcBorders>
            <w:noWrap w:val="0"/>
            <w:vAlign w:val="center"/>
          </w:tcPr>
          <w:p w14:paraId="7C066EA7">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专门化方向</w:t>
            </w:r>
          </w:p>
        </w:tc>
        <w:tc>
          <w:tcPr>
            <w:tcW w:w="1037" w:type="pct"/>
            <w:vMerge w:val="restart"/>
            <w:tcBorders>
              <w:top w:val="single" w:color="auto" w:sz="4" w:space="0"/>
              <w:left w:val="single" w:color="auto" w:sz="4" w:space="0"/>
              <w:bottom w:val="single" w:color="auto" w:sz="4" w:space="0"/>
              <w:right w:val="single" w:color="auto" w:sz="4" w:space="0"/>
            </w:tcBorders>
            <w:noWrap w:val="0"/>
            <w:vAlign w:val="center"/>
          </w:tcPr>
          <w:p w14:paraId="23FC3499">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就业岗位</w:t>
            </w:r>
          </w:p>
        </w:tc>
        <w:tc>
          <w:tcPr>
            <w:tcW w:w="2447" w:type="pct"/>
            <w:gridSpan w:val="2"/>
            <w:tcBorders>
              <w:top w:val="single" w:color="auto" w:sz="4" w:space="0"/>
              <w:left w:val="single" w:color="auto" w:sz="4" w:space="0"/>
              <w:bottom w:val="single" w:color="auto" w:sz="4" w:space="0"/>
              <w:right w:val="single" w:color="auto" w:sz="4" w:space="0"/>
            </w:tcBorders>
            <w:noWrap w:val="0"/>
            <w:vAlign w:val="center"/>
          </w:tcPr>
          <w:p w14:paraId="202E6B1C">
            <w:pPr>
              <w:pageBreakBefore w:val="0"/>
              <w:widowControl/>
              <w:kinsoku/>
              <w:wordWrap/>
              <w:overflowPunct/>
              <w:topLinePunct w:val="0"/>
              <w:bidi w:val="0"/>
              <w:spacing w:beforeAutospacing="0" w:afterAutospacing="0" w:line="440" w:lineRule="exact"/>
              <w:ind w:left="0" w:leftChars="0" w:right="0"/>
              <w:rPr>
                <w:rFonts w:hint="eastAsia" w:ascii="宋体" w:hAnsi="宋体" w:eastAsia="宋体" w:cs="宋体"/>
                <w:kern w:val="0"/>
                <w:sz w:val="21"/>
                <w:szCs w:val="21"/>
              </w:rPr>
            </w:pPr>
            <w:r>
              <w:rPr>
                <w:rFonts w:hint="eastAsia" w:ascii="宋体" w:hAnsi="宋体" w:eastAsia="宋体" w:cs="宋体"/>
                <w:kern w:val="0"/>
                <w:sz w:val="21"/>
                <w:szCs w:val="21"/>
              </w:rPr>
              <w:t>国家职（执）业资格证书（技能证书）</w:t>
            </w:r>
          </w:p>
        </w:tc>
      </w:tr>
      <w:tr w14:paraId="1E20C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407" w:type="pct"/>
            <w:vMerge w:val="continue"/>
            <w:tcBorders>
              <w:top w:val="single" w:color="auto" w:sz="4" w:space="0"/>
              <w:left w:val="single" w:color="auto" w:sz="4" w:space="0"/>
              <w:bottom w:val="single" w:color="auto" w:sz="4" w:space="0"/>
              <w:right w:val="single" w:color="auto" w:sz="4" w:space="0"/>
            </w:tcBorders>
            <w:noWrap w:val="0"/>
            <w:vAlign w:val="center"/>
          </w:tcPr>
          <w:p w14:paraId="256DB1E6">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p>
        </w:tc>
        <w:tc>
          <w:tcPr>
            <w:tcW w:w="1106" w:type="pct"/>
            <w:vMerge w:val="continue"/>
            <w:tcBorders>
              <w:top w:val="single" w:color="auto" w:sz="4" w:space="0"/>
              <w:left w:val="single" w:color="auto" w:sz="4" w:space="0"/>
              <w:bottom w:val="single" w:color="auto" w:sz="4" w:space="0"/>
              <w:right w:val="single" w:color="auto" w:sz="4" w:space="0"/>
            </w:tcBorders>
            <w:noWrap w:val="0"/>
            <w:vAlign w:val="center"/>
          </w:tcPr>
          <w:p w14:paraId="71D560F8">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p>
        </w:tc>
        <w:tc>
          <w:tcPr>
            <w:tcW w:w="1037" w:type="pct"/>
            <w:vMerge w:val="continue"/>
            <w:tcBorders>
              <w:top w:val="single" w:color="auto" w:sz="4" w:space="0"/>
              <w:left w:val="single" w:color="auto" w:sz="4" w:space="0"/>
              <w:bottom w:val="single" w:color="auto" w:sz="4" w:space="0"/>
              <w:right w:val="single" w:color="auto" w:sz="4" w:space="0"/>
            </w:tcBorders>
            <w:noWrap w:val="0"/>
            <w:vAlign w:val="center"/>
          </w:tcPr>
          <w:p w14:paraId="35E51D52">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p>
        </w:tc>
        <w:tc>
          <w:tcPr>
            <w:tcW w:w="1121" w:type="pct"/>
            <w:tcBorders>
              <w:top w:val="single" w:color="auto" w:sz="4" w:space="0"/>
              <w:left w:val="single" w:color="auto" w:sz="4" w:space="0"/>
              <w:bottom w:val="single" w:color="auto" w:sz="4" w:space="0"/>
              <w:right w:val="single" w:color="auto" w:sz="4" w:space="0"/>
            </w:tcBorders>
            <w:noWrap w:val="0"/>
            <w:vAlign w:val="center"/>
          </w:tcPr>
          <w:p w14:paraId="49B71026">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名称</w:t>
            </w:r>
          </w:p>
        </w:tc>
        <w:tc>
          <w:tcPr>
            <w:tcW w:w="1326" w:type="pct"/>
            <w:tcBorders>
              <w:top w:val="single" w:color="auto" w:sz="4" w:space="0"/>
              <w:left w:val="single" w:color="auto" w:sz="4" w:space="0"/>
              <w:bottom w:val="single" w:color="auto" w:sz="4" w:space="0"/>
              <w:right w:val="single" w:color="auto" w:sz="4" w:space="0"/>
            </w:tcBorders>
            <w:noWrap w:val="0"/>
            <w:vAlign w:val="center"/>
          </w:tcPr>
          <w:p w14:paraId="4C9EB16D">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等级</w:t>
            </w:r>
          </w:p>
        </w:tc>
      </w:tr>
      <w:tr w14:paraId="3CD76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trPr>
        <w:tc>
          <w:tcPr>
            <w:tcW w:w="407" w:type="pct"/>
            <w:vMerge w:val="restart"/>
            <w:tcBorders>
              <w:top w:val="single" w:color="auto" w:sz="4" w:space="0"/>
              <w:left w:val="single" w:color="auto" w:sz="4" w:space="0"/>
              <w:bottom w:val="single" w:color="auto" w:sz="4" w:space="0"/>
              <w:right w:val="single" w:color="auto" w:sz="4" w:space="0"/>
            </w:tcBorders>
            <w:noWrap w:val="0"/>
            <w:vAlign w:val="center"/>
          </w:tcPr>
          <w:p w14:paraId="086E6D6F">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1106" w:type="pct"/>
            <w:vMerge w:val="restart"/>
            <w:tcBorders>
              <w:top w:val="single" w:color="auto" w:sz="4" w:space="0"/>
              <w:left w:val="single" w:color="auto" w:sz="4" w:space="0"/>
              <w:bottom w:val="single" w:color="auto" w:sz="4" w:space="0"/>
              <w:right w:val="single" w:color="auto" w:sz="4" w:space="0"/>
            </w:tcBorders>
            <w:noWrap w:val="0"/>
            <w:vAlign w:val="center"/>
          </w:tcPr>
          <w:p w14:paraId="64D4818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厨师</w:t>
            </w:r>
          </w:p>
        </w:tc>
        <w:tc>
          <w:tcPr>
            <w:tcW w:w="1037" w:type="pct"/>
            <w:tcBorders>
              <w:top w:val="single" w:color="auto" w:sz="4" w:space="0"/>
              <w:left w:val="single" w:color="auto" w:sz="4" w:space="0"/>
              <w:bottom w:val="single" w:color="auto" w:sz="4" w:space="0"/>
              <w:right w:val="single" w:color="auto" w:sz="4" w:space="0"/>
            </w:tcBorders>
            <w:noWrap w:val="0"/>
            <w:vAlign w:val="center"/>
          </w:tcPr>
          <w:p w14:paraId="7B40FEB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饭店、酒店、宾馆</w:t>
            </w:r>
          </w:p>
        </w:tc>
        <w:tc>
          <w:tcPr>
            <w:tcW w:w="1121" w:type="pct"/>
            <w:tcBorders>
              <w:top w:val="single" w:color="auto" w:sz="4" w:space="0"/>
              <w:left w:val="single" w:color="auto" w:sz="4" w:space="0"/>
              <w:bottom w:val="single" w:color="auto" w:sz="4" w:space="0"/>
              <w:right w:val="single" w:color="auto" w:sz="4" w:space="0"/>
            </w:tcBorders>
            <w:noWrap w:val="0"/>
            <w:vAlign w:val="center"/>
          </w:tcPr>
          <w:p w14:paraId="6662D23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中式烹调师</w:t>
            </w:r>
          </w:p>
        </w:tc>
        <w:tc>
          <w:tcPr>
            <w:tcW w:w="1326" w:type="pct"/>
            <w:tcBorders>
              <w:top w:val="single" w:color="auto" w:sz="4" w:space="0"/>
              <w:left w:val="single" w:color="auto" w:sz="4" w:space="0"/>
              <w:bottom w:val="single" w:color="auto" w:sz="4" w:space="0"/>
              <w:right w:val="single" w:color="auto" w:sz="4" w:space="0"/>
            </w:tcBorders>
            <w:noWrap w:val="0"/>
            <w:vAlign w:val="center"/>
          </w:tcPr>
          <w:p w14:paraId="2F367F20">
            <w:pPr>
              <w:pageBreakBefore w:val="0"/>
              <w:widowControl/>
              <w:kinsoku/>
              <w:wordWrap/>
              <w:overflowPunct/>
              <w:topLinePunct w:val="0"/>
              <w:bidi w:val="0"/>
              <w:spacing w:beforeAutospacing="0" w:afterAutospacing="0" w:line="440" w:lineRule="exact"/>
              <w:ind w:left="0" w:leftChars="0" w:right="0" w:firstLine="210" w:firstLineChars="100"/>
              <w:rPr>
                <w:rFonts w:hint="eastAsia" w:ascii="宋体" w:hAnsi="宋体" w:eastAsia="宋体" w:cs="宋体"/>
                <w:kern w:val="0"/>
                <w:sz w:val="21"/>
                <w:szCs w:val="21"/>
              </w:rPr>
            </w:pPr>
            <w:r>
              <w:rPr>
                <w:rFonts w:hint="eastAsia" w:ascii="宋体" w:hAnsi="宋体" w:eastAsia="宋体" w:cs="宋体"/>
                <w:kern w:val="0"/>
                <w:sz w:val="21"/>
                <w:szCs w:val="21"/>
              </w:rPr>
              <w:t>中、高级</w:t>
            </w:r>
          </w:p>
        </w:tc>
      </w:tr>
      <w:tr w14:paraId="59F84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407" w:type="pct"/>
            <w:vMerge w:val="continue"/>
            <w:tcBorders>
              <w:top w:val="single" w:color="auto" w:sz="4" w:space="0"/>
              <w:left w:val="single" w:color="auto" w:sz="4" w:space="0"/>
              <w:bottom w:val="single" w:color="auto" w:sz="4" w:space="0"/>
              <w:right w:val="single" w:color="auto" w:sz="4" w:space="0"/>
            </w:tcBorders>
            <w:noWrap w:val="0"/>
            <w:vAlign w:val="center"/>
          </w:tcPr>
          <w:p w14:paraId="427A013D">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p>
        </w:tc>
        <w:tc>
          <w:tcPr>
            <w:tcW w:w="1106" w:type="pct"/>
            <w:vMerge w:val="continue"/>
            <w:tcBorders>
              <w:top w:val="single" w:color="auto" w:sz="4" w:space="0"/>
              <w:left w:val="single" w:color="auto" w:sz="4" w:space="0"/>
              <w:bottom w:val="single" w:color="auto" w:sz="4" w:space="0"/>
              <w:right w:val="single" w:color="auto" w:sz="4" w:space="0"/>
            </w:tcBorders>
            <w:noWrap w:val="0"/>
            <w:vAlign w:val="center"/>
          </w:tcPr>
          <w:p w14:paraId="1F42E884">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p>
        </w:tc>
        <w:tc>
          <w:tcPr>
            <w:tcW w:w="1037" w:type="pct"/>
            <w:tcBorders>
              <w:top w:val="single" w:color="auto" w:sz="4" w:space="0"/>
              <w:left w:val="single" w:color="auto" w:sz="4" w:space="0"/>
              <w:bottom w:val="single" w:color="auto" w:sz="4" w:space="0"/>
              <w:right w:val="single" w:color="auto" w:sz="4" w:space="0"/>
            </w:tcBorders>
            <w:noWrap w:val="0"/>
            <w:vAlign w:val="center"/>
          </w:tcPr>
          <w:p w14:paraId="5E01DF0B">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p>
        </w:tc>
        <w:tc>
          <w:tcPr>
            <w:tcW w:w="1121" w:type="pct"/>
            <w:tcBorders>
              <w:top w:val="single" w:color="auto" w:sz="4" w:space="0"/>
              <w:left w:val="single" w:color="auto" w:sz="4" w:space="0"/>
              <w:bottom w:val="single" w:color="auto" w:sz="4" w:space="0"/>
              <w:right w:val="single" w:color="auto" w:sz="4" w:space="0"/>
            </w:tcBorders>
            <w:noWrap w:val="0"/>
            <w:vAlign w:val="center"/>
          </w:tcPr>
          <w:p w14:paraId="15278AD9">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p>
        </w:tc>
        <w:tc>
          <w:tcPr>
            <w:tcW w:w="1326" w:type="pct"/>
            <w:tcBorders>
              <w:top w:val="single" w:color="auto" w:sz="4" w:space="0"/>
              <w:left w:val="single" w:color="auto" w:sz="4" w:space="0"/>
              <w:bottom w:val="single" w:color="auto" w:sz="4" w:space="0"/>
              <w:right w:val="single" w:color="auto" w:sz="4" w:space="0"/>
            </w:tcBorders>
            <w:noWrap w:val="0"/>
            <w:vAlign w:val="center"/>
          </w:tcPr>
          <w:p w14:paraId="5036D536">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p>
        </w:tc>
      </w:tr>
    </w:tbl>
    <w:p w14:paraId="1152B844">
      <w:pPr>
        <w:pageBreakBefore w:val="0"/>
        <w:kinsoku/>
        <w:wordWrap/>
        <w:overflowPunct/>
        <w:topLinePunct w:val="0"/>
        <w:bidi w:val="0"/>
        <w:spacing w:beforeAutospacing="0" w:afterAutospacing="0" w:line="440" w:lineRule="exact"/>
        <w:ind w:left="0" w:leftChars="0" w:right="0"/>
        <w:rPr>
          <w:rFonts w:hint="eastAsia" w:ascii="宋体" w:hAnsi="宋体" w:eastAsia="宋体" w:cs="宋体"/>
          <w:sz w:val="24"/>
          <w:szCs w:val="24"/>
        </w:rPr>
      </w:pPr>
    </w:p>
    <w:p w14:paraId="42F9F4C4">
      <w:pPr>
        <w:pStyle w:val="2"/>
        <w:pageBreakBefore w:val="0"/>
        <w:kinsoku/>
        <w:wordWrap/>
        <w:overflowPunct/>
        <w:topLinePunct w:val="0"/>
        <w:bidi w:val="0"/>
        <w:spacing w:before="0" w:beforeLines="0" w:beforeAutospacing="0" w:after="0" w:afterLines="0" w:afterAutospacing="0" w:line="440" w:lineRule="exact"/>
        <w:ind w:left="0" w:leftChars="0" w:right="0"/>
        <w:rPr>
          <w:rFonts w:hint="eastAsia" w:ascii="宋体" w:hAnsi="宋体" w:eastAsia="宋体" w:cs="宋体"/>
          <w:sz w:val="24"/>
          <w:szCs w:val="24"/>
        </w:rPr>
      </w:pPr>
    </w:p>
    <w:p w14:paraId="4D9D3D99">
      <w:pPr>
        <w:pStyle w:val="2"/>
        <w:pageBreakBefore w:val="0"/>
        <w:kinsoku/>
        <w:wordWrap/>
        <w:overflowPunct/>
        <w:topLinePunct w:val="0"/>
        <w:bidi w:val="0"/>
        <w:spacing w:before="0" w:beforeLines="0" w:beforeAutospacing="0" w:after="0" w:afterLines="0" w:afterAutospacing="0" w:line="440" w:lineRule="exact"/>
        <w:ind w:left="0" w:leftChars="0" w:right="0"/>
        <w:rPr>
          <w:rFonts w:hint="eastAsia" w:ascii="宋体" w:hAnsi="宋体" w:eastAsia="宋体" w:cs="宋体"/>
          <w:sz w:val="24"/>
          <w:szCs w:val="24"/>
        </w:rPr>
      </w:pPr>
      <w:r>
        <w:rPr>
          <w:rFonts w:hint="eastAsia" w:ascii="宋体" w:hAnsi="宋体" w:eastAsia="宋体" w:cs="宋体"/>
          <w:sz w:val="24"/>
          <w:szCs w:val="24"/>
        </w:rPr>
        <w:t>六、课程设置及要求</w:t>
      </w:r>
      <w:bookmarkEnd w:id="19"/>
    </w:p>
    <w:p w14:paraId="154E3C3C">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本专业课程设置分为：基本素质课（包括必修课、选修课）、职业能力课程。</w:t>
      </w:r>
    </w:p>
    <w:p w14:paraId="75A205B2">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基本素质课必修课包括：《德育》、《体育与健康》、《语文》、《数学》、《计算机基础》、《创业教育》。</w:t>
      </w:r>
    </w:p>
    <w:p w14:paraId="75AB2136">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基本素质课选修课包括：《职场安全》、《心理健康》、《红土文化》、《客家文化》、《普通话》。</w:t>
      </w:r>
    </w:p>
    <w:p w14:paraId="524FAB61">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职业能力课程包括：专业核心课程、专业方向课程、专业拓展课程、技能实训、职业考证、顶岗实习。</w:t>
      </w:r>
    </w:p>
    <w:p w14:paraId="2B064FB5">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专业技能课包括：《中餐烹调技术》、《烹饪原料加工技术》、《中式面点技艺》、《餐饮成本核算》、《烹饪原料知识》、《烹饪美术》、《冷菜、冷拼与食品雕刻》《烹饪营养与安全》。</w:t>
      </w:r>
    </w:p>
    <w:p w14:paraId="0FD0C603">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专业方向（选修）课程包括：《酒店营销策略》、《酒店营销管理》、《酒店勾通技巧》、《农产品市场营销》、《公关礼仪》。</w:t>
      </w:r>
    </w:p>
    <w:p w14:paraId="0C93FEDA">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技能实训课程包括：《热菜制作实训》、《冷菜制作实训》、《面点制作实训》、《食品雕刻实训》、《菜肴拼摆实训》。</w:t>
      </w:r>
    </w:p>
    <w:p w14:paraId="53D184F1">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Cs/>
          <w:sz w:val="24"/>
          <w:szCs w:val="24"/>
        </w:rPr>
      </w:pPr>
      <w:r>
        <w:rPr>
          <w:rFonts w:hint="eastAsia" w:ascii="宋体" w:hAnsi="宋体" w:eastAsia="宋体" w:cs="宋体"/>
          <w:bCs/>
          <w:sz w:val="24"/>
          <w:szCs w:val="24"/>
        </w:rPr>
        <w:t xml:space="preserve">    职业考证课程包括：中式烹调师、面点师、食品雕刻师、公共营养师。（学生从中选择一个考证）</w:t>
      </w:r>
    </w:p>
    <w:p w14:paraId="49088C9B">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顶岗实习课程包括：《企业对口顶岗实习》。</w:t>
      </w:r>
    </w:p>
    <w:p w14:paraId="1E97FDCB">
      <w:pPr>
        <w:pStyle w:val="2"/>
        <w:pageBreakBefore w:val="0"/>
        <w:kinsoku/>
        <w:wordWrap/>
        <w:overflowPunct/>
        <w:topLinePunct w:val="0"/>
        <w:bidi w:val="0"/>
        <w:spacing w:before="0" w:beforeLines="0" w:beforeAutospacing="0" w:after="0" w:afterLines="0" w:afterAutospacing="0" w:line="440" w:lineRule="exact"/>
        <w:ind w:left="0" w:leftChars="0" w:right="0" w:firstLine="241" w:firstLineChars="100"/>
        <w:rPr>
          <w:rFonts w:hint="eastAsia" w:ascii="宋体" w:hAnsi="宋体" w:eastAsia="宋体" w:cs="宋体"/>
          <w:sz w:val="24"/>
          <w:szCs w:val="24"/>
        </w:rPr>
      </w:pPr>
      <w:bookmarkStart w:id="20" w:name="_Toc20029"/>
      <w:r>
        <w:rPr>
          <w:rFonts w:hint="eastAsia" w:ascii="宋体" w:hAnsi="宋体" w:eastAsia="宋体" w:cs="宋体"/>
          <w:sz w:val="24"/>
          <w:szCs w:val="24"/>
        </w:rPr>
        <w:t>（一）公共基础课</w:t>
      </w:r>
      <w:bookmarkEnd w:id="20"/>
    </w:p>
    <w:p w14:paraId="3C40A076">
      <w:pPr>
        <w:pageBreakBefore w:val="0"/>
        <w:kinsoku/>
        <w:wordWrap/>
        <w:overflowPunct/>
        <w:topLinePunct w:val="0"/>
        <w:bidi w:val="0"/>
        <w:spacing w:beforeAutospacing="0" w:afterAutospacing="0" w:line="440" w:lineRule="exact"/>
        <w:ind w:left="0" w:leftChars="0" w:right="0" w:firstLine="482" w:firstLineChars="200"/>
        <w:rPr>
          <w:rFonts w:hint="eastAsia" w:ascii="宋体" w:hAnsi="宋体" w:eastAsia="宋体" w:cs="宋体"/>
          <w:b/>
          <w:color w:val="000000"/>
          <w:sz w:val="24"/>
          <w:szCs w:val="24"/>
        </w:rPr>
      </w:pPr>
      <w:r>
        <w:rPr>
          <w:rFonts w:hint="eastAsia" w:ascii="宋体" w:hAnsi="宋体" w:eastAsia="宋体" w:cs="宋体"/>
          <w:b/>
          <w:sz w:val="24"/>
          <w:szCs w:val="24"/>
        </w:rPr>
        <w:t>1. 公共基础必修课</w:t>
      </w:r>
      <w:r>
        <w:rPr>
          <w:rFonts w:hint="eastAsia" w:ascii="宋体" w:hAnsi="宋体" w:eastAsia="宋体" w:cs="宋体"/>
          <w:b/>
          <w:color w:val="000000"/>
          <w:sz w:val="24"/>
          <w:szCs w:val="24"/>
        </w:rPr>
        <w:t>（见表2）</w:t>
      </w:r>
    </w:p>
    <w:p w14:paraId="11F6CAF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4"/>
          <w:szCs w:val="24"/>
        </w:rPr>
      </w:pPr>
      <w:r>
        <w:rPr>
          <w:rFonts w:hint="eastAsia" w:ascii="宋体" w:hAnsi="宋体" w:eastAsia="宋体" w:cs="宋体"/>
          <w:sz w:val="24"/>
          <w:szCs w:val="24"/>
        </w:rPr>
        <w:t>表2公共基础必修课</w:t>
      </w:r>
    </w:p>
    <w:tbl>
      <w:tblPr>
        <w:tblStyle w:val="9"/>
        <w:tblW w:w="8525" w:type="dxa"/>
        <w:tblInd w:w="11" w:type="dxa"/>
        <w:tblLayout w:type="fixed"/>
        <w:tblCellMar>
          <w:top w:w="0" w:type="dxa"/>
          <w:left w:w="108" w:type="dxa"/>
          <w:bottom w:w="0" w:type="dxa"/>
          <w:right w:w="108" w:type="dxa"/>
        </w:tblCellMar>
      </w:tblPr>
      <w:tblGrid>
        <w:gridCol w:w="523"/>
        <w:gridCol w:w="1984"/>
        <w:gridCol w:w="5330"/>
        <w:gridCol w:w="688"/>
      </w:tblGrid>
      <w:tr w14:paraId="214A3001">
        <w:tblPrEx>
          <w:tblCellMar>
            <w:top w:w="0" w:type="dxa"/>
            <w:left w:w="108" w:type="dxa"/>
            <w:bottom w:w="0" w:type="dxa"/>
            <w:right w:w="108" w:type="dxa"/>
          </w:tblCellMar>
        </w:tblPrEx>
        <w:trPr>
          <w:trHeight w:val="834" w:hRule="atLeast"/>
        </w:trPr>
        <w:tc>
          <w:tcPr>
            <w:tcW w:w="523" w:type="dxa"/>
            <w:tcBorders>
              <w:top w:val="single" w:color="auto" w:sz="4" w:space="0"/>
              <w:left w:val="single" w:color="auto" w:sz="4" w:space="0"/>
              <w:bottom w:val="single" w:color="auto" w:sz="4" w:space="0"/>
              <w:right w:val="single" w:color="auto" w:sz="4" w:space="0"/>
            </w:tcBorders>
            <w:noWrap w:val="0"/>
            <w:vAlign w:val="center"/>
          </w:tcPr>
          <w:p w14:paraId="0A190F1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序号</w:t>
            </w:r>
          </w:p>
        </w:tc>
        <w:tc>
          <w:tcPr>
            <w:tcW w:w="1984" w:type="dxa"/>
            <w:tcBorders>
              <w:top w:val="single" w:color="auto" w:sz="4" w:space="0"/>
              <w:left w:val="nil"/>
              <w:bottom w:val="single" w:color="auto" w:sz="4" w:space="0"/>
              <w:right w:val="single" w:color="auto" w:sz="4" w:space="0"/>
            </w:tcBorders>
            <w:noWrap w:val="0"/>
            <w:vAlign w:val="center"/>
          </w:tcPr>
          <w:p w14:paraId="5D6B8FB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课程名称</w:t>
            </w:r>
          </w:p>
        </w:tc>
        <w:tc>
          <w:tcPr>
            <w:tcW w:w="5330" w:type="dxa"/>
            <w:tcBorders>
              <w:top w:val="single" w:color="auto" w:sz="4" w:space="0"/>
              <w:left w:val="nil"/>
              <w:bottom w:val="single" w:color="auto" w:sz="4" w:space="0"/>
              <w:right w:val="single" w:color="auto" w:sz="4" w:space="0"/>
            </w:tcBorders>
            <w:noWrap w:val="0"/>
            <w:vAlign w:val="center"/>
          </w:tcPr>
          <w:p w14:paraId="792E0B7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主要教学内容和</w:t>
            </w:r>
            <w:r>
              <w:rPr>
                <w:rFonts w:hint="eastAsia" w:ascii="宋体" w:hAnsi="宋体" w:eastAsia="宋体" w:cs="宋体"/>
                <w:b/>
                <w:bCs/>
                <w:sz w:val="21"/>
                <w:szCs w:val="21"/>
              </w:rPr>
              <w:t>教学</w:t>
            </w:r>
            <w:r>
              <w:rPr>
                <w:rFonts w:hint="eastAsia" w:ascii="宋体" w:hAnsi="宋体" w:eastAsia="宋体" w:cs="宋体"/>
                <w:b/>
                <w:bCs/>
                <w:color w:val="000000"/>
                <w:sz w:val="21"/>
                <w:szCs w:val="21"/>
              </w:rPr>
              <w:t>要求</w:t>
            </w:r>
          </w:p>
        </w:tc>
        <w:tc>
          <w:tcPr>
            <w:tcW w:w="688" w:type="dxa"/>
            <w:tcBorders>
              <w:top w:val="single" w:color="auto" w:sz="4" w:space="0"/>
              <w:left w:val="nil"/>
              <w:bottom w:val="single" w:color="auto" w:sz="4" w:space="0"/>
              <w:right w:val="single" w:color="auto" w:sz="4" w:space="0"/>
            </w:tcBorders>
            <w:noWrap w:val="0"/>
            <w:vAlign w:val="center"/>
          </w:tcPr>
          <w:p w14:paraId="2D2CB9B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基本学时</w:t>
            </w:r>
          </w:p>
        </w:tc>
      </w:tr>
      <w:tr w14:paraId="1C7BA64C">
        <w:tblPrEx>
          <w:tblCellMar>
            <w:top w:w="0" w:type="dxa"/>
            <w:left w:w="108" w:type="dxa"/>
            <w:bottom w:w="0" w:type="dxa"/>
            <w:right w:w="108" w:type="dxa"/>
          </w:tblCellMar>
        </w:tblPrEx>
        <w:trPr>
          <w:trHeight w:val="358" w:hRule="atLeast"/>
        </w:trPr>
        <w:tc>
          <w:tcPr>
            <w:tcW w:w="523" w:type="dxa"/>
            <w:vMerge w:val="restart"/>
            <w:tcBorders>
              <w:top w:val="nil"/>
              <w:left w:val="single" w:color="auto" w:sz="4" w:space="0"/>
              <w:bottom w:val="single" w:color="auto" w:sz="4" w:space="0"/>
              <w:right w:val="single" w:color="auto" w:sz="4" w:space="0"/>
            </w:tcBorders>
            <w:noWrap w:val="0"/>
            <w:vAlign w:val="center"/>
          </w:tcPr>
          <w:p w14:paraId="6268A2C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w:t>
            </w:r>
          </w:p>
        </w:tc>
        <w:tc>
          <w:tcPr>
            <w:tcW w:w="1984" w:type="dxa"/>
            <w:tcBorders>
              <w:top w:val="nil"/>
              <w:left w:val="nil"/>
              <w:bottom w:val="single" w:color="auto" w:sz="4" w:space="0"/>
              <w:right w:val="single" w:color="auto" w:sz="4" w:space="0"/>
            </w:tcBorders>
            <w:noWrap w:val="0"/>
            <w:vAlign w:val="center"/>
          </w:tcPr>
          <w:p w14:paraId="0A1398A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中国特色社会主义（含习近平新时代中国特色社会主义思想学生读本）</w:t>
            </w:r>
          </w:p>
        </w:tc>
        <w:tc>
          <w:tcPr>
            <w:tcW w:w="5330" w:type="dxa"/>
            <w:tcBorders>
              <w:top w:val="nil"/>
              <w:left w:val="nil"/>
              <w:bottom w:val="single" w:color="auto" w:sz="4" w:space="0"/>
              <w:right w:val="single" w:color="auto" w:sz="4" w:space="0"/>
            </w:tcBorders>
            <w:noWrap w:val="0"/>
            <w:vAlign w:val="center"/>
          </w:tcPr>
          <w:p w14:paraId="2FC23B2D">
            <w:pPr>
              <w:pageBreakBefore w:val="0"/>
              <w:kinsoku/>
              <w:wordWrap/>
              <w:overflowPunct/>
              <w:topLinePunct w:val="0"/>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sz w:val="21"/>
                <w:szCs w:val="21"/>
              </w:rPr>
              <w:t>依据《中等职业学校思想政治课程标准</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"http://www.moe.gov.cn/srcsite/A26/s8001/202002/W020200226602559933392.pdf" \h </w:instrText>
            </w:r>
            <w:r>
              <w:rPr>
                <w:rFonts w:hint="eastAsia" w:ascii="宋体" w:hAnsi="宋体" w:eastAsia="宋体" w:cs="宋体"/>
                <w:sz w:val="21"/>
                <w:szCs w:val="21"/>
              </w:rPr>
              <w:fldChar w:fldCharType="separate"/>
            </w:r>
            <w:r>
              <w:rPr>
                <w:rFonts w:hint="eastAsia" w:ascii="宋体" w:hAnsi="宋体" w:eastAsia="宋体" w:cs="宋体"/>
                <w:sz w:val="21"/>
                <w:szCs w:val="21"/>
              </w:rPr>
              <w:t>（2020 年</w:t>
            </w:r>
            <w:r>
              <w:rPr>
                <w:rFonts w:hint="eastAsia" w:ascii="宋体" w:hAnsi="宋体" w:eastAsia="宋体" w:cs="宋体"/>
                <w:sz w:val="21"/>
                <w:szCs w:val="21"/>
              </w:rPr>
              <w:fldChar w:fldCharType="end"/>
            </w:r>
            <w:r>
              <w:rPr>
                <w:rFonts w:hint="eastAsia" w:ascii="宋体" w:hAnsi="宋体" w:eastAsia="宋体" w:cs="宋体"/>
                <w:sz w:val="21"/>
                <w:szCs w:val="21"/>
              </w:rPr>
              <w:t>版）》开设，培育学生的思想政治学科核心素养。以习近平新时代中国特色社会主义思想为指导，阐释中国特色社会主义的开创与发展，明确中国特色社会主义进入新时代的历史方位，阐明中国特色社会主义建设“五位一体”总体布局的基本内容，引导学生树立对马克思主义的信仰、对中国特色社会主义的信念、对中华民族伟大复兴中国梦的信心，坚定中国特色社会主义道路自信、理论自信、制度自信、文化自信，</w:t>
            </w:r>
            <w:r>
              <w:rPr>
                <w:rFonts w:hint="eastAsia" w:ascii="宋体" w:hAnsi="宋体" w:eastAsia="宋体" w:cs="宋体"/>
                <w:spacing w:val="-118"/>
                <w:sz w:val="21"/>
                <w:szCs w:val="21"/>
              </w:rPr>
              <w:t xml:space="preserve"> </w:t>
            </w:r>
            <w:r>
              <w:rPr>
                <w:rFonts w:hint="eastAsia" w:ascii="宋体" w:hAnsi="宋体" w:eastAsia="宋体" w:cs="宋体"/>
                <w:sz w:val="21"/>
                <w:szCs w:val="21"/>
              </w:rPr>
              <w:t>把爱国情、强国志、报国行自觉融入坚持和发展中国特色社会主义事业、建设社会主义现代化强国、实现中华民族伟大复兴的奋斗之中。</w:t>
            </w:r>
          </w:p>
        </w:tc>
        <w:tc>
          <w:tcPr>
            <w:tcW w:w="688" w:type="dxa"/>
            <w:tcBorders>
              <w:top w:val="nil"/>
              <w:left w:val="nil"/>
              <w:bottom w:val="single" w:color="auto" w:sz="4" w:space="0"/>
              <w:right w:val="single" w:color="auto" w:sz="4" w:space="0"/>
            </w:tcBorders>
            <w:noWrap w:val="0"/>
            <w:vAlign w:val="center"/>
          </w:tcPr>
          <w:p w14:paraId="5F50354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7DFF4C4B">
        <w:tblPrEx>
          <w:tblCellMar>
            <w:top w:w="0" w:type="dxa"/>
            <w:left w:w="108" w:type="dxa"/>
            <w:bottom w:w="0" w:type="dxa"/>
            <w:right w:w="108" w:type="dxa"/>
          </w:tblCellMar>
        </w:tblPrEx>
        <w:trPr>
          <w:trHeight w:val="358" w:hRule="atLeast"/>
        </w:trPr>
        <w:tc>
          <w:tcPr>
            <w:tcW w:w="523" w:type="dxa"/>
            <w:vMerge w:val="continue"/>
            <w:tcBorders>
              <w:top w:val="nil"/>
              <w:left w:val="single" w:color="auto" w:sz="4" w:space="0"/>
              <w:bottom w:val="single" w:color="auto" w:sz="4" w:space="0"/>
              <w:right w:val="single" w:color="auto" w:sz="4" w:space="0"/>
            </w:tcBorders>
            <w:noWrap w:val="0"/>
            <w:vAlign w:val="center"/>
          </w:tcPr>
          <w:p w14:paraId="4C24665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1984" w:type="dxa"/>
            <w:tcBorders>
              <w:top w:val="nil"/>
              <w:left w:val="nil"/>
              <w:bottom w:val="single" w:color="auto" w:sz="4" w:space="0"/>
              <w:right w:val="single" w:color="auto" w:sz="4" w:space="0"/>
            </w:tcBorders>
            <w:noWrap w:val="0"/>
            <w:vAlign w:val="center"/>
          </w:tcPr>
          <w:p w14:paraId="783EBD6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心理健康与职业生涯</w:t>
            </w:r>
          </w:p>
        </w:tc>
        <w:tc>
          <w:tcPr>
            <w:tcW w:w="5330" w:type="dxa"/>
            <w:tcBorders>
              <w:top w:val="nil"/>
              <w:left w:val="nil"/>
              <w:bottom w:val="single" w:color="auto" w:sz="4" w:space="0"/>
              <w:right w:val="single" w:color="auto" w:sz="4" w:space="0"/>
            </w:tcBorders>
            <w:noWrap w:val="0"/>
            <w:vAlign w:val="center"/>
          </w:tcPr>
          <w:p w14:paraId="5158EA8A">
            <w:pPr>
              <w:pageBreakBefore w:val="0"/>
              <w:kinsoku/>
              <w:wordWrap/>
              <w:overflowPunct/>
              <w:topLinePunct w:val="0"/>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sz w:val="21"/>
                <w:szCs w:val="21"/>
              </w:rPr>
              <w:t>依据《中等职业学校思想政治课程标准</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"http://www.moe.gov.cn/srcsite/A26/s8001/202002/W020200226602559933392.pdf" \h </w:instrText>
            </w:r>
            <w:r>
              <w:rPr>
                <w:rFonts w:hint="eastAsia" w:ascii="宋体" w:hAnsi="宋体" w:eastAsia="宋体" w:cs="宋体"/>
                <w:sz w:val="21"/>
                <w:szCs w:val="21"/>
              </w:rPr>
              <w:fldChar w:fldCharType="separate"/>
            </w:r>
            <w:r>
              <w:rPr>
                <w:rFonts w:hint="eastAsia" w:ascii="宋体" w:hAnsi="宋体" w:eastAsia="宋体" w:cs="宋体"/>
                <w:sz w:val="21"/>
                <w:szCs w:val="21"/>
              </w:rPr>
              <w:t>（2020 年</w:t>
            </w:r>
            <w:r>
              <w:rPr>
                <w:rFonts w:hint="eastAsia" w:ascii="宋体" w:hAnsi="宋体" w:eastAsia="宋体" w:cs="宋体"/>
                <w:sz w:val="21"/>
                <w:szCs w:val="21"/>
              </w:rPr>
              <w:fldChar w:fldCharType="end"/>
            </w:r>
            <w:r>
              <w:rPr>
                <w:rFonts w:hint="eastAsia" w:ascii="宋体" w:hAnsi="宋体" w:eastAsia="宋体" w:cs="宋体"/>
                <w:sz w:val="21"/>
                <w:szCs w:val="21"/>
              </w:rPr>
              <w:t>版）》开设，培育学生的思想政治学科核心素养。基于社会发展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688" w:type="dxa"/>
            <w:tcBorders>
              <w:top w:val="nil"/>
              <w:left w:val="nil"/>
              <w:bottom w:val="single" w:color="auto" w:sz="4" w:space="0"/>
              <w:right w:val="single" w:color="auto" w:sz="4" w:space="0"/>
            </w:tcBorders>
            <w:noWrap w:val="0"/>
            <w:vAlign w:val="center"/>
          </w:tcPr>
          <w:p w14:paraId="2A9C6F9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090581E1">
        <w:tblPrEx>
          <w:tblCellMar>
            <w:top w:w="0" w:type="dxa"/>
            <w:left w:w="108" w:type="dxa"/>
            <w:bottom w:w="0" w:type="dxa"/>
            <w:right w:w="108" w:type="dxa"/>
          </w:tblCellMar>
        </w:tblPrEx>
        <w:trPr>
          <w:trHeight w:val="358" w:hRule="atLeast"/>
        </w:trPr>
        <w:tc>
          <w:tcPr>
            <w:tcW w:w="523" w:type="dxa"/>
            <w:vMerge w:val="continue"/>
            <w:tcBorders>
              <w:top w:val="nil"/>
              <w:left w:val="single" w:color="auto" w:sz="4" w:space="0"/>
              <w:bottom w:val="single" w:color="auto" w:sz="4" w:space="0"/>
              <w:right w:val="single" w:color="auto" w:sz="4" w:space="0"/>
            </w:tcBorders>
            <w:noWrap w:val="0"/>
            <w:vAlign w:val="center"/>
          </w:tcPr>
          <w:p w14:paraId="2EFB98B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1984" w:type="dxa"/>
            <w:tcBorders>
              <w:top w:val="nil"/>
              <w:left w:val="nil"/>
              <w:bottom w:val="single" w:color="auto" w:sz="4" w:space="0"/>
              <w:right w:val="single" w:color="auto" w:sz="4" w:space="0"/>
            </w:tcBorders>
            <w:noWrap w:val="0"/>
            <w:vAlign w:val="center"/>
          </w:tcPr>
          <w:p w14:paraId="6EB833B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哲学与人生</w:t>
            </w:r>
          </w:p>
        </w:tc>
        <w:tc>
          <w:tcPr>
            <w:tcW w:w="5330" w:type="dxa"/>
            <w:tcBorders>
              <w:top w:val="nil"/>
              <w:left w:val="nil"/>
              <w:bottom w:val="single" w:color="auto" w:sz="4" w:space="0"/>
              <w:right w:val="single" w:color="auto" w:sz="4" w:space="0"/>
            </w:tcBorders>
            <w:noWrap w:val="0"/>
            <w:vAlign w:val="center"/>
          </w:tcPr>
          <w:p w14:paraId="610AA4F5">
            <w:pPr>
              <w:pageBreakBefore w:val="0"/>
              <w:kinsoku/>
              <w:wordWrap/>
              <w:overflowPunct/>
              <w:topLinePunct w:val="0"/>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sz w:val="21"/>
                <w:szCs w:val="21"/>
              </w:rPr>
              <w:t>依据《中等职业学校思想政治课程标准</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"http://www.moe.gov.cn/srcsite/A26/s8001/202002/W020200226602559933392.pdf" \h </w:instrText>
            </w:r>
            <w:r>
              <w:rPr>
                <w:rFonts w:hint="eastAsia" w:ascii="宋体" w:hAnsi="宋体" w:eastAsia="宋体" w:cs="宋体"/>
                <w:sz w:val="21"/>
                <w:szCs w:val="21"/>
              </w:rPr>
              <w:fldChar w:fldCharType="separate"/>
            </w:r>
            <w:r>
              <w:rPr>
                <w:rFonts w:hint="eastAsia" w:ascii="宋体" w:hAnsi="宋体" w:eastAsia="宋体" w:cs="宋体"/>
                <w:sz w:val="21"/>
                <w:szCs w:val="21"/>
              </w:rPr>
              <w:t>（2020 年</w:t>
            </w:r>
            <w:r>
              <w:rPr>
                <w:rFonts w:hint="eastAsia" w:ascii="宋体" w:hAnsi="宋体" w:eastAsia="宋体" w:cs="宋体"/>
                <w:sz w:val="21"/>
                <w:szCs w:val="21"/>
              </w:rPr>
              <w:fldChar w:fldCharType="end"/>
            </w:r>
            <w:r>
              <w:rPr>
                <w:rFonts w:hint="eastAsia" w:ascii="宋体" w:hAnsi="宋体" w:eastAsia="宋体" w:cs="宋体"/>
                <w:sz w:val="21"/>
                <w:szCs w:val="21"/>
              </w:rPr>
              <w:t>版）》开设，培育学生的思想政治学科核心素养。阐明马克思主义哲学是科学的世界观和方法论，讲述辩证唯物主义和历史唯物主义基本观点及其对人生成长的意义；阐述社会生活及个人成长中进行正确价值判断和行为选择的意义；引导学生弘扬和践行社会主义核心价值观，为学生成长奠定正确的世界观、人生观和价值观基础。</w:t>
            </w:r>
          </w:p>
        </w:tc>
        <w:tc>
          <w:tcPr>
            <w:tcW w:w="688" w:type="dxa"/>
            <w:tcBorders>
              <w:top w:val="nil"/>
              <w:left w:val="nil"/>
              <w:bottom w:val="single" w:color="auto" w:sz="4" w:space="0"/>
              <w:right w:val="single" w:color="auto" w:sz="4" w:space="0"/>
            </w:tcBorders>
            <w:noWrap w:val="0"/>
            <w:vAlign w:val="center"/>
          </w:tcPr>
          <w:p w14:paraId="454D630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3CCF3223">
        <w:tblPrEx>
          <w:tblCellMar>
            <w:top w:w="0" w:type="dxa"/>
            <w:left w:w="108" w:type="dxa"/>
            <w:bottom w:w="0" w:type="dxa"/>
            <w:right w:w="108" w:type="dxa"/>
          </w:tblCellMar>
        </w:tblPrEx>
        <w:trPr>
          <w:trHeight w:val="347" w:hRule="atLeast"/>
        </w:trPr>
        <w:tc>
          <w:tcPr>
            <w:tcW w:w="523" w:type="dxa"/>
            <w:vMerge w:val="continue"/>
            <w:tcBorders>
              <w:top w:val="nil"/>
              <w:left w:val="single" w:color="auto" w:sz="4" w:space="0"/>
              <w:bottom w:val="single" w:color="auto" w:sz="4" w:space="0"/>
              <w:right w:val="single" w:color="auto" w:sz="4" w:space="0"/>
            </w:tcBorders>
            <w:noWrap w:val="0"/>
            <w:vAlign w:val="center"/>
          </w:tcPr>
          <w:p w14:paraId="6A1BC41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p>
        </w:tc>
        <w:tc>
          <w:tcPr>
            <w:tcW w:w="1984" w:type="dxa"/>
            <w:tcBorders>
              <w:top w:val="nil"/>
              <w:left w:val="nil"/>
              <w:bottom w:val="single" w:color="auto" w:sz="4" w:space="0"/>
              <w:right w:val="single" w:color="auto" w:sz="4" w:space="0"/>
            </w:tcBorders>
            <w:noWrap w:val="0"/>
            <w:vAlign w:val="center"/>
          </w:tcPr>
          <w:p w14:paraId="3B0BC57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职业道德与法治</w:t>
            </w:r>
          </w:p>
        </w:tc>
        <w:tc>
          <w:tcPr>
            <w:tcW w:w="5330" w:type="dxa"/>
            <w:tcBorders>
              <w:top w:val="single" w:color="auto" w:sz="4" w:space="0"/>
              <w:left w:val="nil"/>
              <w:bottom w:val="single" w:color="auto" w:sz="4" w:space="0"/>
              <w:right w:val="single" w:color="auto" w:sz="4" w:space="0"/>
            </w:tcBorders>
            <w:noWrap w:val="0"/>
            <w:vAlign w:val="center"/>
          </w:tcPr>
          <w:p w14:paraId="5912C873">
            <w:pPr>
              <w:pageBreakBefore w:val="0"/>
              <w:kinsoku/>
              <w:wordWrap/>
              <w:overflowPunct/>
              <w:topLinePunct w:val="0"/>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sz w:val="21"/>
                <w:szCs w:val="21"/>
              </w:rPr>
              <w:t>依据《中等职业学校思想政治课程标准</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"http://www.moe.gov.cn/srcsite/A26/s8001/202002/W020200226602559933392.pdf" \h </w:instrText>
            </w:r>
            <w:r>
              <w:rPr>
                <w:rFonts w:hint="eastAsia" w:ascii="宋体" w:hAnsi="宋体" w:eastAsia="宋体" w:cs="宋体"/>
                <w:sz w:val="21"/>
                <w:szCs w:val="21"/>
              </w:rPr>
              <w:fldChar w:fldCharType="separate"/>
            </w:r>
            <w:r>
              <w:rPr>
                <w:rFonts w:hint="eastAsia" w:ascii="宋体" w:hAnsi="宋体" w:eastAsia="宋体" w:cs="宋体"/>
                <w:sz w:val="21"/>
                <w:szCs w:val="21"/>
              </w:rPr>
              <w:t>（2020 年</w:t>
            </w:r>
            <w:r>
              <w:rPr>
                <w:rFonts w:hint="eastAsia" w:ascii="宋体" w:hAnsi="宋体" w:eastAsia="宋体" w:cs="宋体"/>
                <w:sz w:val="21"/>
                <w:szCs w:val="21"/>
              </w:rPr>
              <w:fldChar w:fldCharType="end"/>
            </w:r>
            <w:r>
              <w:rPr>
                <w:rFonts w:hint="eastAsia" w:ascii="宋体" w:hAnsi="宋体" w:eastAsia="宋体" w:cs="宋体"/>
                <w:sz w:val="21"/>
                <w:szCs w:val="21"/>
              </w:rPr>
              <w:t>版）》开设，培育学生的思想政治学科核心素养。着眼于提高中职学生的职业道德素质和法治素养，对学生进行职业道德和法治教育。帮助学生理解全面依法治国的总目标和基本要求，了解职业道德和法律规范， 增强职业道德和法治意识，养成爱岗敬业、依法办事的思维方式和行为习惯。</w:t>
            </w:r>
          </w:p>
        </w:tc>
        <w:tc>
          <w:tcPr>
            <w:tcW w:w="688" w:type="dxa"/>
            <w:tcBorders>
              <w:top w:val="single" w:color="auto" w:sz="4" w:space="0"/>
              <w:left w:val="nil"/>
              <w:bottom w:val="single" w:color="auto" w:sz="4" w:space="0"/>
              <w:right w:val="single" w:color="auto" w:sz="4" w:space="0"/>
            </w:tcBorders>
            <w:noWrap w:val="0"/>
            <w:vAlign w:val="center"/>
          </w:tcPr>
          <w:p w14:paraId="7255C3B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5FB7731B">
        <w:tblPrEx>
          <w:tblCellMar>
            <w:top w:w="0" w:type="dxa"/>
            <w:left w:w="108" w:type="dxa"/>
            <w:bottom w:w="0" w:type="dxa"/>
            <w:right w:w="108" w:type="dxa"/>
          </w:tblCellMar>
        </w:tblPrEx>
        <w:trPr>
          <w:trHeight w:val="722" w:hRule="atLeast"/>
        </w:trPr>
        <w:tc>
          <w:tcPr>
            <w:tcW w:w="523" w:type="dxa"/>
            <w:tcBorders>
              <w:top w:val="nil"/>
              <w:left w:val="single" w:color="auto" w:sz="4" w:space="0"/>
              <w:bottom w:val="single" w:color="auto" w:sz="4" w:space="0"/>
              <w:right w:val="single" w:color="auto" w:sz="4" w:space="0"/>
            </w:tcBorders>
            <w:noWrap w:val="0"/>
            <w:vAlign w:val="center"/>
          </w:tcPr>
          <w:p w14:paraId="28166CB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w:t>
            </w:r>
          </w:p>
        </w:tc>
        <w:tc>
          <w:tcPr>
            <w:tcW w:w="1984" w:type="dxa"/>
            <w:tcBorders>
              <w:top w:val="nil"/>
              <w:left w:val="nil"/>
              <w:bottom w:val="single" w:color="auto" w:sz="4" w:space="0"/>
              <w:right w:val="single" w:color="auto" w:sz="4" w:space="0"/>
            </w:tcBorders>
            <w:noWrap w:val="0"/>
            <w:vAlign w:val="center"/>
          </w:tcPr>
          <w:p w14:paraId="5A8185E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语文</w:t>
            </w:r>
          </w:p>
        </w:tc>
        <w:tc>
          <w:tcPr>
            <w:tcW w:w="5330" w:type="dxa"/>
            <w:tcBorders>
              <w:top w:val="nil"/>
              <w:left w:val="nil"/>
              <w:bottom w:val="single" w:color="auto" w:sz="4" w:space="0"/>
              <w:right w:val="single" w:color="auto" w:sz="4" w:space="0"/>
            </w:tcBorders>
            <w:noWrap w:val="0"/>
            <w:vAlign w:val="center"/>
          </w:tcPr>
          <w:p w14:paraId="29E82D29">
            <w:pPr>
              <w:pageBreakBefore w:val="0"/>
              <w:kinsoku/>
              <w:wordWrap/>
              <w:overflowPunct/>
              <w:topLinePunct w:val="0"/>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依据《中等职业学校语文教学大纲》开设：课程主要内容包括语文基础知识、现代文和文言文阅读训练，文学作品阅读，写作和口语交际训练等。养成自学和运用语文的良好习惯，形成高尚的审美情趣。提高学生阅读现代文和浅易文言文的能力；培养学生欣赏文学作品的能力；提高学生实用文写作能力和日常口语交际水平。</w:t>
            </w:r>
          </w:p>
        </w:tc>
        <w:tc>
          <w:tcPr>
            <w:tcW w:w="688" w:type="dxa"/>
            <w:tcBorders>
              <w:top w:val="nil"/>
              <w:left w:val="nil"/>
              <w:bottom w:val="single" w:color="auto" w:sz="4" w:space="0"/>
              <w:right w:val="single" w:color="auto" w:sz="4" w:space="0"/>
            </w:tcBorders>
            <w:noWrap w:val="0"/>
            <w:vAlign w:val="center"/>
          </w:tcPr>
          <w:p w14:paraId="5F631A6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200</w:t>
            </w:r>
          </w:p>
        </w:tc>
      </w:tr>
      <w:tr w14:paraId="34DA49AC">
        <w:tblPrEx>
          <w:tblCellMar>
            <w:top w:w="0" w:type="dxa"/>
            <w:left w:w="108" w:type="dxa"/>
            <w:bottom w:w="0" w:type="dxa"/>
            <w:right w:w="108" w:type="dxa"/>
          </w:tblCellMar>
        </w:tblPrEx>
        <w:trPr>
          <w:trHeight w:val="832" w:hRule="atLeast"/>
        </w:trPr>
        <w:tc>
          <w:tcPr>
            <w:tcW w:w="523" w:type="dxa"/>
            <w:tcBorders>
              <w:top w:val="nil"/>
              <w:left w:val="single" w:color="auto" w:sz="4" w:space="0"/>
              <w:bottom w:val="single" w:color="auto" w:sz="4" w:space="0"/>
              <w:right w:val="single" w:color="auto" w:sz="4" w:space="0"/>
            </w:tcBorders>
            <w:noWrap w:val="0"/>
            <w:vAlign w:val="center"/>
          </w:tcPr>
          <w:p w14:paraId="5E5D44E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3</w:t>
            </w:r>
          </w:p>
        </w:tc>
        <w:tc>
          <w:tcPr>
            <w:tcW w:w="1984" w:type="dxa"/>
            <w:tcBorders>
              <w:top w:val="nil"/>
              <w:left w:val="nil"/>
              <w:bottom w:val="single" w:color="auto" w:sz="4" w:space="0"/>
              <w:right w:val="single" w:color="auto" w:sz="4" w:space="0"/>
            </w:tcBorders>
            <w:noWrap w:val="0"/>
            <w:vAlign w:val="center"/>
          </w:tcPr>
          <w:p w14:paraId="3DFCEFD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数学</w:t>
            </w:r>
          </w:p>
        </w:tc>
        <w:tc>
          <w:tcPr>
            <w:tcW w:w="5330" w:type="dxa"/>
            <w:tcBorders>
              <w:top w:val="nil"/>
              <w:left w:val="nil"/>
              <w:bottom w:val="single" w:color="auto" w:sz="4" w:space="0"/>
              <w:right w:val="single" w:color="auto" w:sz="4" w:space="0"/>
            </w:tcBorders>
            <w:noWrap w:val="0"/>
            <w:vAlign w:val="center"/>
          </w:tcPr>
          <w:p w14:paraId="547FB057">
            <w:pPr>
              <w:pageBreakBefore w:val="0"/>
              <w:kinsoku/>
              <w:wordWrap/>
              <w:overflowPunct/>
              <w:topLinePunct w:val="0"/>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依据《中等职业学校数学教学大纲》开设：</w:t>
            </w:r>
          </w:p>
          <w:p w14:paraId="61CDD8B8">
            <w:pPr>
              <w:pageBreakBefore w:val="0"/>
              <w:kinsoku/>
              <w:wordWrap/>
              <w:overflowPunct/>
              <w:topLinePunct w:val="0"/>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主要内容包括集合、不等式、函数、幂指对函数、三角函数、数列、平面向量、直线和圆的方程、概率与统计初步。使学生知道知识的含义及其简单应用。懂得知识的概念和规律以及与其他相关知识的联系。能够应用知识的概念、定义、定理、法则去解决一些问题。能对工作和生活中的简单数学相关问题，作出分析并运用适当的数学方法予以解决。</w:t>
            </w:r>
          </w:p>
        </w:tc>
        <w:tc>
          <w:tcPr>
            <w:tcW w:w="688" w:type="dxa"/>
            <w:tcBorders>
              <w:top w:val="nil"/>
              <w:left w:val="nil"/>
              <w:bottom w:val="single" w:color="auto" w:sz="4" w:space="0"/>
              <w:right w:val="single" w:color="auto" w:sz="4" w:space="0"/>
            </w:tcBorders>
            <w:noWrap w:val="0"/>
            <w:vAlign w:val="center"/>
          </w:tcPr>
          <w:p w14:paraId="30F8E4F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r>
      <w:tr w14:paraId="5B0B3D6A">
        <w:tblPrEx>
          <w:tblCellMar>
            <w:top w:w="0" w:type="dxa"/>
            <w:left w:w="108" w:type="dxa"/>
            <w:bottom w:w="0" w:type="dxa"/>
            <w:right w:w="108" w:type="dxa"/>
          </w:tblCellMar>
        </w:tblPrEx>
        <w:trPr>
          <w:trHeight w:val="844" w:hRule="atLeast"/>
        </w:trPr>
        <w:tc>
          <w:tcPr>
            <w:tcW w:w="523" w:type="dxa"/>
            <w:tcBorders>
              <w:top w:val="nil"/>
              <w:left w:val="single" w:color="auto" w:sz="4" w:space="0"/>
              <w:bottom w:val="single" w:color="auto" w:sz="4" w:space="0"/>
              <w:right w:val="single" w:color="auto" w:sz="4" w:space="0"/>
            </w:tcBorders>
            <w:noWrap w:val="0"/>
            <w:vAlign w:val="center"/>
          </w:tcPr>
          <w:p w14:paraId="5477303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w:t>
            </w:r>
          </w:p>
        </w:tc>
        <w:tc>
          <w:tcPr>
            <w:tcW w:w="1984" w:type="dxa"/>
            <w:tcBorders>
              <w:top w:val="nil"/>
              <w:left w:val="nil"/>
              <w:bottom w:val="single" w:color="auto" w:sz="4" w:space="0"/>
              <w:right w:val="single" w:color="auto" w:sz="4" w:space="0"/>
            </w:tcBorders>
            <w:noWrap w:val="0"/>
            <w:vAlign w:val="center"/>
          </w:tcPr>
          <w:p w14:paraId="3284FDB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英语</w:t>
            </w:r>
          </w:p>
        </w:tc>
        <w:tc>
          <w:tcPr>
            <w:tcW w:w="5330" w:type="dxa"/>
            <w:tcBorders>
              <w:top w:val="nil"/>
              <w:left w:val="nil"/>
              <w:bottom w:val="single" w:color="auto" w:sz="4" w:space="0"/>
              <w:right w:val="single" w:color="auto" w:sz="4" w:space="0"/>
            </w:tcBorders>
            <w:noWrap w:val="0"/>
            <w:vAlign w:val="center"/>
          </w:tcPr>
          <w:p w14:paraId="692D8F4B">
            <w:pPr>
              <w:pageBreakBefore w:val="0"/>
              <w:kinsoku/>
              <w:wordWrap/>
              <w:overflowPunct/>
              <w:topLinePunct w:val="0"/>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sz w:val="21"/>
                <w:szCs w:val="21"/>
              </w:rPr>
              <w:t>依据《中等职业学校英语课程标准（2020 年版）》开设，明确新课标赋予教师教育教学方向上的新任务， 即立德树人，发展英语学科核心素养，保证学业质量， 突出英语学科的工具性和人文性的课程性质，从职场的语言沟通，思维感知差异，跨文化理解，自主学习四个维度帮助学生进一步学习英语基础知识，培养听、说、读、写等语言技能，初步形成职场英语的应用能力，激发和培养学生学习英语的兴趣，提高学生学习的自信心，养成良好的学习习惯，提高自主学习能力。</w:t>
            </w:r>
          </w:p>
        </w:tc>
        <w:tc>
          <w:tcPr>
            <w:tcW w:w="688" w:type="dxa"/>
            <w:tcBorders>
              <w:top w:val="nil"/>
              <w:left w:val="nil"/>
              <w:bottom w:val="single" w:color="auto" w:sz="4" w:space="0"/>
              <w:right w:val="single" w:color="auto" w:sz="4" w:space="0"/>
            </w:tcBorders>
            <w:noWrap w:val="0"/>
            <w:vAlign w:val="center"/>
          </w:tcPr>
          <w:p w14:paraId="5E961F6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r>
      <w:tr w14:paraId="0E891DD3">
        <w:tblPrEx>
          <w:tblCellMar>
            <w:top w:w="0" w:type="dxa"/>
            <w:left w:w="108" w:type="dxa"/>
            <w:bottom w:w="0" w:type="dxa"/>
            <w:right w:w="108" w:type="dxa"/>
          </w:tblCellMar>
        </w:tblPrEx>
        <w:trPr>
          <w:trHeight w:val="358" w:hRule="atLeast"/>
        </w:trPr>
        <w:tc>
          <w:tcPr>
            <w:tcW w:w="523" w:type="dxa"/>
            <w:tcBorders>
              <w:top w:val="nil"/>
              <w:left w:val="single" w:color="auto" w:sz="4" w:space="0"/>
              <w:bottom w:val="single" w:color="auto" w:sz="4" w:space="0"/>
              <w:right w:val="single" w:color="auto" w:sz="4" w:space="0"/>
            </w:tcBorders>
            <w:noWrap w:val="0"/>
            <w:vAlign w:val="center"/>
          </w:tcPr>
          <w:p w14:paraId="295D940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5</w:t>
            </w:r>
          </w:p>
        </w:tc>
        <w:tc>
          <w:tcPr>
            <w:tcW w:w="1984" w:type="dxa"/>
            <w:tcBorders>
              <w:top w:val="nil"/>
              <w:left w:val="nil"/>
              <w:bottom w:val="single" w:color="auto" w:sz="4" w:space="0"/>
              <w:right w:val="single" w:color="auto" w:sz="4" w:space="0"/>
            </w:tcBorders>
            <w:noWrap w:val="0"/>
            <w:vAlign w:val="center"/>
          </w:tcPr>
          <w:p w14:paraId="128F1F9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计算机基础</w:t>
            </w:r>
          </w:p>
        </w:tc>
        <w:tc>
          <w:tcPr>
            <w:tcW w:w="5330" w:type="dxa"/>
            <w:tcBorders>
              <w:top w:val="nil"/>
              <w:left w:val="nil"/>
              <w:bottom w:val="single" w:color="auto" w:sz="4" w:space="0"/>
              <w:right w:val="single" w:color="auto" w:sz="4" w:space="0"/>
            </w:tcBorders>
            <w:noWrap w:val="0"/>
            <w:vAlign w:val="center"/>
          </w:tcPr>
          <w:p w14:paraId="1C8A5CDC">
            <w:pPr>
              <w:pageBreakBefore w:val="0"/>
              <w:kinsoku/>
              <w:wordWrap/>
              <w:overflowPunct/>
              <w:topLinePunct w:val="0"/>
              <w:autoSpaceDE w:val="0"/>
              <w:autoSpaceDN w:val="0"/>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依据《中等职业学校计算机应用基础教学大纲》开设：</w:t>
            </w:r>
            <w:r>
              <w:rPr>
                <w:rFonts w:hint="eastAsia" w:ascii="宋体" w:hAnsi="宋体" w:eastAsia="宋体" w:cs="宋体"/>
                <w:color w:val="000000"/>
                <w:kern w:val="0"/>
                <w:sz w:val="21"/>
                <w:szCs w:val="21"/>
              </w:rPr>
              <w:t>课程主要内容包括计算机基本概述、文字录入方法、windows基本操作、internet日常应用、计算机的日常维护、word日常应用、excel日常应用、powerpoint日常应用。使学生能够了解计算机常识，会正确使用计算机，能够在网上查找资料；会使用word制作图文并茂的文档和各种表格；会使用excel进行数据的统计和计算及制作统计图表；会用powerpoint制作演示文稿。</w:t>
            </w:r>
          </w:p>
        </w:tc>
        <w:tc>
          <w:tcPr>
            <w:tcW w:w="688" w:type="dxa"/>
            <w:tcBorders>
              <w:top w:val="nil"/>
              <w:left w:val="nil"/>
              <w:bottom w:val="single" w:color="auto" w:sz="4" w:space="0"/>
              <w:right w:val="single" w:color="auto" w:sz="4" w:space="0"/>
            </w:tcBorders>
            <w:noWrap w:val="0"/>
            <w:vAlign w:val="center"/>
          </w:tcPr>
          <w:p w14:paraId="7BB4FED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120</w:t>
            </w:r>
          </w:p>
        </w:tc>
      </w:tr>
      <w:tr w14:paraId="64295A19">
        <w:tblPrEx>
          <w:tblCellMar>
            <w:top w:w="0" w:type="dxa"/>
            <w:left w:w="108" w:type="dxa"/>
            <w:bottom w:w="0" w:type="dxa"/>
            <w:right w:w="108" w:type="dxa"/>
          </w:tblCellMar>
        </w:tblPrEx>
        <w:trPr>
          <w:trHeight w:val="358" w:hRule="atLeast"/>
        </w:trPr>
        <w:tc>
          <w:tcPr>
            <w:tcW w:w="523" w:type="dxa"/>
            <w:tcBorders>
              <w:top w:val="nil"/>
              <w:left w:val="single" w:color="auto" w:sz="4" w:space="0"/>
              <w:bottom w:val="single" w:color="auto" w:sz="4" w:space="0"/>
              <w:right w:val="single" w:color="auto" w:sz="4" w:space="0"/>
            </w:tcBorders>
            <w:noWrap w:val="0"/>
            <w:vAlign w:val="center"/>
          </w:tcPr>
          <w:p w14:paraId="566806B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6</w:t>
            </w:r>
          </w:p>
        </w:tc>
        <w:tc>
          <w:tcPr>
            <w:tcW w:w="1984" w:type="dxa"/>
            <w:tcBorders>
              <w:top w:val="nil"/>
              <w:left w:val="nil"/>
              <w:bottom w:val="single" w:color="auto" w:sz="4" w:space="0"/>
              <w:right w:val="single" w:color="auto" w:sz="4" w:space="0"/>
            </w:tcBorders>
            <w:noWrap w:val="0"/>
            <w:vAlign w:val="center"/>
          </w:tcPr>
          <w:p w14:paraId="5BC7AE3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体育</w:t>
            </w:r>
          </w:p>
        </w:tc>
        <w:tc>
          <w:tcPr>
            <w:tcW w:w="5330" w:type="dxa"/>
            <w:tcBorders>
              <w:top w:val="nil"/>
              <w:left w:val="nil"/>
              <w:bottom w:val="single" w:color="auto" w:sz="4" w:space="0"/>
              <w:right w:val="single" w:color="auto" w:sz="4" w:space="0"/>
            </w:tcBorders>
            <w:noWrap w:val="0"/>
            <w:vAlign w:val="center"/>
          </w:tcPr>
          <w:p w14:paraId="7F6A7458">
            <w:pPr>
              <w:pageBreakBefore w:val="0"/>
              <w:kinsoku/>
              <w:wordWrap/>
              <w:overflowPunct/>
              <w:topLinePunct w:val="0"/>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依据《中等职业学校体育与健康教学指导纲要》开设：</w:t>
            </w:r>
            <w:r>
              <w:rPr>
                <w:rFonts w:hint="eastAsia" w:ascii="宋体" w:hAnsi="宋体" w:eastAsia="宋体" w:cs="宋体"/>
                <w:color w:val="000000"/>
                <w:kern w:val="0"/>
                <w:sz w:val="21"/>
                <w:szCs w:val="21"/>
              </w:rPr>
              <w:t>在初中相关课程的基础上，进一步学习体育与卫生健康的基础知识和运动技能，掌握科学锻炼和娱乐休闲的基本方法，养成自觉锻炼的习惯，培养自主锻炼、自我保健、自我评价和自我调控的意识，全面提高身心素质和社会适应能力，为终身锻炼、继续学习与创业奠定基础。</w:t>
            </w:r>
          </w:p>
        </w:tc>
        <w:tc>
          <w:tcPr>
            <w:tcW w:w="688" w:type="dxa"/>
            <w:tcBorders>
              <w:top w:val="nil"/>
              <w:left w:val="nil"/>
              <w:bottom w:val="single" w:color="auto" w:sz="4" w:space="0"/>
              <w:right w:val="single" w:color="auto" w:sz="4" w:space="0"/>
            </w:tcBorders>
            <w:noWrap w:val="0"/>
            <w:vAlign w:val="center"/>
          </w:tcPr>
          <w:p w14:paraId="3A4F19D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160</w:t>
            </w:r>
          </w:p>
        </w:tc>
      </w:tr>
      <w:tr w14:paraId="7DFF2762">
        <w:tblPrEx>
          <w:tblCellMar>
            <w:top w:w="0" w:type="dxa"/>
            <w:left w:w="108" w:type="dxa"/>
            <w:bottom w:w="0" w:type="dxa"/>
            <w:right w:w="108" w:type="dxa"/>
          </w:tblCellMar>
        </w:tblPrEx>
        <w:trPr>
          <w:trHeight w:val="358" w:hRule="atLeast"/>
        </w:trPr>
        <w:tc>
          <w:tcPr>
            <w:tcW w:w="523" w:type="dxa"/>
            <w:tcBorders>
              <w:top w:val="nil"/>
              <w:left w:val="single" w:color="auto" w:sz="4" w:space="0"/>
              <w:bottom w:val="single" w:color="auto" w:sz="4" w:space="0"/>
              <w:right w:val="single" w:color="auto" w:sz="4" w:space="0"/>
            </w:tcBorders>
            <w:noWrap w:val="0"/>
            <w:vAlign w:val="center"/>
          </w:tcPr>
          <w:p w14:paraId="58C543A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7</w:t>
            </w:r>
          </w:p>
        </w:tc>
        <w:tc>
          <w:tcPr>
            <w:tcW w:w="1984" w:type="dxa"/>
            <w:tcBorders>
              <w:top w:val="nil"/>
              <w:left w:val="nil"/>
              <w:bottom w:val="single" w:color="auto" w:sz="4" w:space="0"/>
              <w:right w:val="single" w:color="auto" w:sz="4" w:space="0"/>
            </w:tcBorders>
            <w:noWrap w:val="0"/>
            <w:vAlign w:val="center"/>
          </w:tcPr>
          <w:p w14:paraId="6200AFF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公共艺术</w:t>
            </w:r>
          </w:p>
        </w:tc>
        <w:tc>
          <w:tcPr>
            <w:tcW w:w="5330" w:type="dxa"/>
            <w:tcBorders>
              <w:top w:val="nil"/>
              <w:left w:val="nil"/>
              <w:bottom w:val="single" w:color="auto" w:sz="4" w:space="0"/>
              <w:right w:val="single" w:color="auto" w:sz="4" w:space="0"/>
            </w:tcBorders>
            <w:noWrap w:val="0"/>
            <w:vAlign w:val="center"/>
          </w:tcPr>
          <w:p w14:paraId="19D9A5ED">
            <w:pPr>
              <w:pageBreakBefore w:val="0"/>
              <w:kinsoku/>
              <w:wordWrap/>
              <w:overflowPunct/>
              <w:topLinePunct w:val="0"/>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sz w:val="21"/>
                <w:szCs w:val="21"/>
              </w:rPr>
              <w:t>根据《中等职业学校艺术课程标准（2020 年版）》开设，坚持落实立德树人根本任务，使学生通过艺术鉴赏与实践等活动，发展艺术感知、审美判断、创意表达和文化理解等艺术核心素养。其中，音乐鉴赏与实践部分是以培养学生的音乐审美和实践能力，提升其音乐品位为目的的音乐活动。学生通过聆听中外经典音乐作品，参与音乐实践活动，学习有关知识和技能，认识音乐的基本功能与作用，获得精神愉悦，提高审美情趣和音乐实践能力。美术鉴赏与实践部分是以培养学生的美术审美和实践能力,提升其美术品位 为目的的美术活动。学生通过观察、体验、赏析、评判等活动，学习美术知识和技能，欣赏美术作品，了解作品主题，感悟作品情感，理解作品内涵，认识美术的基本功能与作用，提高审美情趣和美术实践能力。</w:t>
            </w:r>
          </w:p>
        </w:tc>
        <w:tc>
          <w:tcPr>
            <w:tcW w:w="688" w:type="dxa"/>
            <w:tcBorders>
              <w:top w:val="nil"/>
              <w:left w:val="nil"/>
              <w:bottom w:val="single" w:color="auto" w:sz="4" w:space="0"/>
              <w:right w:val="single" w:color="auto" w:sz="4" w:space="0"/>
            </w:tcBorders>
            <w:noWrap w:val="0"/>
            <w:vAlign w:val="center"/>
          </w:tcPr>
          <w:p w14:paraId="755D9FC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40</w:t>
            </w:r>
          </w:p>
        </w:tc>
      </w:tr>
      <w:tr w14:paraId="575DBB63">
        <w:tblPrEx>
          <w:tblCellMar>
            <w:top w:w="0" w:type="dxa"/>
            <w:left w:w="108" w:type="dxa"/>
            <w:bottom w:w="0" w:type="dxa"/>
            <w:right w:w="108" w:type="dxa"/>
          </w:tblCellMar>
        </w:tblPrEx>
        <w:trPr>
          <w:trHeight w:val="678" w:hRule="atLeast"/>
        </w:trPr>
        <w:tc>
          <w:tcPr>
            <w:tcW w:w="523" w:type="dxa"/>
            <w:tcBorders>
              <w:top w:val="single" w:color="auto" w:sz="4" w:space="0"/>
              <w:left w:val="single" w:color="auto" w:sz="4" w:space="0"/>
              <w:bottom w:val="single" w:color="auto" w:sz="4" w:space="0"/>
              <w:right w:val="single" w:color="auto" w:sz="4" w:space="0"/>
            </w:tcBorders>
            <w:noWrap w:val="0"/>
            <w:vAlign w:val="center"/>
          </w:tcPr>
          <w:p w14:paraId="41D9ECB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w:t>
            </w:r>
          </w:p>
        </w:tc>
        <w:tc>
          <w:tcPr>
            <w:tcW w:w="1984" w:type="dxa"/>
            <w:tcBorders>
              <w:top w:val="single" w:color="auto" w:sz="4" w:space="0"/>
              <w:left w:val="single" w:color="auto" w:sz="4" w:space="0"/>
              <w:bottom w:val="single" w:color="auto" w:sz="4" w:space="0"/>
              <w:right w:val="single" w:color="auto" w:sz="4" w:space="0"/>
            </w:tcBorders>
            <w:noWrap w:val="0"/>
            <w:vAlign w:val="center"/>
          </w:tcPr>
          <w:p w14:paraId="1B74165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历史</w:t>
            </w:r>
          </w:p>
        </w:tc>
        <w:tc>
          <w:tcPr>
            <w:tcW w:w="5330" w:type="dxa"/>
            <w:tcBorders>
              <w:top w:val="single" w:color="auto" w:sz="4" w:space="0"/>
              <w:left w:val="single" w:color="auto" w:sz="4" w:space="0"/>
              <w:bottom w:val="single" w:color="auto" w:sz="4" w:space="0"/>
              <w:right w:val="single" w:color="auto" w:sz="4" w:space="0"/>
            </w:tcBorders>
            <w:noWrap w:val="0"/>
            <w:vAlign w:val="center"/>
          </w:tcPr>
          <w:p w14:paraId="36BB53BA">
            <w:pPr>
              <w:pageBreakBefore w:val="0"/>
              <w:kinsoku/>
              <w:wordWrap/>
              <w:overflowPunct/>
              <w:topLinePunct w:val="0"/>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sz w:val="21"/>
                <w:szCs w:val="21"/>
              </w:rPr>
              <w:t>依据《中等职业学校历史课程标准(2020 版)》开设，以唯物史观为指导，落实立德树人的根本任务，引导学生通过历史课程学习，掌握必备的历史知识，形成历史学科核心素养，能运用唯物史观的基本观点认识并说明史事，将史事置于特定的时空环境下分析，能搜集、辨析并运用史料，对史事进行理性分析和科学评判，形成正确的历史观、国家观、民族观、文化观，树立社会主义核心价值观，养成正确的世界观、人生观、价值观。</w:t>
            </w:r>
          </w:p>
        </w:tc>
        <w:tc>
          <w:tcPr>
            <w:tcW w:w="688" w:type="dxa"/>
            <w:tcBorders>
              <w:top w:val="single" w:color="auto" w:sz="4" w:space="0"/>
              <w:left w:val="single" w:color="auto" w:sz="4" w:space="0"/>
              <w:bottom w:val="single" w:color="auto" w:sz="4" w:space="0"/>
              <w:right w:val="single" w:color="auto" w:sz="4" w:space="0"/>
            </w:tcBorders>
            <w:noWrap w:val="0"/>
            <w:vAlign w:val="center"/>
          </w:tcPr>
          <w:p w14:paraId="48E2129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1"/>
                <w:szCs w:val="21"/>
              </w:rPr>
            </w:pPr>
            <w:r>
              <w:rPr>
                <w:rFonts w:hint="eastAsia" w:ascii="宋体" w:hAnsi="宋体" w:eastAsia="宋体" w:cs="宋体"/>
                <w:color w:val="000000"/>
                <w:sz w:val="21"/>
                <w:szCs w:val="21"/>
              </w:rPr>
              <w:t>80（中国历史和世界历史）</w:t>
            </w:r>
          </w:p>
        </w:tc>
      </w:tr>
    </w:tbl>
    <w:p w14:paraId="313D2FB2">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
          <w:sz w:val="24"/>
          <w:szCs w:val="24"/>
        </w:rPr>
      </w:pPr>
    </w:p>
    <w:p w14:paraId="46357CD4">
      <w:pPr>
        <w:pageBreakBefore w:val="0"/>
        <w:kinsoku/>
        <w:wordWrap/>
        <w:overflowPunct/>
        <w:topLinePunct w:val="0"/>
        <w:bidi w:val="0"/>
        <w:spacing w:beforeAutospacing="0" w:afterAutospacing="0" w:line="440" w:lineRule="exact"/>
        <w:ind w:left="0" w:leftChars="0" w:right="0" w:firstLine="482" w:firstLineChars="200"/>
        <w:rPr>
          <w:rFonts w:hint="eastAsia" w:ascii="宋体" w:hAnsi="宋体" w:eastAsia="宋体" w:cs="宋体"/>
          <w:b/>
          <w:color w:val="000000"/>
          <w:sz w:val="24"/>
          <w:szCs w:val="24"/>
        </w:rPr>
      </w:pPr>
      <w:r>
        <w:rPr>
          <w:rFonts w:hint="eastAsia" w:ascii="宋体" w:hAnsi="宋体" w:eastAsia="宋体" w:cs="宋体"/>
          <w:b/>
          <w:sz w:val="24"/>
          <w:szCs w:val="24"/>
        </w:rPr>
        <w:t>2.公共基础选修课</w:t>
      </w:r>
      <w:r>
        <w:rPr>
          <w:rFonts w:hint="eastAsia" w:ascii="宋体" w:hAnsi="宋体" w:eastAsia="宋体" w:cs="宋体"/>
          <w:b/>
          <w:color w:val="000000"/>
          <w:sz w:val="24"/>
          <w:szCs w:val="24"/>
        </w:rPr>
        <w:t>（见表3）</w:t>
      </w:r>
    </w:p>
    <w:p w14:paraId="4A85EA8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24"/>
          <w:szCs w:val="24"/>
        </w:rPr>
      </w:pPr>
      <w:r>
        <w:rPr>
          <w:rFonts w:hint="eastAsia" w:ascii="宋体" w:hAnsi="宋体" w:eastAsia="宋体" w:cs="宋体"/>
          <w:b/>
          <w:bCs/>
          <w:sz w:val="24"/>
          <w:szCs w:val="24"/>
        </w:rPr>
        <w:t>表3</w:t>
      </w:r>
      <w:r>
        <w:rPr>
          <w:rFonts w:hint="eastAsia" w:ascii="宋体" w:hAnsi="宋体" w:eastAsia="宋体" w:cs="宋体"/>
          <w:b/>
          <w:sz w:val="24"/>
          <w:szCs w:val="24"/>
        </w:rPr>
        <w:t>公共基础选修课</w:t>
      </w:r>
    </w:p>
    <w:tbl>
      <w:tblPr>
        <w:tblStyle w:val="9"/>
        <w:tblW w:w="8563" w:type="dxa"/>
        <w:tblInd w:w="-2" w:type="dxa"/>
        <w:tblLayout w:type="fixed"/>
        <w:tblCellMar>
          <w:top w:w="0" w:type="dxa"/>
          <w:left w:w="108" w:type="dxa"/>
          <w:bottom w:w="0" w:type="dxa"/>
          <w:right w:w="108" w:type="dxa"/>
        </w:tblCellMar>
      </w:tblPr>
      <w:tblGrid>
        <w:gridCol w:w="536"/>
        <w:gridCol w:w="1984"/>
        <w:gridCol w:w="5318"/>
        <w:gridCol w:w="725"/>
      </w:tblGrid>
      <w:tr w14:paraId="3C16B511">
        <w:tblPrEx>
          <w:tblCellMar>
            <w:top w:w="0" w:type="dxa"/>
            <w:left w:w="108" w:type="dxa"/>
            <w:bottom w:w="0" w:type="dxa"/>
            <w:right w:w="108" w:type="dxa"/>
          </w:tblCellMar>
        </w:tblPrEx>
        <w:trPr>
          <w:trHeight w:val="841" w:hRule="atLeast"/>
        </w:trPr>
        <w:tc>
          <w:tcPr>
            <w:tcW w:w="536" w:type="dxa"/>
            <w:tcBorders>
              <w:top w:val="single" w:color="auto" w:sz="4" w:space="0"/>
              <w:left w:val="single" w:color="auto" w:sz="4" w:space="0"/>
              <w:bottom w:val="single" w:color="auto" w:sz="4" w:space="0"/>
              <w:right w:val="single" w:color="auto" w:sz="4" w:space="0"/>
            </w:tcBorders>
            <w:noWrap w:val="0"/>
            <w:vAlign w:val="center"/>
          </w:tcPr>
          <w:p w14:paraId="48B9D67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序号</w:t>
            </w:r>
          </w:p>
        </w:tc>
        <w:tc>
          <w:tcPr>
            <w:tcW w:w="1984" w:type="dxa"/>
            <w:tcBorders>
              <w:top w:val="single" w:color="auto" w:sz="4" w:space="0"/>
              <w:left w:val="nil"/>
              <w:bottom w:val="single" w:color="auto" w:sz="4" w:space="0"/>
              <w:right w:val="single" w:color="auto" w:sz="4" w:space="0"/>
            </w:tcBorders>
            <w:noWrap w:val="0"/>
            <w:vAlign w:val="center"/>
          </w:tcPr>
          <w:p w14:paraId="7C33535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课程名称</w:t>
            </w:r>
          </w:p>
        </w:tc>
        <w:tc>
          <w:tcPr>
            <w:tcW w:w="5318" w:type="dxa"/>
            <w:tcBorders>
              <w:top w:val="single" w:color="auto" w:sz="4" w:space="0"/>
              <w:left w:val="nil"/>
              <w:bottom w:val="single" w:color="auto" w:sz="4" w:space="0"/>
              <w:right w:val="single" w:color="auto" w:sz="4" w:space="0"/>
            </w:tcBorders>
            <w:noWrap w:val="0"/>
            <w:vAlign w:val="center"/>
          </w:tcPr>
          <w:p w14:paraId="3D655AD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主要教学内容和</w:t>
            </w:r>
            <w:r>
              <w:rPr>
                <w:rFonts w:hint="eastAsia" w:ascii="宋体" w:hAnsi="宋体" w:eastAsia="宋体" w:cs="宋体"/>
                <w:b/>
                <w:bCs/>
                <w:sz w:val="24"/>
                <w:szCs w:val="24"/>
              </w:rPr>
              <w:t>教学</w:t>
            </w:r>
            <w:r>
              <w:rPr>
                <w:rFonts w:hint="eastAsia" w:ascii="宋体" w:hAnsi="宋体" w:eastAsia="宋体" w:cs="宋体"/>
                <w:b/>
                <w:bCs/>
                <w:color w:val="000000"/>
                <w:sz w:val="24"/>
                <w:szCs w:val="24"/>
              </w:rPr>
              <w:t>要求</w:t>
            </w:r>
          </w:p>
        </w:tc>
        <w:tc>
          <w:tcPr>
            <w:tcW w:w="725" w:type="dxa"/>
            <w:tcBorders>
              <w:top w:val="single" w:color="auto" w:sz="4" w:space="0"/>
              <w:left w:val="nil"/>
              <w:bottom w:val="single" w:color="auto" w:sz="4" w:space="0"/>
              <w:right w:val="single" w:color="auto" w:sz="4" w:space="0"/>
            </w:tcBorders>
            <w:noWrap w:val="0"/>
            <w:vAlign w:val="center"/>
          </w:tcPr>
          <w:p w14:paraId="5357E15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参考</w:t>
            </w:r>
            <w:r>
              <w:rPr>
                <w:rFonts w:hint="eastAsia" w:ascii="宋体" w:hAnsi="宋体" w:eastAsia="宋体" w:cs="宋体"/>
                <w:b/>
                <w:bCs/>
                <w:color w:val="000000"/>
                <w:sz w:val="24"/>
                <w:szCs w:val="24"/>
              </w:rPr>
              <w:t>学时</w:t>
            </w:r>
          </w:p>
        </w:tc>
      </w:tr>
      <w:tr w14:paraId="32F537C4">
        <w:tblPrEx>
          <w:tblCellMar>
            <w:top w:w="0" w:type="dxa"/>
            <w:left w:w="108" w:type="dxa"/>
            <w:bottom w:w="0" w:type="dxa"/>
            <w:right w:w="108" w:type="dxa"/>
          </w:tblCellMar>
        </w:tblPrEx>
        <w:trPr>
          <w:trHeight w:val="358" w:hRule="atLeast"/>
        </w:trPr>
        <w:tc>
          <w:tcPr>
            <w:tcW w:w="536" w:type="dxa"/>
            <w:tcBorders>
              <w:top w:val="nil"/>
              <w:left w:val="single" w:color="auto" w:sz="4" w:space="0"/>
              <w:bottom w:val="single" w:color="auto" w:sz="4" w:space="0"/>
              <w:right w:val="single" w:color="auto" w:sz="4" w:space="0"/>
            </w:tcBorders>
            <w:noWrap w:val="0"/>
            <w:vAlign w:val="center"/>
          </w:tcPr>
          <w:p w14:paraId="0335895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984" w:type="dxa"/>
            <w:tcBorders>
              <w:top w:val="nil"/>
              <w:left w:val="nil"/>
              <w:bottom w:val="single" w:color="auto" w:sz="4" w:space="0"/>
              <w:right w:val="single" w:color="auto" w:sz="4" w:space="0"/>
            </w:tcBorders>
            <w:noWrap w:val="0"/>
            <w:vAlign w:val="center"/>
          </w:tcPr>
          <w:p w14:paraId="0FBC317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公共礼仪</w:t>
            </w:r>
          </w:p>
        </w:tc>
        <w:tc>
          <w:tcPr>
            <w:tcW w:w="5318" w:type="dxa"/>
            <w:tcBorders>
              <w:top w:val="nil"/>
              <w:left w:val="nil"/>
              <w:bottom w:val="single" w:color="auto" w:sz="4" w:space="0"/>
              <w:right w:val="single" w:color="auto" w:sz="4" w:space="0"/>
            </w:tcBorders>
            <w:noWrap w:val="0"/>
            <w:vAlign w:val="center"/>
          </w:tcPr>
          <w:p w14:paraId="64B19F72">
            <w:pPr>
              <w:pageBreakBefore w:val="0"/>
              <w:kinsoku/>
              <w:wordWrap/>
              <w:overflowPunct/>
              <w:topLinePunct w:val="0"/>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color w:val="000000"/>
                <w:sz w:val="24"/>
                <w:szCs w:val="24"/>
              </w:rPr>
              <w:t>《公共礼仪》课程旨在帮助学生掌握公共礼仪知识与技能，培养良好行为习惯和职业素养。教学内容</w:t>
            </w:r>
            <w:r>
              <w:rPr>
                <w:rFonts w:hint="eastAsia" w:ascii="宋体" w:hAnsi="宋体" w:eastAsia="宋体" w:cs="宋体"/>
                <w:color w:val="000000"/>
                <w:sz w:val="24"/>
                <w:szCs w:val="24"/>
                <w:lang w:eastAsia="zh-CN"/>
              </w:rPr>
              <w:t>主要有</w:t>
            </w:r>
            <w:r>
              <w:rPr>
                <w:rFonts w:hint="eastAsia" w:ascii="宋体" w:hAnsi="宋体" w:eastAsia="宋体" w:cs="宋体"/>
                <w:color w:val="000000"/>
                <w:sz w:val="24"/>
                <w:szCs w:val="24"/>
              </w:rPr>
              <w:t>公共礼仪基本概念和原则</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讲解礼仪的起源、发展及其在现代社会的重要性，让学生明白礼仪的本质和作用。</w:t>
            </w:r>
            <w:r>
              <w:rPr>
                <w:rFonts w:hint="eastAsia" w:ascii="宋体" w:hAnsi="宋体" w:eastAsia="宋体" w:cs="宋体"/>
                <w:color w:val="000000"/>
                <w:sz w:val="24"/>
                <w:szCs w:val="24"/>
                <w:lang w:eastAsia="zh-CN"/>
              </w:rPr>
              <w:t>包括</w:t>
            </w:r>
            <w:r>
              <w:rPr>
                <w:rFonts w:hint="eastAsia" w:ascii="宋体" w:hAnsi="宋体" w:eastAsia="宋体" w:cs="宋体"/>
                <w:color w:val="000000"/>
                <w:sz w:val="24"/>
                <w:szCs w:val="24"/>
              </w:rPr>
              <w:t>日常交往礼仪</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职业场合礼仪规范</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礼貌用语和沟通技巧</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行为举止规范</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教学要求</w:t>
            </w:r>
            <w:r>
              <w:rPr>
                <w:rFonts w:hint="eastAsia" w:ascii="宋体" w:hAnsi="宋体" w:eastAsia="宋体" w:cs="宋体"/>
                <w:color w:val="000000"/>
                <w:sz w:val="24"/>
                <w:szCs w:val="24"/>
                <w:lang w:eastAsia="zh-CN"/>
              </w:rPr>
              <w:t>主要有</w:t>
            </w:r>
            <w:r>
              <w:rPr>
                <w:rFonts w:hint="eastAsia" w:ascii="宋体" w:hAnsi="宋体" w:eastAsia="宋体" w:cs="宋体"/>
                <w:color w:val="000000"/>
                <w:sz w:val="24"/>
                <w:szCs w:val="24"/>
              </w:rPr>
              <w:t>知识掌握要求</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技能培养要求</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情感态度要求</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考核方式不宜采用闭卷考试形式，可采用开卷、实践操作演示等较为灵活的考察形式，注重考查学生应用礼仪的能力，将结果式考核转变为过程化考核。</w:t>
            </w:r>
          </w:p>
        </w:tc>
        <w:tc>
          <w:tcPr>
            <w:tcW w:w="725" w:type="dxa"/>
            <w:tcBorders>
              <w:top w:val="nil"/>
              <w:left w:val="nil"/>
              <w:bottom w:val="single" w:color="auto" w:sz="4" w:space="0"/>
              <w:right w:val="single" w:color="auto" w:sz="4" w:space="0"/>
            </w:tcBorders>
            <w:noWrap w:val="0"/>
            <w:vAlign w:val="center"/>
          </w:tcPr>
          <w:p w14:paraId="5266299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一周</w:t>
            </w:r>
          </w:p>
        </w:tc>
      </w:tr>
      <w:tr w14:paraId="1E35B61C">
        <w:tblPrEx>
          <w:tblCellMar>
            <w:top w:w="0" w:type="dxa"/>
            <w:left w:w="108" w:type="dxa"/>
            <w:bottom w:w="0" w:type="dxa"/>
            <w:right w:w="108" w:type="dxa"/>
          </w:tblCellMar>
        </w:tblPrEx>
        <w:trPr>
          <w:trHeight w:val="358" w:hRule="atLeast"/>
        </w:trPr>
        <w:tc>
          <w:tcPr>
            <w:tcW w:w="536" w:type="dxa"/>
            <w:tcBorders>
              <w:top w:val="nil"/>
              <w:left w:val="single" w:color="auto" w:sz="4" w:space="0"/>
              <w:bottom w:val="single" w:color="auto" w:sz="4" w:space="0"/>
              <w:right w:val="single" w:color="auto" w:sz="4" w:space="0"/>
            </w:tcBorders>
            <w:noWrap w:val="0"/>
            <w:vAlign w:val="center"/>
          </w:tcPr>
          <w:p w14:paraId="7161AFE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984" w:type="dxa"/>
            <w:tcBorders>
              <w:top w:val="nil"/>
              <w:left w:val="nil"/>
              <w:bottom w:val="single" w:color="auto" w:sz="4" w:space="0"/>
              <w:right w:val="single" w:color="auto" w:sz="4" w:space="0"/>
            </w:tcBorders>
            <w:noWrap w:val="0"/>
            <w:vAlign w:val="center"/>
          </w:tcPr>
          <w:p w14:paraId="5CB3436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健康教育</w:t>
            </w:r>
          </w:p>
        </w:tc>
        <w:tc>
          <w:tcPr>
            <w:tcW w:w="5318" w:type="dxa"/>
            <w:tcBorders>
              <w:top w:val="nil"/>
              <w:left w:val="nil"/>
              <w:bottom w:val="single" w:color="auto" w:sz="4" w:space="0"/>
              <w:right w:val="single" w:color="auto" w:sz="4" w:space="0"/>
            </w:tcBorders>
            <w:noWrap w:val="0"/>
            <w:vAlign w:val="center"/>
          </w:tcPr>
          <w:p w14:paraId="6EAF40A7">
            <w:pPr>
              <w:pageBreakBefore w:val="0"/>
              <w:kinsoku/>
              <w:wordWrap/>
              <w:overflowPunct/>
              <w:topLinePunct w:val="0"/>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color w:val="000000"/>
                <w:sz w:val="24"/>
                <w:szCs w:val="24"/>
              </w:rPr>
              <w:t>《健康教育》课程旨在培养学生的健康意识，使其掌握必要的健康知识和技能，养成良好的健康行为和生活方式。教学内容</w:t>
            </w:r>
            <w:r>
              <w:rPr>
                <w:rFonts w:hint="eastAsia" w:ascii="宋体" w:hAnsi="宋体" w:eastAsia="宋体" w:cs="宋体"/>
                <w:color w:val="000000"/>
                <w:sz w:val="24"/>
                <w:szCs w:val="24"/>
                <w:lang w:eastAsia="zh-CN"/>
              </w:rPr>
              <w:t>主要有</w:t>
            </w:r>
            <w:r>
              <w:rPr>
                <w:rFonts w:hint="eastAsia" w:ascii="宋体" w:hAnsi="宋体" w:eastAsia="宋体" w:cs="宋体"/>
                <w:color w:val="000000"/>
                <w:sz w:val="24"/>
                <w:szCs w:val="24"/>
              </w:rPr>
              <w:t>健康概论</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生理与心理卫生</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生活与饮食健康</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运动与环境健康</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性健康与传染病防治</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安全应急与避险</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教学要求</w:t>
            </w:r>
            <w:r>
              <w:rPr>
                <w:rFonts w:hint="eastAsia" w:ascii="宋体" w:hAnsi="宋体" w:eastAsia="宋体" w:cs="宋体"/>
                <w:color w:val="000000"/>
                <w:sz w:val="24"/>
                <w:szCs w:val="24"/>
                <w:lang w:eastAsia="zh-CN"/>
              </w:rPr>
              <w:t>主要有</w:t>
            </w:r>
            <w:r>
              <w:rPr>
                <w:rFonts w:hint="eastAsia" w:ascii="宋体" w:hAnsi="宋体" w:eastAsia="宋体" w:cs="宋体"/>
                <w:color w:val="000000"/>
                <w:sz w:val="24"/>
                <w:szCs w:val="24"/>
              </w:rPr>
              <w:t>知识掌握要求</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技能培养要求行为习惯要求</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考核方式可采用多元化考核方式，如理论考试结合实践操作，考查学生对健康知识的掌握程度和应急技能的运用能力。也可布置健康管理计划、调查报告等作业，评估学生的知识应用和分析问题能力。</w:t>
            </w:r>
          </w:p>
        </w:tc>
        <w:tc>
          <w:tcPr>
            <w:tcW w:w="725" w:type="dxa"/>
            <w:tcBorders>
              <w:top w:val="nil"/>
              <w:left w:val="nil"/>
              <w:bottom w:val="single" w:color="auto" w:sz="4" w:space="0"/>
              <w:right w:val="single" w:color="auto" w:sz="4" w:space="0"/>
            </w:tcBorders>
            <w:noWrap w:val="0"/>
            <w:vAlign w:val="center"/>
          </w:tcPr>
          <w:p w14:paraId="7D758EA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一周</w:t>
            </w:r>
          </w:p>
        </w:tc>
      </w:tr>
      <w:tr w14:paraId="5EA0CC6B">
        <w:tblPrEx>
          <w:tblCellMar>
            <w:top w:w="0" w:type="dxa"/>
            <w:left w:w="108" w:type="dxa"/>
            <w:bottom w:w="0" w:type="dxa"/>
            <w:right w:w="108" w:type="dxa"/>
          </w:tblCellMar>
        </w:tblPrEx>
        <w:trPr>
          <w:trHeight w:val="358" w:hRule="atLeast"/>
        </w:trPr>
        <w:tc>
          <w:tcPr>
            <w:tcW w:w="536" w:type="dxa"/>
            <w:tcBorders>
              <w:top w:val="nil"/>
              <w:left w:val="single" w:color="auto" w:sz="4" w:space="0"/>
              <w:bottom w:val="single" w:color="auto" w:sz="4" w:space="0"/>
              <w:right w:val="single" w:color="auto" w:sz="4" w:space="0"/>
            </w:tcBorders>
            <w:noWrap w:val="0"/>
            <w:vAlign w:val="center"/>
          </w:tcPr>
          <w:p w14:paraId="452D709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1984" w:type="dxa"/>
            <w:tcBorders>
              <w:top w:val="nil"/>
              <w:left w:val="nil"/>
              <w:bottom w:val="single" w:color="auto" w:sz="4" w:space="0"/>
              <w:right w:val="single" w:color="auto" w:sz="4" w:space="0"/>
            </w:tcBorders>
            <w:noWrap w:val="0"/>
            <w:vAlign w:val="center"/>
          </w:tcPr>
          <w:p w14:paraId="2965257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勾通技巧</w:t>
            </w:r>
          </w:p>
        </w:tc>
        <w:tc>
          <w:tcPr>
            <w:tcW w:w="5318" w:type="dxa"/>
            <w:tcBorders>
              <w:top w:val="nil"/>
              <w:left w:val="nil"/>
              <w:bottom w:val="single" w:color="auto" w:sz="4" w:space="0"/>
              <w:right w:val="single" w:color="auto" w:sz="4" w:space="0"/>
            </w:tcBorders>
            <w:noWrap w:val="0"/>
            <w:vAlign w:val="center"/>
          </w:tcPr>
          <w:p w14:paraId="08676FD0">
            <w:pPr>
              <w:pageBreakBefore w:val="0"/>
              <w:kinsoku/>
              <w:wordWrap/>
              <w:overflowPunct/>
              <w:topLinePunct w:val="0"/>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sz w:val="24"/>
                <w:szCs w:val="24"/>
              </w:rPr>
              <w:t>《沟通技巧》课程旨在帮助学生掌握沟通原理与方法，提升沟通能力，改善人际关系。主要教学内容</w:t>
            </w:r>
            <w:r>
              <w:rPr>
                <w:rFonts w:hint="eastAsia" w:ascii="宋体" w:hAnsi="宋体" w:eastAsia="宋体" w:cs="宋体"/>
                <w:sz w:val="24"/>
                <w:szCs w:val="24"/>
                <w:lang w:eastAsia="zh-CN"/>
              </w:rPr>
              <w:t>有</w:t>
            </w:r>
            <w:r>
              <w:rPr>
                <w:rFonts w:hint="eastAsia" w:ascii="宋体" w:hAnsi="宋体" w:eastAsia="宋体" w:cs="宋体"/>
                <w:sz w:val="24"/>
                <w:szCs w:val="24"/>
              </w:rPr>
              <w:t>沟通概述</w:t>
            </w:r>
            <w:r>
              <w:rPr>
                <w:rFonts w:hint="eastAsia" w:ascii="宋体" w:hAnsi="宋体" w:eastAsia="宋体" w:cs="宋体"/>
                <w:sz w:val="24"/>
                <w:szCs w:val="24"/>
                <w:lang w:eastAsia="zh-CN"/>
              </w:rPr>
              <w:t>；</w:t>
            </w:r>
            <w:r>
              <w:rPr>
                <w:rFonts w:hint="eastAsia" w:ascii="宋体" w:hAnsi="宋体" w:eastAsia="宋体" w:cs="宋体"/>
                <w:sz w:val="24"/>
                <w:szCs w:val="24"/>
              </w:rPr>
              <w:t>沟通原则</w:t>
            </w:r>
            <w:r>
              <w:rPr>
                <w:rFonts w:hint="eastAsia" w:ascii="宋体" w:hAnsi="宋体" w:eastAsia="宋体" w:cs="宋体"/>
                <w:sz w:val="24"/>
                <w:szCs w:val="24"/>
                <w:lang w:eastAsia="zh-CN"/>
              </w:rPr>
              <w:t>；</w:t>
            </w:r>
            <w:r>
              <w:rPr>
                <w:rFonts w:hint="eastAsia" w:ascii="宋体" w:hAnsi="宋体" w:eastAsia="宋体" w:cs="宋体"/>
                <w:sz w:val="24"/>
                <w:szCs w:val="24"/>
              </w:rPr>
              <w:t>倾听技巧</w:t>
            </w:r>
            <w:r>
              <w:rPr>
                <w:rFonts w:hint="eastAsia" w:ascii="宋体" w:hAnsi="宋体" w:eastAsia="宋体" w:cs="宋体"/>
                <w:sz w:val="24"/>
                <w:szCs w:val="24"/>
                <w:lang w:eastAsia="zh-CN"/>
              </w:rPr>
              <w:t>；</w:t>
            </w:r>
            <w:r>
              <w:rPr>
                <w:rFonts w:hint="eastAsia" w:ascii="宋体" w:hAnsi="宋体" w:eastAsia="宋体" w:cs="宋体"/>
                <w:sz w:val="24"/>
                <w:szCs w:val="24"/>
              </w:rPr>
              <w:t>表达技巧</w:t>
            </w:r>
            <w:r>
              <w:rPr>
                <w:rFonts w:hint="eastAsia" w:ascii="宋体" w:hAnsi="宋体" w:eastAsia="宋体" w:cs="宋体"/>
                <w:sz w:val="24"/>
                <w:szCs w:val="24"/>
                <w:lang w:eastAsia="zh-CN"/>
              </w:rPr>
              <w:t>；</w:t>
            </w:r>
            <w:r>
              <w:rPr>
                <w:rFonts w:hint="eastAsia" w:ascii="宋体" w:hAnsi="宋体" w:eastAsia="宋体" w:cs="宋体"/>
                <w:sz w:val="24"/>
                <w:szCs w:val="24"/>
              </w:rPr>
              <w:t>说服技巧</w:t>
            </w:r>
            <w:r>
              <w:rPr>
                <w:rFonts w:hint="eastAsia" w:ascii="宋体" w:hAnsi="宋体" w:eastAsia="宋体" w:cs="宋体"/>
                <w:sz w:val="24"/>
                <w:szCs w:val="24"/>
                <w:lang w:eastAsia="zh-CN"/>
              </w:rPr>
              <w:t>；</w:t>
            </w:r>
            <w:r>
              <w:rPr>
                <w:rFonts w:hint="eastAsia" w:ascii="宋体" w:hAnsi="宋体" w:eastAsia="宋体" w:cs="宋体"/>
                <w:sz w:val="24"/>
                <w:szCs w:val="24"/>
              </w:rPr>
              <w:t>冲突解决技巧</w:t>
            </w:r>
            <w:r>
              <w:rPr>
                <w:rFonts w:hint="eastAsia" w:ascii="宋体" w:hAnsi="宋体" w:eastAsia="宋体" w:cs="宋体"/>
                <w:sz w:val="24"/>
                <w:szCs w:val="24"/>
                <w:lang w:eastAsia="zh-CN"/>
              </w:rPr>
              <w:t>。</w:t>
            </w:r>
            <w:r>
              <w:rPr>
                <w:rFonts w:hint="eastAsia" w:ascii="宋体" w:hAnsi="宋体" w:eastAsia="宋体" w:cs="宋体"/>
                <w:sz w:val="24"/>
                <w:szCs w:val="24"/>
              </w:rPr>
              <w:t>教学要求</w:t>
            </w:r>
            <w:r>
              <w:rPr>
                <w:rFonts w:hint="eastAsia" w:ascii="宋体" w:hAnsi="宋体" w:eastAsia="宋体" w:cs="宋体"/>
                <w:sz w:val="24"/>
                <w:szCs w:val="24"/>
                <w:lang w:eastAsia="zh-CN"/>
              </w:rPr>
              <w:t>主要有</w:t>
            </w:r>
            <w:r>
              <w:rPr>
                <w:rFonts w:hint="eastAsia" w:ascii="宋体" w:hAnsi="宋体" w:eastAsia="宋体" w:cs="宋体"/>
                <w:sz w:val="24"/>
                <w:szCs w:val="24"/>
              </w:rPr>
              <w:t>知识掌握要求</w:t>
            </w:r>
            <w:r>
              <w:rPr>
                <w:rFonts w:hint="eastAsia" w:ascii="宋体" w:hAnsi="宋体" w:eastAsia="宋体" w:cs="宋体"/>
                <w:sz w:val="24"/>
                <w:szCs w:val="24"/>
                <w:lang w:eastAsia="zh-CN"/>
              </w:rPr>
              <w:t>；</w:t>
            </w:r>
            <w:r>
              <w:rPr>
                <w:rFonts w:hint="eastAsia" w:ascii="宋体" w:hAnsi="宋体" w:eastAsia="宋体" w:cs="宋体"/>
                <w:sz w:val="24"/>
                <w:szCs w:val="24"/>
              </w:rPr>
              <w:t>技能培养要求</w:t>
            </w:r>
            <w:r>
              <w:rPr>
                <w:rFonts w:hint="eastAsia" w:ascii="宋体" w:hAnsi="宋体" w:eastAsia="宋体" w:cs="宋体"/>
                <w:sz w:val="24"/>
                <w:szCs w:val="24"/>
                <w:lang w:eastAsia="zh-CN"/>
              </w:rPr>
              <w:t>；</w:t>
            </w:r>
            <w:r>
              <w:rPr>
                <w:rFonts w:hint="eastAsia" w:ascii="宋体" w:hAnsi="宋体" w:eastAsia="宋体" w:cs="宋体"/>
                <w:sz w:val="24"/>
                <w:szCs w:val="24"/>
              </w:rPr>
              <w:t>情感态度要求</w:t>
            </w:r>
            <w:r>
              <w:rPr>
                <w:rFonts w:hint="eastAsia" w:ascii="宋体" w:hAnsi="宋体" w:eastAsia="宋体" w:cs="宋体"/>
                <w:sz w:val="24"/>
                <w:szCs w:val="24"/>
                <w:lang w:eastAsia="zh-CN"/>
              </w:rPr>
              <w:t>；</w:t>
            </w:r>
            <w:r>
              <w:rPr>
                <w:rFonts w:hint="eastAsia" w:ascii="宋体" w:hAnsi="宋体" w:eastAsia="宋体" w:cs="宋体"/>
                <w:sz w:val="24"/>
                <w:szCs w:val="24"/>
              </w:rPr>
              <w:t>考核方式可采用多元化考核方式，如通过案例分析题考查学生对沟通知识的理解和应用能力，利用角色扮演或小组模拟沟通场景评估学生的实际沟通技能，还可结合平时课堂表现、小组讨论参与度等综合评定成绩。</w:t>
            </w:r>
          </w:p>
        </w:tc>
        <w:tc>
          <w:tcPr>
            <w:tcW w:w="725" w:type="dxa"/>
            <w:tcBorders>
              <w:top w:val="nil"/>
              <w:left w:val="nil"/>
              <w:bottom w:val="single" w:color="auto" w:sz="4" w:space="0"/>
              <w:right w:val="single" w:color="auto" w:sz="4" w:space="0"/>
            </w:tcBorders>
            <w:noWrap w:val="0"/>
            <w:vAlign w:val="center"/>
          </w:tcPr>
          <w:p w14:paraId="1EFE48B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一周</w:t>
            </w:r>
          </w:p>
        </w:tc>
      </w:tr>
      <w:tr w14:paraId="7597B186">
        <w:tblPrEx>
          <w:tblCellMar>
            <w:top w:w="0" w:type="dxa"/>
            <w:left w:w="108" w:type="dxa"/>
            <w:bottom w:w="0" w:type="dxa"/>
            <w:right w:w="108" w:type="dxa"/>
          </w:tblCellMar>
        </w:tblPrEx>
        <w:trPr>
          <w:trHeight w:val="358" w:hRule="atLeast"/>
        </w:trPr>
        <w:tc>
          <w:tcPr>
            <w:tcW w:w="536" w:type="dxa"/>
            <w:tcBorders>
              <w:top w:val="nil"/>
              <w:left w:val="single" w:color="auto" w:sz="4" w:space="0"/>
              <w:bottom w:val="single" w:color="auto" w:sz="4" w:space="0"/>
              <w:right w:val="single" w:color="auto" w:sz="4" w:space="0"/>
            </w:tcBorders>
            <w:noWrap w:val="0"/>
            <w:vAlign w:val="center"/>
          </w:tcPr>
          <w:p w14:paraId="01DEAB7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1984" w:type="dxa"/>
            <w:tcBorders>
              <w:top w:val="nil"/>
              <w:left w:val="nil"/>
              <w:bottom w:val="single" w:color="auto" w:sz="4" w:space="0"/>
              <w:right w:val="single" w:color="auto" w:sz="4" w:space="0"/>
            </w:tcBorders>
            <w:noWrap w:val="0"/>
            <w:vAlign w:val="center"/>
          </w:tcPr>
          <w:p w14:paraId="10EEB01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4"/>
                <w:szCs w:val="24"/>
              </w:rPr>
            </w:pPr>
            <w:r>
              <w:rPr>
                <w:rFonts w:hint="eastAsia" w:ascii="宋体" w:hAnsi="宋体" w:eastAsia="宋体" w:cs="宋体"/>
                <w:sz w:val="24"/>
                <w:szCs w:val="24"/>
              </w:rPr>
              <w:t>红土文化</w:t>
            </w:r>
          </w:p>
        </w:tc>
        <w:tc>
          <w:tcPr>
            <w:tcW w:w="5318" w:type="dxa"/>
            <w:tcBorders>
              <w:top w:val="nil"/>
              <w:left w:val="nil"/>
              <w:bottom w:val="single" w:color="auto" w:sz="4" w:space="0"/>
              <w:right w:val="single" w:color="auto" w:sz="4" w:space="0"/>
            </w:tcBorders>
            <w:noWrap w:val="0"/>
            <w:vAlign w:val="center"/>
          </w:tcPr>
          <w:p w14:paraId="6619ADA8">
            <w:pPr>
              <w:pageBreakBefore w:val="0"/>
              <w:kinsoku/>
              <w:wordWrap/>
              <w:overflowPunct/>
              <w:topLinePunct w:val="0"/>
              <w:autoSpaceDE w:val="0"/>
              <w:autoSpaceDN w:val="0"/>
              <w:bidi w:val="0"/>
              <w:spacing w:beforeAutospacing="0" w:afterAutospacing="0" w:line="440" w:lineRule="exact"/>
              <w:ind w:left="0" w:leftChars="0" w:right="0"/>
              <w:rPr>
                <w:rFonts w:hint="eastAsia" w:ascii="宋体" w:hAnsi="宋体" w:eastAsia="宋体" w:cs="宋体"/>
                <w:color w:val="000000"/>
                <w:sz w:val="24"/>
                <w:szCs w:val="24"/>
              </w:rPr>
            </w:pPr>
            <w:r>
              <w:rPr>
                <w:rFonts w:hint="eastAsia" w:ascii="宋体" w:hAnsi="宋体" w:eastAsia="宋体" w:cs="宋体"/>
                <w:color w:val="000000"/>
                <w:sz w:val="24"/>
                <w:szCs w:val="24"/>
              </w:rPr>
              <w:t>《红土文化》课程通常以各地红土区域的红色文化资源为依托，旨在传承红色基因，培养学生的爱国情怀和理想信念。主要教学内容</w:t>
            </w:r>
            <w:r>
              <w:rPr>
                <w:rFonts w:hint="eastAsia" w:ascii="宋体" w:hAnsi="宋体" w:eastAsia="宋体" w:cs="宋体"/>
                <w:color w:val="000000"/>
                <w:sz w:val="24"/>
                <w:szCs w:val="24"/>
                <w:lang w:eastAsia="zh-CN"/>
              </w:rPr>
              <w:t>有</w:t>
            </w:r>
            <w:r>
              <w:rPr>
                <w:rFonts w:hint="eastAsia" w:ascii="宋体" w:hAnsi="宋体" w:eastAsia="宋体" w:cs="宋体"/>
                <w:color w:val="000000"/>
                <w:sz w:val="24"/>
                <w:szCs w:val="24"/>
              </w:rPr>
              <w:t>红土文化概述</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红色革命历史</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革命英雄事迹</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革命精神解读</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红色文化实践体验</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教学要求</w:t>
            </w:r>
            <w:r>
              <w:rPr>
                <w:rFonts w:hint="eastAsia" w:ascii="宋体" w:hAnsi="宋体" w:eastAsia="宋体" w:cs="宋体"/>
                <w:color w:val="000000"/>
                <w:sz w:val="24"/>
                <w:szCs w:val="24"/>
                <w:lang w:eastAsia="zh-CN"/>
              </w:rPr>
              <w:t>主要有</w:t>
            </w:r>
            <w:r>
              <w:rPr>
                <w:rFonts w:hint="eastAsia" w:ascii="宋体" w:hAnsi="宋体" w:eastAsia="宋体" w:cs="宋体"/>
                <w:color w:val="000000"/>
                <w:sz w:val="24"/>
                <w:szCs w:val="24"/>
              </w:rPr>
              <w:t>知识掌握要求</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情感培养要求</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能力提升要求</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行为实践要求</w:t>
            </w:r>
            <w:r>
              <w:rPr>
                <w:rFonts w:hint="eastAsia" w:ascii="宋体" w:hAnsi="宋体" w:eastAsia="宋体" w:cs="宋体"/>
                <w:color w:val="000000"/>
                <w:sz w:val="24"/>
                <w:szCs w:val="24"/>
                <w:lang w:eastAsia="zh-CN"/>
              </w:rPr>
              <w:t>是</w:t>
            </w:r>
            <w:r>
              <w:rPr>
                <w:rFonts w:hint="eastAsia" w:ascii="宋体" w:hAnsi="宋体" w:eastAsia="宋体" w:cs="宋体"/>
                <w:color w:val="000000"/>
                <w:sz w:val="24"/>
                <w:szCs w:val="24"/>
              </w:rPr>
              <w:t>鼓励学生将红土文化所蕴含的精神转化为实际行动，在日常生活中践行艰苦奋斗、勇于担当等精神，积极参与红色文化宣传和传承活动。</w:t>
            </w:r>
          </w:p>
        </w:tc>
        <w:tc>
          <w:tcPr>
            <w:tcW w:w="725" w:type="dxa"/>
            <w:tcBorders>
              <w:top w:val="nil"/>
              <w:left w:val="nil"/>
              <w:bottom w:val="single" w:color="auto" w:sz="4" w:space="0"/>
              <w:right w:val="single" w:color="auto" w:sz="4" w:space="0"/>
            </w:tcBorders>
            <w:noWrap w:val="0"/>
            <w:vAlign w:val="center"/>
          </w:tcPr>
          <w:p w14:paraId="2D7AEAB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一周</w:t>
            </w:r>
          </w:p>
        </w:tc>
      </w:tr>
    </w:tbl>
    <w:p w14:paraId="120FD6DF">
      <w:pPr>
        <w:pageBreakBefore w:val="0"/>
        <w:kinsoku/>
        <w:wordWrap/>
        <w:overflowPunct/>
        <w:topLinePunct w:val="0"/>
        <w:bidi w:val="0"/>
        <w:spacing w:beforeAutospacing="0" w:afterAutospacing="0" w:line="440" w:lineRule="exact"/>
        <w:ind w:left="0" w:leftChars="0" w:right="0"/>
        <w:rPr>
          <w:rFonts w:hint="eastAsia" w:ascii="宋体" w:hAnsi="宋体" w:eastAsia="宋体" w:cs="宋体"/>
          <w:sz w:val="24"/>
          <w:szCs w:val="24"/>
        </w:rPr>
      </w:pPr>
    </w:p>
    <w:p w14:paraId="4EB324B8">
      <w:pPr>
        <w:pStyle w:val="2"/>
        <w:pageBreakBefore w:val="0"/>
        <w:kinsoku/>
        <w:wordWrap/>
        <w:overflowPunct/>
        <w:topLinePunct w:val="0"/>
        <w:bidi w:val="0"/>
        <w:spacing w:before="0" w:beforeLines="0" w:beforeAutospacing="0" w:after="0" w:afterLines="0" w:afterAutospacing="0" w:line="440" w:lineRule="exact"/>
        <w:ind w:left="0" w:leftChars="0" w:right="0" w:firstLine="241" w:firstLineChars="100"/>
        <w:rPr>
          <w:rFonts w:hint="eastAsia" w:ascii="宋体" w:hAnsi="宋体" w:eastAsia="宋体" w:cs="宋体"/>
          <w:sz w:val="24"/>
          <w:szCs w:val="24"/>
        </w:rPr>
      </w:pPr>
      <w:bookmarkStart w:id="21" w:name="_Toc21900"/>
      <w:r>
        <w:rPr>
          <w:rFonts w:hint="eastAsia" w:ascii="宋体" w:hAnsi="宋体" w:eastAsia="宋体" w:cs="宋体"/>
          <w:sz w:val="24"/>
          <w:szCs w:val="24"/>
        </w:rPr>
        <w:t>（二）职业能力课</w:t>
      </w:r>
      <w:bookmarkEnd w:id="21"/>
    </w:p>
    <w:p w14:paraId="56484C3B">
      <w:pPr>
        <w:pageBreakBefore w:val="0"/>
        <w:numPr>
          <w:ilvl w:val="0"/>
          <w:numId w:val="2"/>
        </w:numPr>
        <w:kinsoku/>
        <w:wordWrap/>
        <w:overflowPunct/>
        <w:topLinePunct w:val="0"/>
        <w:bidi w:val="0"/>
        <w:spacing w:beforeAutospacing="0" w:afterAutospacing="0" w:line="440" w:lineRule="exact"/>
        <w:ind w:left="0" w:leftChars="0" w:right="0" w:firstLine="482" w:firstLineChars="200"/>
        <w:rPr>
          <w:rFonts w:hint="eastAsia" w:ascii="宋体" w:hAnsi="宋体" w:eastAsia="宋体" w:cs="宋体"/>
          <w:b/>
          <w:sz w:val="24"/>
          <w:szCs w:val="24"/>
        </w:rPr>
      </w:pPr>
      <w:r>
        <w:rPr>
          <w:rFonts w:hint="eastAsia" w:ascii="宋体" w:hAnsi="宋体" w:eastAsia="宋体" w:cs="宋体"/>
          <w:b/>
          <w:sz w:val="24"/>
          <w:szCs w:val="24"/>
        </w:rPr>
        <w:t>专业核心课（必选课）（见表4）</w:t>
      </w:r>
    </w:p>
    <w:p w14:paraId="63416D7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bCs/>
          <w:sz w:val="24"/>
          <w:szCs w:val="24"/>
        </w:rPr>
      </w:pPr>
      <w:r>
        <w:rPr>
          <w:rFonts w:hint="eastAsia" w:ascii="宋体" w:hAnsi="宋体" w:eastAsia="宋体" w:cs="宋体"/>
          <w:b/>
          <w:bCs/>
          <w:sz w:val="24"/>
          <w:szCs w:val="24"/>
        </w:rPr>
        <w:t xml:space="preserve">表4 </w:t>
      </w:r>
      <w:r>
        <w:rPr>
          <w:rFonts w:hint="eastAsia" w:ascii="宋体" w:hAnsi="宋体" w:eastAsia="宋体" w:cs="宋体"/>
          <w:b/>
          <w:sz w:val="24"/>
          <w:szCs w:val="24"/>
        </w:rPr>
        <w:t>中餐烹饪</w:t>
      </w:r>
      <w:r>
        <w:rPr>
          <w:rFonts w:hint="eastAsia" w:ascii="宋体" w:hAnsi="宋体" w:eastAsia="宋体" w:cs="宋体"/>
          <w:b/>
          <w:bCs/>
          <w:sz w:val="24"/>
          <w:szCs w:val="24"/>
        </w:rPr>
        <w:t>专业核心课</w:t>
      </w:r>
    </w:p>
    <w:tbl>
      <w:tblPr>
        <w:tblStyle w:val="9"/>
        <w:tblW w:w="8573" w:type="dxa"/>
        <w:tblInd w:w="0" w:type="dxa"/>
        <w:tblLayout w:type="fixed"/>
        <w:tblCellMar>
          <w:top w:w="0" w:type="dxa"/>
          <w:left w:w="108" w:type="dxa"/>
          <w:bottom w:w="0" w:type="dxa"/>
          <w:right w:w="108" w:type="dxa"/>
        </w:tblCellMar>
      </w:tblPr>
      <w:tblGrid>
        <w:gridCol w:w="536"/>
        <w:gridCol w:w="1987"/>
        <w:gridCol w:w="5325"/>
        <w:gridCol w:w="725"/>
      </w:tblGrid>
      <w:tr w14:paraId="051863DD">
        <w:tblPrEx>
          <w:tblCellMar>
            <w:top w:w="0" w:type="dxa"/>
            <w:left w:w="108" w:type="dxa"/>
            <w:bottom w:w="0" w:type="dxa"/>
            <w:right w:w="108" w:type="dxa"/>
          </w:tblCellMar>
        </w:tblPrEx>
        <w:trPr>
          <w:trHeight w:val="270" w:hRule="atLeast"/>
        </w:trPr>
        <w:tc>
          <w:tcPr>
            <w:tcW w:w="536" w:type="dxa"/>
            <w:tcBorders>
              <w:top w:val="single" w:color="auto" w:sz="4" w:space="0"/>
              <w:left w:val="single" w:color="auto" w:sz="4" w:space="0"/>
              <w:bottom w:val="single" w:color="auto" w:sz="4" w:space="0"/>
              <w:right w:val="single" w:color="auto" w:sz="4" w:space="0"/>
            </w:tcBorders>
            <w:noWrap w:val="0"/>
            <w:vAlign w:val="center"/>
          </w:tcPr>
          <w:p w14:paraId="3743DEA6">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序号</w:t>
            </w:r>
          </w:p>
        </w:tc>
        <w:tc>
          <w:tcPr>
            <w:tcW w:w="1987" w:type="dxa"/>
            <w:tcBorders>
              <w:top w:val="single" w:color="auto" w:sz="4" w:space="0"/>
              <w:left w:val="nil"/>
              <w:bottom w:val="single" w:color="auto" w:sz="4" w:space="0"/>
              <w:right w:val="single" w:color="auto" w:sz="4" w:space="0"/>
            </w:tcBorders>
            <w:noWrap w:val="0"/>
            <w:vAlign w:val="center"/>
          </w:tcPr>
          <w:p w14:paraId="2DD54E62">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课程名称</w:t>
            </w:r>
          </w:p>
        </w:tc>
        <w:tc>
          <w:tcPr>
            <w:tcW w:w="5325" w:type="dxa"/>
            <w:tcBorders>
              <w:top w:val="single" w:color="auto" w:sz="4" w:space="0"/>
              <w:left w:val="nil"/>
              <w:bottom w:val="single" w:color="auto" w:sz="4" w:space="0"/>
              <w:right w:val="single" w:color="auto" w:sz="4" w:space="0"/>
            </w:tcBorders>
            <w:noWrap w:val="0"/>
            <w:vAlign w:val="center"/>
          </w:tcPr>
          <w:p w14:paraId="2DDF1364">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主要教学内容和教学要求</w:t>
            </w:r>
          </w:p>
        </w:tc>
        <w:tc>
          <w:tcPr>
            <w:tcW w:w="725" w:type="dxa"/>
            <w:tcBorders>
              <w:top w:val="single" w:color="auto" w:sz="4" w:space="0"/>
              <w:left w:val="nil"/>
              <w:bottom w:val="single" w:color="auto" w:sz="4" w:space="0"/>
              <w:right w:val="single" w:color="auto" w:sz="4" w:space="0"/>
            </w:tcBorders>
            <w:noWrap w:val="0"/>
            <w:vAlign w:val="center"/>
          </w:tcPr>
          <w:p w14:paraId="5D65B8E3">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b/>
                <w:bCs/>
                <w:color w:val="000000"/>
                <w:kern w:val="0"/>
                <w:sz w:val="21"/>
                <w:szCs w:val="21"/>
              </w:rPr>
            </w:pPr>
            <w:r>
              <w:rPr>
                <w:rFonts w:hint="eastAsia" w:ascii="宋体" w:hAnsi="宋体" w:eastAsia="宋体" w:cs="宋体"/>
                <w:b/>
                <w:bCs/>
                <w:color w:val="000000"/>
                <w:kern w:val="0"/>
                <w:sz w:val="21"/>
                <w:szCs w:val="21"/>
              </w:rPr>
              <w:t>参考学时</w:t>
            </w:r>
          </w:p>
        </w:tc>
      </w:tr>
      <w:tr w14:paraId="1BDA601D">
        <w:tblPrEx>
          <w:tblCellMar>
            <w:top w:w="0" w:type="dxa"/>
            <w:left w:w="108" w:type="dxa"/>
            <w:bottom w:w="0" w:type="dxa"/>
            <w:right w:w="108" w:type="dxa"/>
          </w:tblCellMar>
        </w:tblPrEx>
        <w:trPr>
          <w:trHeight w:val="1530" w:hRule="atLeast"/>
        </w:trPr>
        <w:tc>
          <w:tcPr>
            <w:tcW w:w="536" w:type="dxa"/>
            <w:tcBorders>
              <w:top w:val="nil"/>
              <w:left w:val="single" w:color="auto" w:sz="4" w:space="0"/>
              <w:bottom w:val="single" w:color="auto" w:sz="4" w:space="0"/>
              <w:right w:val="single" w:color="auto" w:sz="4" w:space="0"/>
            </w:tcBorders>
            <w:noWrap/>
            <w:vAlign w:val="center"/>
          </w:tcPr>
          <w:p w14:paraId="00E1B228">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w:t>
            </w:r>
          </w:p>
        </w:tc>
        <w:tc>
          <w:tcPr>
            <w:tcW w:w="1987" w:type="dxa"/>
            <w:tcBorders>
              <w:top w:val="nil"/>
              <w:left w:val="nil"/>
              <w:bottom w:val="single" w:color="auto" w:sz="4" w:space="0"/>
              <w:right w:val="single" w:color="auto" w:sz="4" w:space="0"/>
            </w:tcBorders>
            <w:noWrap w:val="0"/>
            <w:vAlign w:val="center"/>
          </w:tcPr>
          <w:p w14:paraId="691BC09F">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烹饪原料加工技术</w:t>
            </w:r>
          </w:p>
        </w:tc>
        <w:tc>
          <w:tcPr>
            <w:tcW w:w="5325" w:type="dxa"/>
            <w:tcBorders>
              <w:top w:val="nil"/>
              <w:left w:val="nil"/>
              <w:bottom w:val="single" w:color="auto" w:sz="4" w:space="0"/>
              <w:right w:val="single" w:color="auto" w:sz="4" w:space="0"/>
            </w:tcBorders>
            <w:noWrap w:val="0"/>
            <w:vAlign w:val="top"/>
          </w:tcPr>
          <w:p w14:paraId="770267F1">
            <w:pPr>
              <w:pageBreakBefore w:val="0"/>
              <w:widowControl/>
              <w:kinsoku/>
              <w:wordWrap/>
              <w:overflowPunct/>
              <w:topLinePunct w:val="0"/>
              <w:bidi w:val="0"/>
              <w:spacing w:beforeAutospacing="0" w:afterAutospacing="0" w:line="440" w:lineRule="exact"/>
              <w:ind w:left="0" w:leftChars="0" w:right="0" w:firstLine="315" w:firstLineChars="150"/>
              <w:rPr>
                <w:rFonts w:hint="eastAsia" w:ascii="宋体" w:hAnsi="宋体" w:eastAsia="宋体" w:cs="宋体"/>
                <w:kern w:val="0"/>
                <w:sz w:val="21"/>
                <w:szCs w:val="21"/>
              </w:rPr>
            </w:pPr>
            <w:r>
              <w:rPr>
                <w:rFonts w:hint="eastAsia" w:ascii="宋体" w:hAnsi="宋体" w:eastAsia="宋体" w:cs="宋体"/>
                <w:kern w:val="0"/>
                <w:sz w:val="21"/>
                <w:szCs w:val="21"/>
              </w:rPr>
              <w:t>通过对烹饪原料加工技术的学习，让学生基本了解烹饪原料的粗加工、细加工、精加工的常用方法，要求学生掌握日常常用的蔬菜、家禽、家畜、水产品、野山货、干货的加工方法。</w:t>
            </w:r>
          </w:p>
        </w:tc>
        <w:tc>
          <w:tcPr>
            <w:tcW w:w="725" w:type="dxa"/>
            <w:tcBorders>
              <w:top w:val="nil"/>
              <w:left w:val="nil"/>
              <w:bottom w:val="single" w:color="auto" w:sz="4" w:space="0"/>
              <w:right w:val="single" w:color="auto" w:sz="4" w:space="0"/>
            </w:tcBorders>
            <w:noWrap w:val="0"/>
            <w:vAlign w:val="center"/>
          </w:tcPr>
          <w:p w14:paraId="18C9770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240</w:t>
            </w:r>
          </w:p>
        </w:tc>
      </w:tr>
      <w:tr w14:paraId="6B09AEDB">
        <w:tblPrEx>
          <w:tblCellMar>
            <w:top w:w="0" w:type="dxa"/>
            <w:left w:w="108" w:type="dxa"/>
            <w:bottom w:w="0" w:type="dxa"/>
            <w:right w:w="108" w:type="dxa"/>
          </w:tblCellMar>
        </w:tblPrEx>
        <w:trPr>
          <w:trHeight w:val="765" w:hRule="atLeast"/>
        </w:trPr>
        <w:tc>
          <w:tcPr>
            <w:tcW w:w="536" w:type="dxa"/>
            <w:tcBorders>
              <w:top w:val="nil"/>
              <w:left w:val="single" w:color="auto" w:sz="4" w:space="0"/>
              <w:bottom w:val="single" w:color="auto" w:sz="4" w:space="0"/>
              <w:right w:val="single" w:color="auto" w:sz="4" w:space="0"/>
            </w:tcBorders>
            <w:noWrap/>
            <w:vAlign w:val="center"/>
          </w:tcPr>
          <w:p w14:paraId="4BDB6A88">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w:t>
            </w:r>
          </w:p>
        </w:tc>
        <w:tc>
          <w:tcPr>
            <w:tcW w:w="1987" w:type="dxa"/>
            <w:tcBorders>
              <w:top w:val="nil"/>
              <w:left w:val="nil"/>
              <w:bottom w:val="single" w:color="auto" w:sz="4" w:space="0"/>
              <w:right w:val="single" w:color="auto" w:sz="4" w:space="0"/>
            </w:tcBorders>
            <w:noWrap w:val="0"/>
            <w:vAlign w:val="center"/>
          </w:tcPr>
          <w:p w14:paraId="75FFB1CB">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中餐烹调技术</w:t>
            </w:r>
          </w:p>
        </w:tc>
        <w:tc>
          <w:tcPr>
            <w:tcW w:w="5325" w:type="dxa"/>
            <w:tcBorders>
              <w:top w:val="nil"/>
              <w:left w:val="nil"/>
              <w:bottom w:val="single" w:color="auto" w:sz="4" w:space="0"/>
              <w:right w:val="single" w:color="auto" w:sz="4" w:space="0"/>
            </w:tcBorders>
            <w:noWrap w:val="0"/>
            <w:vAlign w:val="top"/>
          </w:tcPr>
          <w:p w14:paraId="13074B7E">
            <w:pPr>
              <w:pageBreakBefore w:val="0"/>
              <w:widowControl/>
              <w:kinsoku/>
              <w:wordWrap/>
              <w:overflowPunct/>
              <w:topLinePunct w:val="0"/>
              <w:bidi w:val="0"/>
              <w:spacing w:beforeAutospacing="0" w:afterAutospacing="0" w:line="440" w:lineRule="exact"/>
              <w:ind w:left="0" w:leftChars="0" w:right="0" w:firstLine="315" w:firstLineChars="150"/>
              <w:rPr>
                <w:rFonts w:hint="eastAsia" w:ascii="宋体" w:hAnsi="宋体" w:eastAsia="宋体" w:cs="宋体"/>
                <w:kern w:val="0"/>
                <w:sz w:val="21"/>
                <w:szCs w:val="21"/>
              </w:rPr>
            </w:pPr>
            <w:r>
              <w:rPr>
                <w:rFonts w:hint="eastAsia" w:ascii="宋体" w:hAnsi="宋体" w:eastAsia="宋体" w:cs="宋体"/>
                <w:kern w:val="0"/>
                <w:sz w:val="21"/>
                <w:szCs w:val="21"/>
              </w:rPr>
              <w:t>使学生掌握烹调的基本操作知识，掌握专业烹调基本方法。从以水、油、蒸汽、固体、干热空气等为介质的烹调方法入手。</w:t>
            </w:r>
          </w:p>
        </w:tc>
        <w:tc>
          <w:tcPr>
            <w:tcW w:w="725" w:type="dxa"/>
            <w:tcBorders>
              <w:top w:val="nil"/>
              <w:left w:val="nil"/>
              <w:bottom w:val="single" w:color="auto" w:sz="4" w:space="0"/>
              <w:right w:val="single" w:color="auto" w:sz="4" w:space="0"/>
            </w:tcBorders>
            <w:noWrap w:val="0"/>
            <w:vAlign w:val="center"/>
          </w:tcPr>
          <w:p w14:paraId="437C6EE8">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240</w:t>
            </w:r>
          </w:p>
        </w:tc>
      </w:tr>
      <w:tr w14:paraId="2C2E69CF">
        <w:tblPrEx>
          <w:tblCellMar>
            <w:top w:w="0" w:type="dxa"/>
            <w:left w:w="108" w:type="dxa"/>
            <w:bottom w:w="0" w:type="dxa"/>
            <w:right w:w="108" w:type="dxa"/>
          </w:tblCellMar>
        </w:tblPrEx>
        <w:trPr>
          <w:trHeight w:val="1020" w:hRule="atLeast"/>
        </w:trPr>
        <w:tc>
          <w:tcPr>
            <w:tcW w:w="536" w:type="dxa"/>
            <w:tcBorders>
              <w:top w:val="nil"/>
              <w:left w:val="single" w:color="auto" w:sz="4" w:space="0"/>
              <w:bottom w:val="single" w:color="auto" w:sz="4" w:space="0"/>
              <w:right w:val="single" w:color="auto" w:sz="4" w:space="0"/>
            </w:tcBorders>
            <w:noWrap/>
            <w:vAlign w:val="center"/>
          </w:tcPr>
          <w:p w14:paraId="5BCD297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3</w:t>
            </w:r>
          </w:p>
        </w:tc>
        <w:tc>
          <w:tcPr>
            <w:tcW w:w="1987" w:type="dxa"/>
            <w:tcBorders>
              <w:top w:val="nil"/>
              <w:left w:val="nil"/>
              <w:bottom w:val="single" w:color="auto" w:sz="4" w:space="0"/>
              <w:right w:val="single" w:color="auto" w:sz="4" w:space="0"/>
            </w:tcBorders>
            <w:noWrap w:val="0"/>
            <w:vAlign w:val="center"/>
          </w:tcPr>
          <w:p w14:paraId="372946B8">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烹饪原料知识</w:t>
            </w:r>
          </w:p>
        </w:tc>
        <w:tc>
          <w:tcPr>
            <w:tcW w:w="5325" w:type="dxa"/>
            <w:tcBorders>
              <w:top w:val="nil"/>
              <w:left w:val="nil"/>
              <w:bottom w:val="single" w:color="auto" w:sz="4" w:space="0"/>
              <w:right w:val="single" w:color="auto" w:sz="4" w:space="0"/>
            </w:tcBorders>
            <w:noWrap w:val="0"/>
            <w:vAlign w:val="top"/>
          </w:tcPr>
          <w:p w14:paraId="45D58FC9">
            <w:pPr>
              <w:pageBreakBefore w:val="0"/>
              <w:widowControl/>
              <w:kinsoku/>
              <w:wordWrap/>
              <w:overflowPunct/>
              <w:topLinePunct w:val="0"/>
              <w:bidi w:val="0"/>
              <w:spacing w:beforeAutospacing="0" w:afterAutospacing="0" w:line="440" w:lineRule="exact"/>
              <w:ind w:left="0" w:leftChars="0" w:right="0"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通过对日常常用的烹饪原料的学习，使学生掌握原料的性质，从产地、产季、品种特点、外观、质地、性状特征等了解烹饪原料，进一步掌握品质鉴定、储存保鲜、营养成分</w:t>
            </w:r>
          </w:p>
        </w:tc>
        <w:tc>
          <w:tcPr>
            <w:tcW w:w="725" w:type="dxa"/>
            <w:tcBorders>
              <w:top w:val="nil"/>
              <w:left w:val="nil"/>
              <w:bottom w:val="single" w:color="auto" w:sz="4" w:space="0"/>
              <w:right w:val="single" w:color="auto" w:sz="4" w:space="0"/>
            </w:tcBorders>
            <w:noWrap w:val="0"/>
            <w:vAlign w:val="center"/>
          </w:tcPr>
          <w:p w14:paraId="7ADAF434">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240</w:t>
            </w:r>
          </w:p>
        </w:tc>
      </w:tr>
      <w:tr w14:paraId="00E1EAEC">
        <w:tblPrEx>
          <w:tblCellMar>
            <w:top w:w="0" w:type="dxa"/>
            <w:left w:w="108" w:type="dxa"/>
            <w:bottom w:w="0" w:type="dxa"/>
            <w:right w:w="108" w:type="dxa"/>
          </w:tblCellMar>
        </w:tblPrEx>
        <w:trPr>
          <w:trHeight w:val="510" w:hRule="atLeast"/>
        </w:trPr>
        <w:tc>
          <w:tcPr>
            <w:tcW w:w="536" w:type="dxa"/>
            <w:tcBorders>
              <w:top w:val="nil"/>
              <w:left w:val="single" w:color="auto" w:sz="4" w:space="0"/>
              <w:bottom w:val="single" w:color="auto" w:sz="4" w:space="0"/>
              <w:right w:val="single" w:color="auto" w:sz="4" w:space="0"/>
            </w:tcBorders>
            <w:noWrap/>
            <w:vAlign w:val="center"/>
          </w:tcPr>
          <w:p w14:paraId="3F74EEC6">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w:t>
            </w:r>
          </w:p>
        </w:tc>
        <w:tc>
          <w:tcPr>
            <w:tcW w:w="1987" w:type="dxa"/>
            <w:tcBorders>
              <w:top w:val="nil"/>
              <w:left w:val="nil"/>
              <w:bottom w:val="single" w:color="auto" w:sz="4" w:space="0"/>
              <w:right w:val="single" w:color="auto" w:sz="4" w:space="0"/>
            </w:tcBorders>
            <w:noWrap w:val="0"/>
            <w:vAlign w:val="center"/>
          </w:tcPr>
          <w:p w14:paraId="5EC15157">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bCs/>
                <w:sz w:val="21"/>
                <w:szCs w:val="21"/>
              </w:rPr>
              <w:t>中式面点技艺</w:t>
            </w:r>
          </w:p>
        </w:tc>
        <w:tc>
          <w:tcPr>
            <w:tcW w:w="5325" w:type="dxa"/>
            <w:tcBorders>
              <w:top w:val="nil"/>
              <w:left w:val="nil"/>
              <w:bottom w:val="single" w:color="auto" w:sz="4" w:space="0"/>
              <w:right w:val="single" w:color="auto" w:sz="4" w:space="0"/>
            </w:tcBorders>
            <w:noWrap w:val="0"/>
            <w:vAlign w:val="top"/>
          </w:tcPr>
          <w:p w14:paraId="176F71A6">
            <w:pPr>
              <w:pageBreakBefore w:val="0"/>
              <w:widowControl/>
              <w:kinsoku/>
              <w:wordWrap/>
              <w:overflowPunct/>
              <w:topLinePunct w:val="0"/>
              <w:bidi w:val="0"/>
              <w:spacing w:beforeAutospacing="0" w:afterAutospacing="0" w:line="440" w:lineRule="exact"/>
              <w:ind w:left="0" w:leftChars="0" w:right="0" w:firstLine="315" w:firstLineChars="150"/>
              <w:rPr>
                <w:rFonts w:hint="eastAsia" w:ascii="宋体" w:hAnsi="宋体" w:eastAsia="宋体" w:cs="宋体"/>
                <w:kern w:val="0"/>
                <w:sz w:val="21"/>
                <w:szCs w:val="21"/>
              </w:rPr>
            </w:pPr>
            <w:r>
              <w:rPr>
                <w:rFonts w:hint="eastAsia" w:ascii="宋体" w:hAnsi="宋体" w:eastAsia="宋体" w:cs="宋体"/>
                <w:kern w:val="0"/>
                <w:sz w:val="21"/>
                <w:szCs w:val="21"/>
              </w:rPr>
              <w:t>通过基本功的学习，从和面、揉面、搓条、下剂、干皮、上馅、成形、成熟开始，初步学习水调面团，油酥面团、膨松面团、米粉面团和杂粮面团的成品制作，学习中式面点和西点的基本制作方法。</w:t>
            </w:r>
          </w:p>
        </w:tc>
        <w:tc>
          <w:tcPr>
            <w:tcW w:w="725" w:type="dxa"/>
            <w:tcBorders>
              <w:top w:val="nil"/>
              <w:left w:val="nil"/>
              <w:bottom w:val="single" w:color="auto" w:sz="4" w:space="0"/>
              <w:right w:val="single" w:color="auto" w:sz="4" w:space="0"/>
            </w:tcBorders>
            <w:noWrap w:val="0"/>
            <w:vAlign w:val="center"/>
          </w:tcPr>
          <w:p w14:paraId="287B5C24">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160</w:t>
            </w:r>
          </w:p>
        </w:tc>
      </w:tr>
      <w:tr w14:paraId="05D8EA49">
        <w:tblPrEx>
          <w:tblCellMar>
            <w:top w:w="0" w:type="dxa"/>
            <w:left w:w="108" w:type="dxa"/>
            <w:bottom w:w="0" w:type="dxa"/>
            <w:right w:w="108" w:type="dxa"/>
          </w:tblCellMar>
        </w:tblPrEx>
        <w:trPr>
          <w:trHeight w:val="1035" w:hRule="atLeast"/>
        </w:trPr>
        <w:tc>
          <w:tcPr>
            <w:tcW w:w="536" w:type="dxa"/>
            <w:tcBorders>
              <w:top w:val="nil"/>
              <w:left w:val="single" w:color="auto" w:sz="4" w:space="0"/>
              <w:bottom w:val="single" w:color="auto" w:sz="4" w:space="0"/>
              <w:right w:val="single" w:color="auto" w:sz="4" w:space="0"/>
            </w:tcBorders>
            <w:noWrap/>
            <w:vAlign w:val="center"/>
          </w:tcPr>
          <w:p w14:paraId="685BE67B">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5</w:t>
            </w:r>
          </w:p>
        </w:tc>
        <w:tc>
          <w:tcPr>
            <w:tcW w:w="1987" w:type="dxa"/>
            <w:tcBorders>
              <w:top w:val="nil"/>
              <w:left w:val="nil"/>
              <w:bottom w:val="single" w:color="auto" w:sz="4" w:space="0"/>
              <w:right w:val="single" w:color="auto" w:sz="4" w:space="0"/>
            </w:tcBorders>
            <w:noWrap w:val="0"/>
            <w:vAlign w:val="center"/>
          </w:tcPr>
          <w:p w14:paraId="46BFF8B7">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餐饮成本核算</w:t>
            </w:r>
          </w:p>
        </w:tc>
        <w:tc>
          <w:tcPr>
            <w:tcW w:w="5325" w:type="dxa"/>
            <w:tcBorders>
              <w:top w:val="nil"/>
              <w:left w:val="nil"/>
              <w:bottom w:val="single" w:color="auto" w:sz="4" w:space="0"/>
              <w:right w:val="single" w:color="auto" w:sz="4" w:space="0"/>
            </w:tcBorders>
            <w:noWrap w:val="0"/>
            <w:vAlign w:val="bottom"/>
          </w:tcPr>
          <w:p w14:paraId="7281FE2F">
            <w:pPr>
              <w:pageBreakBefore w:val="0"/>
              <w:widowControl/>
              <w:kinsoku/>
              <w:wordWrap/>
              <w:overflowPunct/>
              <w:topLinePunct w:val="0"/>
              <w:bidi w:val="0"/>
              <w:spacing w:beforeAutospacing="0" w:afterAutospacing="0" w:line="440" w:lineRule="exact"/>
              <w:ind w:left="0" w:leftChars="0" w:right="0"/>
              <w:rPr>
                <w:rFonts w:hint="eastAsia" w:ascii="宋体" w:hAnsi="宋体" w:eastAsia="宋体" w:cs="宋体"/>
                <w:kern w:val="0"/>
                <w:sz w:val="21"/>
                <w:szCs w:val="21"/>
              </w:rPr>
            </w:pPr>
            <w:r>
              <w:rPr>
                <w:rFonts w:hint="eastAsia" w:ascii="宋体" w:hAnsi="宋体" w:eastAsia="宋体" w:cs="宋体"/>
                <w:kern w:val="0"/>
                <w:sz w:val="21"/>
                <w:szCs w:val="21"/>
              </w:rPr>
              <w:t>使学生通过对菜肴的主、配、调料的净料单位成本计算的学习，从而学习主配料成本计算，最后用毛利率计算产品的销售价格。最终达到对整个宴席菜的成本合理控制。</w:t>
            </w:r>
          </w:p>
        </w:tc>
        <w:tc>
          <w:tcPr>
            <w:tcW w:w="725" w:type="dxa"/>
            <w:tcBorders>
              <w:top w:val="nil"/>
              <w:left w:val="nil"/>
              <w:bottom w:val="single" w:color="auto" w:sz="4" w:space="0"/>
              <w:right w:val="single" w:color="auto" w:sz="4" w:space="0"/>
            </w:tcBorders>
            <w:noWrap w:val="0"/>
            <w:vAlign w:val="center"/>
          </w:tcPr>
          <w:p w14:paraId="608C7B4D">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40</w:t>
            </w:r>
          </w:p>
        </w:tc>
      </w:tr>
      <w:tr w14:paraId="13513D6B">
        <w:tblPrEx>
          <w:tblCellMar>
            <w:top w:w="0" w:type="dxa"/>
            <w:left w:w="108" w:type="dxa"/>
            <w:bottom w:w="0" w:type="dxa"/>
            <w:right w:w="108" w:type="dxa"/>
          </w:tblCellMar>
        </w:tblPrEx>
        <w:trPr>
          <w:trHeight w:val="1005" w:hRule="atLeast"/>
        </w:trPr>
        <w:tc>
          <w:tcPr>
            <w:tcW w:w="536" w:type="dxa"/>
            <w:tcBorders>
              <w:top w:val="nil"/>
              <w:left w:val="single" w:color="auto" w:sz="4" w:space="0"/>
              <w:bottom w:val="single" w:color="auto" w:sz="4" w:space="0"/>
              <w:right w:val="single" w:color="auto" w:sz="4" w:space="0"/>
            </w:tcBorders>
            <w:noWrap/>
            <w:vAlign w:val="center"/>
          </w:tcPr>
          <w:p w14:paraId="505C42EB">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6</w:t>
            </w:r>
          </w:p>
        </w:tc>
        <w:tc>
          <w:tcPr>
            <w:tcW w:w="1987" w:type="dxa"/>
            <w:tcBorders>
              <w:top w:val="nil"/>
              <w:left w:val="nil"/>
              <w:bottom w:val="single" w:color="auto" w:sz="4" w:space="0"/>
              <w:right w:val="single" w:color="auto" w:sz="4" w:space="0"/>
            </w:tcBorders>
            <w:noWrap w:val="0"/>
            <w:vAlign w:val="center"/>
          </w:tcPr>
          <w:p w14:paraId="64F426E6">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烹饪美术</w:t>
            </w:r>
          </w:p>
        </w:tc>
        <w:tc>
          <w:tcPr>
            <w:tcW w:w="5325" w:type="dxa"/>
            <w:tcBorders>
              <w:top w:val="nil"/>
              <w:left w:val="nil"/>
              <w:bottom w:val="single" w:color="auto" w:sz="4" w:space="0"/>
              <w:right w:val="single" w:color="auto" w:sz="4" w:space="0"/>
            </w:tcBorders>
            <w:noWrap w:val="0"/>
            <w:vAlign w:val="top"/>
          </w:tcPr>
          <w:p w14:paraId="0C2ADB3E">
            <w:pPr>
              <w:pageBreakBefore w:val="0"/>
              <w:widowControl/>
              <w:kinsoku/>
              <w:wordWrap/>
              <w:overflowPunct/>
              <w:topLinePunct w:val="0"/>
              <w:bidi w:val="0"/>
              <w:spacing w:beforeAutospacing="0" w:afterAutospacing="0" w:line="440" w:lineRule="exact"/>
              <w:ind w:left="0" w:leftChars="0" w:right="0"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通过对美术基本功的学习，初步从学生对烹饪美术向菜肴审美观的提高，最后利用审美观念的提升来促进菜肴在主配料色泽、器皿上对整席菜肴的美化。</w:t>
            </w:r>
          </w:p>
        </w:tc>
        <w:tc>
          <w:tcPr>
            <w:tcW w:w="725" w:type="dxa"/>
            <w:tcBorders>
              <w:top w:val="nil"/>
              <w:left w:val="nil"/>
              <w:bottom w:val="single" w:color="auto" w:sz="4" w:space="0"/>
              <w:right w:val="single" w:color="auto" w:sz="4" w:space="0"/>
            </w:tcBorders>
            <w:noWrap w:val="0"/>
            <w:vAlign w:val="center"/>
          </w:tcPr>
          <w:p w14:paraId="7BB42563">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40</w:t>
            </w:r>
          </w:p>
        </w:tc>
      </w:tr>
      <w:tr w14:paraId="1ADB25E8">
        <w:tblPrEx>
          <w:tblCellMar>
            <w:top w:w="0" w:type="dxa"/>
            <w:left w:w="108" w:type="dxa"/>
            <w:bottom w:w="0" w:type="dxa"/>
            <w:right w:w="108" w:type="dxa"/>
          </w:tblCellMar>
        </w:tblPrEx>
        <w:trPr>
          <w:trHeight w:val="1350" w:hRule="atLeast"/>
        </w:trPr>
        <w:tc>
          <w:tcPr>
            <w:tcW w:w="536" w:type="dxa"/>
            <w:tcBorders>
              <w:top w:val="nil"/>
              <w:left w:val="single" w:color="auto" w:sz="4" w:space="0"/>
              <w:bottom w:val="single" w:color="auto" w:sz="4" w:space="0"/>
              <w:right w:val="single" w:color="auto" w:sz="4" w:space="0"/>
            </w:tcBorders>
            <w:noWrap/>
            <w:vAlign w:val="center"/>
          </w:tcPr>
          <w:p w14:paraId="603DE96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7</w:t>
            </w:r>
          </w:p>
        </w:tc>
        <w:tc>
          <w:tcPr>
            <w:tcW w:w="1987" w:type="dxa"/>
            <w:tcBorders>
              <w:top w:val="nil"/>
              <w:left w:val="nil"/>
              <w:bottom w:val="single" w:color="auto" w:sz="4" w:space="0"/>
              <w:right w:val="single" w:color="auto" w:sz="4" w:space="0"/>
            </w:tcBorders>
            <w:noWrap w:val="0"/>
            <w:vAlign w:val="center"/>
          </w:tcPr>
          <w:p w14:paraId="63DC86D6">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冷菜、冷拼与食品雕刻</w:t>
            </w:r>
          </w:p>
        </w:tc>
        <w:tc>
          <w:tcPr>
            <w:tcW w:w="5325" w:type="dxa"/>
            <w:tcBorders>
              <w:top w:val="nil"/>
              <w:left w:val="nil"/>
              <w:bottom w:val="single" w:color="auto" w:sz="4" w:space="0"/>
              <w:right w:val="single" w:color="auto" w:sz="4" w:space="0"/>
            </w:tcBorders>
            <w:noWrap w:val="0"/>
            <w:vAlign w:val="top"/>
          </w:tcPr>
          <w:p w14:paraId="3AD1E588">
            <w:pPr>
              <w:pageBreakBefore w:val="0"/>
              <w:widowControl/>
              <w:kinsoku/>
              <w:wordWrap/>
              <w:overflowPunct/>
              <w:topLinePunct w:val="0"/>
              <w:bidi w:val="0"/>
              <w:spacing w:beforeAutospacing="0" w:afterAutospacing="0" w:line="440" w:lineRule="exact"/>
              <w:ind w:left="0" w:leftChars="0" w:right="0" w:firstLine="420" w:firstLineChars="200"/>
              <w:rPr>
                <w:rFonts w:hint="eastAsia" w:ascii="宋体" w:hAnsi="宋体" w:eastAsia="宋体" w:cs="宋体"/>
                <w:kern w:val="0"/>
                <w:sz w:val="21"/>
                <w:szCs w:val="21"/>
              </w:rPr>
            </w:pPr>
            <w:r>
              <w:rPr>
                <w:rFonts w:hint="eastAsia" w:ascii="宋体" w:hAnsi="宋体" w:eastAsia="宋体" w:cs="宋体"/>
                <w:kern w:val="0"/>
                <w:sz w:val="21"/>
                <w:szCs w:val="21"/>
              </w:rPr>
              <w:t>冷菜制作、冷盘拼摆、食品雕刻的有机结合，能大大提高菜肴的档次和品味，通过学习使学生对冷菜制作的方法、拼摆方法和食品雕刻基础的掌握，从而在专业技能上更上一个层次。</w:t>
            </w:r>
          </w:p>
        </w:tc>
        <w:tc>
          <w:tcPr>
            <w:tcW w:w="725" w:type="dxa"/>
            <w:tcBorders>
              <w:top w:val="nil"/>
              <w:left w:val="nil"/>
              <w:bottom w:val="single" w:color="auto" w:sz="4" w:space="0"/>
              <w:right w:val="single" w:color="auto" w:sz="4" w:space="0"/>
            </w:tcBorders>
            <w:noWrap w:val="0"/>
            <w:vAlign w:val="center"/>
          </w:tcPr>
          <w:p w14:paraId="3C9E3DD0">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160</w:t>
            </w:r>
          </w:p>
        </w:tc>
      </w:tr>
      <w:tr w14:paraId="0097F7A8">
        <w:tblPrEx>
          <w:tblCellMar>
            <w:top w:w="0" w:type="dxa"/>
            <w:left w:w="108" w:type="dxa"/>
            <w:bottom w:w="0" w:type="dxa"/>
            <w:right w:w="108" w:type="dxa"/>
          </w:tblCellMar>
        </w:tblPrEx>
        <w:trPr>
          <w:trHeight w:val="720" w:hRule="atLeast"/>
        </w:trPr>
        <w:tc>
          <w:tcPr>
            <w:tcW w:w="536" w:type="dxa"/>
            <w:tcBorders>
              <w:top w:val="nil"/>
              <w:left w:val="single" w:color="auto" w:sz="4" w:space="0"/>
              <w:bottom w:val="single" w:color="auto" w:sz="4" w:space="0"/>
              <w:right w:val="single" w:color="auto" w:sz="4" w:space="0"/>
            </w:tcBorders>
            <w:noWrap/>
            <w:vAlign w:val="center"/>
          </w:tcPr>
          <w:p w14:paraId="53B27AC6">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8</w:t>
            </w:r>
          </w:p>
        </w:tc>
        <w:tc>
          <w:tcPr>
            <w:tcW w:w="1987" w:type="dxa"/>
            <w:tcBorders>
              <w:top w:val="nil"/>
              <w:left w:val="nil"/>
              <w:bottom w:val="single" w:color="auto" w:sz="4" w:space="0"/>
              <w:right w:val="single" w:color="auto" w:sz="4" w:space="0"/>
            </w:tcBorders>
            <w:noWrap w:val="0"/>
            <w:vAlign w:val="center"/>
          </w:tcPr>
          <w:p w14:paraId="2FE2BBA1">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烹饪营养与安全</w:t>
            </w:r>
          </w:p>
        </w:tc>
        <w:tc>
          <w:tcPr>
            <w:tcW w:w="5325" w:type="dxa"/>
            <w:tcBorders>
              <w:top w:val="nil"/>
              <w:left w:val="nil"/>
              <w:bottom w:val="single" w:color="auto" w:sz="4" w:space="0"/>
              <w:right w:val="single" w:color="auto" w:sz="4" w:space="0"/>
            </w:tcBorders>
            <w:noWrap w:val="0"/>
            <w:vAlign w:val="top"/>
          </w:tcPr>
          <w:p w14:paraId="29EED204">
            <w:pPr>
              <w:pageBreakBefore w:val="0"/>
              <w:widowControl/>
              <w:kinsoku/>
              <w:wordWrap/>
              <w:overflowPunct/>
              <w:topLinePunct w:val="0"/>
              <w:bidi w:val="0"/>
              <w:spacing w:beforeAutospacing="0" w:afterAutospacing="0" w:line="440" w:lineRule="exact"/>
              <w:ind w:left="0" w:leftChars="0" w:right="0" w:firstLine="315" w:firstLineChars="150"/>
              <w:rPr>
                <w:rFonts w:hint="eastAsia" w:ascii="宋体" w:hAnsi="宋体" w:eastAsia="宋体" w:cs="宋体"/>
                <w:kern w:val="0"/>
                <w:sz w:val="21"/>
                <w:szCs w:val="21"/>
              </w:rPr>
            </w:pPr>
            <w:r>
              <w:rPr>
                <w:rFonts w:hint="eastAsia" w:ascii="宋体" w:hAnsi="宋体" w:eastAsia="宋体" w:cs="宋体"/>
                <w:color w:val="000000"/>
                <w:kern w:val="0"/>
                <w:sz w:val="21"/>
                <w:szCs w:val="21"/>
              </w:rPr>
              <w:t>通过对营养素种类、功效、含量等的学习，使学生在菜肴制作过程中合理搭配营养素，注重饮食卫生，最终达到平衡膳食。</w:t>
            </w:r>
          </w:p>
        </w:tc>
        <w:tc>
          <w:tcPr>
            <w:tcW w:w="725" w:type="dxa"/>
            <w:tcBorders>
              <w:top w:val="nil"/>
              <w:left w:val="nil"/>
              <w:bottom w:val="single" w:color="auto" w:sz="4" w:space="0"/>
              <w:right w:val="single" w:color="auto" w:sz="4" w:space="0"/>
            </w:tcBorders>
            <w:noWrap w:val="0"/>
            <w:vAlign w:val="center"/>
          </w:tcPr>
          <w:p w14:paraId="731DE679">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rPr>
            </w:pPr>
            <w:r>
              <w:rPr>
                <w:rFonts w:hint="eastAsia" w:ascii="宋体" w:hAnsi="宋体" w:eastAsia="宋体" w:cs="宋体"/>
                <w:color w:val="000000"/>
                <w:kern w:val="0"/>
                <w:sz w:val="21"/>
                <w:szCs w:val="21"/>
              </w:rPr>
              <w:t>40</w:t>
            </w:r>
          </w:p>
        </w:tc>
      </w:tr>
    </w:tbl>
    <w:p w14:paraId="61E3AE9A">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
          <w:color w:val="000000"/>
          <w:sz w:val="24"/>
          <w:szCs w:val="24"/>
        </w:rPr>
      </w:pPr>
    </w:p>
    <w:p w14:paraId="539EE816">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
          <w:color w:val="000000"/>
          <w:sz w:val="24"/>
          <w:szCs w:val="24"/>
        </w:rPr>
      </w:pPr>
    </w:p>
    <w:p w14:paraId="2E33C73D">
      <w:pPr>
        <w:pageBreakBefore w:val="0"/>
        <w:kinsoku/>
        <w:wordWrap/>
        <w:overflowPunct/>
        <w:topLinePunct w:val="0"/>
        <w:bidi w:val="0"/>
        <w:spacing w:beforeAutospacing="0" w:afterAutospacing="0" w:line="440" w:lineRule="exact"/>
        <w:ind w:left="0" w:leftChars="0" w:right="0"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2.专业技能方向（选修）课程（见表5）</w:t>
      </w:r>
    </w:p>
    <w:p w14:paraId="38B3A40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bCs/>
          <w:sz w:val="24"/>
          <w:szCs w:val="24"/>
        </w:rPr>
      </w:pPr>
      <w:r>
        <w:rPr>
          <w:rFonts w:hint="eastAsia" w:ascii="宋体" w:hAnsi="宋体" w:eastAsia="宋体" w:cs="宋体"/>
          <w:b/>
          <w:bCs/>
          <w:sz w:val="24"/>
          <w:szCs w:val="24"/>
        </w:rPr>
        <w:t>表5专业技能方向（选修）课程</w:t>
      </w:r>
    </w:p>
    <w:tbl>
      <w:tblPr>
        <w:tblStyle w:val="9"/>
        <w:tblW w:w="8395" w:type="dxa"/>
        <w:tblInd w:w="1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1800"/>
        <w:gridCol w:w="5337"/>
        <w:gridCol w:w="713"/>
      </w:tblGrid>
      <w:tr w14:paraId="6E72F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545" w:type="dxa"/>
            <w:noWrap w:val="0"/>
            <w:vAlign w:val="center"/>
          </w:tcPr>
          <w:p w14:paraId="79475DE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1800" w:type="dxa"/>
            <w:noWrap w:val="0"/>
            <w:vAlign w:val="center"/>
          </w:tcPr>
          <w:p w14:paraId="469B63F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课程名称</w:t>
            </w:r>
          </w:p>
        </w:tc>
        <w:tc>
          <w:tcPr>
            <w:tcW w:w="5337" w:type="dxa"/>
            <w:noWrap w:val="0"/>
            <w:vAlign w:val="center"/>
          </w:tcPr>
          <w:p w14:paraId="0E638C6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主要教学内容和要求</w:t>
            </w:r>
          </w:p>
        </w:tc>
        <w:tc>
          <w:tcPr>
            <w:tcW w:w="713" w:type="dxa"/>
            <w:noWrap w:val="0"/>
            <w:vAlign w:val="center"/>
          </w:tcPr>
          <w:p w14:paraId="31701B2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参考学时</w:t>
            </w:r>
          </w:p>
        </w:tc>
      </w:tr>
      <w:tr w14:paraId="2A909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trPr>
        <w:tc>
          <w:tcPr>
            <w:tcW w:w="545" w:type="dxa"/>
            <w:noWrap w:val="0"/>
            <w:vAlign w:val="center"/>
          </w:tcPr>
          <w:p w14:paraId="4598EB8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1800" w:type="dxa"/>
            <w:noWrap w:val="0"/>
            <w:vAlign w:val="center"/>
          </w:tcPr>
          <w:p w14:paraId="3107047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热菜制作实训</w:t>
            </w:r>
          </w:p>
        </w:tc>
        <w:tc>
          <w:tcPr>
            <w:tcW w:w="5337" w:type="dxa"/>
            <w:noWrap w:val="0"/>
            <w:vAlign w:val="center"/>
          </w:tcPr>
          <w:p w14:paraId="4551CCC1">
            <w:pPr>
              <w:pageBreakBefore w:val="0"/>
              <w:kinsoku/>
              <w:wordWrap/>
              <w:overflowPunct/>
              <w:topLinePunct w:val="0"/>
              <w:bidi w:val="0"/>
              <w:spacing w:beforeAutospacing="0" w:afterAutospacing="0" w:line="440" w:lineRule="exact"/>
              <w:ind w:left="0" w:leftChars="0" w:right="0" w:firstLine="420" w:firstLineChars="200"/>
              <w:rPr>
                <w:rFonts w:hint="eastAsia" w:ascii="宋体" w:hAnsi="宋体" w:eastAsia="宋体" w:cs="宋体"/>
                <w:sz w:val="21"/>
                <w:szCs w:val="21"/>
              </w:rPr>
            </w:pPr>
            <w:r>
              <w:rPr>
                <w:rFonts w:hint="eastAsia" w:ascii="宋体" w:hAnsi="宋体" w:eastAsia="宋体" w:cs="宋体"/>
                <w:color w:val="000000"/>
                <w:kern w:val="0"/>
                <w:sz w:val="21"/>
                <w:szCs w:val="21"/>
              </w:rPr>
              <w:t>通过所学的各种热菜烹调方法，从实践来巩固理论。</w:t>
            </w:r>
          </w:p>
        </w:tc>
        <w:tc>
          <w:tcPr>
            <w:tcW w:w="713" w:type="dxa"/>
            <w:noWrap w:val="0"/>
            <w:vAlign w:val="center"/>
          </w:tcPr>
          <w:p w14:paraId="2D41EA3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p>
        </w:tc>
      </w:tr>
      <w:tr w14:paraId="2D051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545" w:type="dxa"/>
            <w:noWrap w:val="0"/>
            <w:vAlign w:val="center"/>
          </w:tcPr>
          <w:p w14:paraId="1FFD240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1800" w:type="dxa"/>
            <w:noWrap w:val="0"/>
            <w:vAlign w:val="center"/>
          </w:tcPr>
          <w:p w14:paraId="1C97B8B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冷菜制作实训</w:t>
            </w:r>
          </w:p>
        </w:tc>
        <w:tc>
          <w:tcPr>
            <w:tcW w:w="5337" w:type="dxa"/>
            <w:noWrap w:val="0"/>
            <w:vAlign w:val="center"/>
          </w:tcPr>
          <w:p w14:paraId="60E43204">
            <w:pPr>
              <w:pageBreakBefore w:val="0"/>
              <w:kinsoku/>
              <w:wordWrap/>
              <w:overflowPunct/>
              <w:topLinePunct w:val="0"/>
              <w:bidi w:val="0"/>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通过所学的各种冷菜制作方法，从实践来巩固理论。</w:t>
            </w:r>
          </w:p>
        </w:tc>
        <w:tc>
          <w:tcPr>
            <w:tcW w:w="713" w:type="dxa"/>
            <w:noWrap w:val="0"/>
            <w:vAlign w:val="center"/>
          </w:tcPr>
          <w:p w14:paraId="562281F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p>
        </w:tc>
      </w:tr>
      <w:tr w14:paraId="6834A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545" w:type="dxa"/>
            <w:noWrap w:val="0"/>
            <w:vAlign w:val="center"/>
          </w:tcPr>
          <w:p w14:paraId="15AEE08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1800" w:type="dxa"/>
            <w:noWrap w:val="0"/>
            <w:vAlign w:val="center"/>
          </w:tcPr>
          <w:p w14:paraId="21FE2EF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面点制作实训</w:t>
            </w:r>
          </w:p>
        </w:tc>
        <w:tc>
          <w:tcPr>
            <w:tcW w:w="5337" w:type="dxa"/>
            <w:noWrap w:val="0"/>
            <w:vAlign w:val="center"/>
          </w:tcPr>
          <w:p w14:paraId="6B5A03E8">
            <w:pPr>
              <w:pageBreakBefore w:val="0"/>
              <w:kinsoku/>
              <w:wordWrap/>
              <w:overflowPunct/>
              <w:topLinePunct w:val="0"/>
              <w:bidi w:val="0"/>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利用课堂所学，理论指导实践，用成品来巩固理论。</w:t>
            </w:r>
          </w:p>
        </w:tc>
        <w:tc>
          <w:tcPr>
            <w:tcW w:w="713" w:type="dxa"/>
            <w:noWrap w:val="0"/>
            <w:vAlign w:val="center"/>
          </w:tcPr>
          <w:p w14:paraId="4F89DDA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p>
        </w:tc>
      </w:tr>
      <w:tr w14:paraId="2924A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545" w:type="dxa"/>
            <w:tcBorders>
              <w:top w:val="single" w:color="auto" w:sz="4" w:space="0"/>
              <w:left w:val="single" w:color="auto" w:sz="4" w:space="0"/>
              <w:bottom w:val="single" w:color="auto" w:sz="4" w:space="0"/>
              <w:right w:val="single" w:color="auto" w:sz="4" w:space="0"/>
            </w:tcBorders>
            <w:noWrap w:val="0"/>
            <w:vAlign w:val="center"/>
          </w:tcPr>
          <w:p w14:paraId="4025CAE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2780FD8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食品雕刻实训</w:t>
            </w:r>
          </w:p>
        </w:tc>
        <w:tc>
          <w:tcPr>
            <w:tcW w:w="5337" w:type="dxa"/>
            <w:tcBorders>
              <w:top w:val="single" w:color="auto" w:sz="4" w:space="0"/>
              <w:left w:val="single" w:color="auto" w:sz="4" w:space="0"/>
              <w:bottom w:val="single" w:color="auto" w:sz="4" w:space="0"/>
              <w:right w:val="single" w:color="auto" w:sz="4" w:space="0"/>
            </w:tcBorders>
            <w:noWrap w:val="0"/>
            <w:vAlign w:val="center"/>
          </w:tcPr>
          <w:p w14:paraId="2C4DFF77">
            <w:pPr>
              <w:pageBreakBefore w:val="0"/>
              <w:kinsoku/>
              <w:wordWrap/>
              <w:overflowPunct/>
              <w:topLinePunct w:val="0"/>
              <w:bidi w:val="0"/>
              <w:spacing w:beforeAutospacing="0" w:afterAutospacing="0" w:line="440" w:lineRule="exact"/>
              <w:ind w:left="0" w:leftChars="0" w:right="0"/>
              <w:rPr>
                <w:rFonts w:hint="eastAsia" w:ascii="宋体" w:hAnsi="宋体" w:eastAsia="宋体" w:cs="宋体"/>
                <w:color w:val="000000"/>
                <w:sz w:val="21"/>
                <w:szCs w:val="21"/>
              </w:rPr>
            </w:pPr>
            <w:r>
              <w:rPr>
                <w:rFonts w:hint="eastAsia" w:ascii="宋体" w:hAnsi="宋体" w:eastAsia="宋体" w:cs="宋体"/>
                <w:color w:val="000000"/>
                <w:sz w:val="21"/>
                <w:szCs w:val="21"/>
              </w:rPr>
              <w:t>食品雕刻是手工活，只有通过多次的反复练习才能学有所成。</w:t>
            </w:r>
          </w:p>
        </w:tc>
        <w:tc>
          <w:tcPr>
            <w:tcW w:w="713" w:type="dxa"/>
            <w:tcBorders>
              <w:top w:val="single" w:color="auto" w:sz="4" w:space="0"/>
              <w:left w:val="single" w:color="auto" w:sz="4" w:space="0"/>
              <w:bottom w:val="single" w:color="auto" w:sz="4" w:space="0"/>
              <w:right w:val="single" w:color="auto" w:sz="4" w:space="0"/>
            </w:tcBorders>
            <w:noWrap w:val="0"/>
            <w:vAlign w:val="center"/>
          </w:tcPr>
          <w:p w14:paraId="3EF66B2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p>
        </w:tc>
      </w:tr>
      <w:tr w14:paraId="4DC0F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545" w:type="dxa"/>
            <w:tcBorders>
              <w:top w:val="single" w:color="auto" w:sz="4" w:space="0"/>
              <w:left w:val="single" w:color="auto" w:sz="4" w:space="0"/>
              <w:bottom w:val="single" w:color="auto" w:sz="4" w:space="0"/>
              <w:right w:val="single" w:color="auto" w:sz="4" w:space="0"/>
            </w:tcBorders>
            <w:noWrap w:val="0"/>
            <w:vAlign w:val="center"/>
          </w:tcPr>
          <w:p w14:paraId="0557F0A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5</w:t>
            </w:r>
          </w:p>
        </w:tc>
        <w:tc>
          <w:tcPr>
            <w:tcW w:w="1800" w:type="dxa"/>
            <w:tcBorders>
              <w:top w:val="single" w:color="auto" w:sz="4" w:space="0"/>
              <w:left w:val="single" w:color="auto" w:sz="4" w:space="0"/>
              <w:bottom w:val="single" w:color="auto" w:sz="4" w:space="0"/>
              <w:right w:val="single" w:color="auto" w:sz="4" w:space="0"/>
            </w:tcBorders>
            <w:noWrap w:val="0"/>
            <w:vAlign w:val="center"/>
          </w:tcPr>
          <w:p w14:paraId="67DE45D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菜肴拼摆实训</w:t>
            </w:r>
          </w:p>
        </w:tc>
        <w:tc>
          <w:tcPr>
            <w:tcW w:w="5337" w:type="dxa"/>
            <w:tcBorders>
              <w:top w:val="single" w:color="auto" w:sz="4" w:space="0"/>
              <w:left w:val="single" w:color="auto" w:sz="4" w:space="0"/>
              <w:bottom w:val="single" w:color="auto" w:sz="4" w:space="0"/>
              <w:right w:val="single" w:color="auto" w:sz="4" w:space="0"/>
            </w:tcBorders>
            <w:noWrap w:val="0"/>
            <w:vAlign w:val="center"/>
          </w:tcPr>
          <w:p w14:paraId="62AEBF98">
            <w:pPr>
              <w:pageBreakBefore w:val="0"/>
              <w:kinsoku/>
              <w:wordWrap/>
              <w:overflowPunct/>
              <w:topLinePunct w:val="0"/>
              <w:bidi w:val="0"/>
              <w:spacing w:beforeAutospacing="0" w:afterAutospacing="0" w:line="440" w:lineRule="exact"/>
              <w:ind w:left="0" w:leftChars="0" w:right="0"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利用所学习制作的冷、热菜结合烹饪美术常识，创造性地搭配拼摆起来，形成刀工精湛、搭配合理、科学卫生、美观大方的作品。</w:t>
            </w:r>
          </w:p>
        </w:tc>
        <w:tc>
          <w:tcPr>
            <w:tcW w:w="713" w:type="dxa"/>
            <w:tcBorders>
              <w:top w:val="single" w:color="auto" w:sz="4" w:space="0"/>
              <w:left w:val="single" w:color="auto" w:sz="4" w:space="0"/>
              <w:bottom w:val="single" w:color="auto" w:sz="4" w:space="0"/>
              <w:right w:val="single" w:color="auto" w:sz="4" w:space="0"/>
            </w:tcBorders>
            <w:noWrap w:val="0"/>
            <w:vAlign w:val="center"/>
          </w:tcPr>
          <w:p w14:paraId="40C1E15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p>
        </w:tc>
      </w:tr>
    </w:tbl>
    <w:p w14:paraId="6134E875">
      <w:pPr>
        <w:pageBreakBefore w:val="0"/>
        <w:kinsoku/>
        <w:wordWrap/>
        <w:overflowPunct/>
        <w:topLinePunct w:val="0"/>
        <w:bidi w:val="0"/>
        <w:spacing w:beforeAutospacing="0" w:afterAutospacing="0" w:line="440" w:lineRule="exact"/>
        <w:ind w:left="0" w:leftChars="0" w:right="0"/>
        <w:rPr>
          <w:rFonts w:hint="eastAsia" w:ascii="宋体" w:hAnsi="宋体" w:eastAsia="宋体" w:cs="宋体"/>
          <w:b/>
          <w:sz w:val="24"/>
          <w:szCs w:val="24"/>
        </w:rPr>
      </w:pPr>
    </w:p>
    <w:p w14:paraId="17900A0E">
      <w:pPr>
        <w:pStyle w:val="2"/>
        <w:pageBreakBefore w:val="0"/>
        <w:kinsoku/>
        <w:wordWrap/>
        <w:overflowPunct/>
        <w:topLinePunct w:val="0"/>
        <w:bidi w:val="0"/>
        <w:spacing w:before="0" w:beforeLines="0" w:beforeAutospacing="0" w:after="0" w:afterLines="0" w:afterAutospacing="0" w:line="440" w:lineRule="exact"/>
        <w:ind w:left="0" w:leftChars="0" w:right="0"/>
        <w:rPr>
          <w:rFonts w:hint="eastAsia" w:ascii="宋体" w:hAnsi="宋体" w:eastAsia="宋体" w:cs="宋体"/>
          <w:sz w:val="24"/>
          <w:szCs w:val="24"/>
        </w:rPr>
      </w:pPr>
      <w:bookmarkStart w:id="22" w:name="_Toc15241"/>
      <w:r>
        <w:rPr>
          <w:rFonts w:hint="eastAsia" w:ascii="宋体" w:hAnsi="宋体" w:eastAsia="宋体" w:cs="宋体"/>
          <w:sz w:val="24"/>
          <w:szCs w:val="24"/>
        </w:rPr>
        <w:t>七、教学进程总体安排</w:t>
      </w:r>
      <w:bookmarkEnd w:id="22"/>
    </w:p>
    <w:p w14:paraId="0BC5CD6C">
      <w:pPr>
        <w:pStyle w:val="2"/>
        <w:pageBreakBefore w:val="0"/>
        <w:kinsoku/>
        <w:wordWrap/>
        <w:overflowPunct/>
        <w:topLinePunct w:val="0"/>
        <w:bidi w:val="0"/>
        <w:spacing w:before="0" w:beforeLines="0" w:beforeAutospacing="0" w:after="0" w:afterLines="0" w:afterAutospacing="0" w:line="440" w:lineRule="exact"/>
        <w:ind w:left="0" w:leftChars="0" w:right="0" w:firstLine="241" w:firstLineChars="100"/>
        <w:rPr>
          <w:rFonts w:hint="eastAsia" w:ascii="宋体" w:hAnsi="宋体" w:eastAsia="宋体" w:cs="宋体"/>
          <w:sz w:val="24"/>
          <w:szCs w:val="24"/>
        </w:rPr>
      </w:pPr>
      <w:bookmarkStart w:id="23" w:name="_Toc18500"/>
      <w:r>
        <w:rPr>
          <w:rFonts w:hint="eastAsia" w:ascii="宋体" w:hAnsi="宋体" w:eastAsia="宋体" w:cs="宋体"/>
          <w:sz w:val="24"/>
          <w:szCs w:val="24"/>
        </w:rPr>
        <w:t>（一）课时分配表（见表6）</w:t>
      </w:r>
      <w:bookmarkEnd w:id="23"/>
    </w:p>
    <w:p w14:paraId="7B4EC96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4"/>
          <w:szCs w:val="24"/>
        </w:rPr>
      </w:pPr>
      <w:r>
        <w:rPr>
          <w:rFonts w:hint="eastAsia" w:ascii="宋体" w:hAnsi="宋体" w:eastAsia="宋体" w:cs="宋体"/>
          <w:sz w:val="24"/>
          <w:szCs w:val="24"/>
        </w:rPr>
        <w:t>表6 课时分配表</w:t>
      </w:r>
    </w:p>
    <w:tbl>
      <w:tblPr>
        <w:tblStyle w:val="9"/>
        <w:tblpPr w:leftFromText="180" w:rightFromText="180" w:vertAnchor="text" w:horzAnchor="page" w:tblpX="826" w:tblpY="1168"/>
        <w:tblOverlap w:val="never"/>
        <w:tblW w:w="9768" w:type="dxa"/>
        <w:tblInd w:w="0" w:type="dxa"/>
        <w:tblLayout w:type="fixed"/>
        <w:tblCellMar>
          <w:top w:w="0" w:type="dxa"/>
          <w:left w:w="0" w:type="dxa"/>
          <w:bottom w:w="0" w:type="dxa"/>
          <w:right w:w="0" w:type="dxa"/>
        </w:tblCellMar>
      </w:tblPr>
      <w:tblGrid>
        <w:gridCol w:w="404"/>
        <w:gridCol w:w="384"/>
        <w:gridCol w:w="444"/>
        <w:gridCol w:w="435"/>
        <w:gridCol w:w="2317"/>
        <w:gridCol w:w="13"/>
        <w:gridCol w:w="685"/>
        <w:gridCol w:w="584"/>
        <w:gridCol w:w="562"/>
        <w:gridCol w:w="562"/>
        <w:gridCol w:w="562"/>
        <w:gridCol w:w="564"/>
        <w:gridCol w:w="562"/>
        <w:gridCol w:w="562"/>
        <w:gridCol w:w="562"/>
        <w:gridCol w:w="566"/>
      </w:tblGrid>
      <w:tr w14:paraId="70082695">
        <w:tblPrEx>
          <w:tblCellMar>
            <w:top w:w="0" w:type="dxa"/>
            <w:left w:w="0" w:type="dxa"/>
            <w:bottom w:w="0" w:type="dxa"/>
            <w:right w:w="0" w:type="dxa"/>
          </w:tblCellMar>
        </w:tblPrEx>
        <w:trPr>
          <w:trHeight w:val="778" w:hRule="atLeast"/>
        </w:trPr>
        <w:tc>
          <w:tcPr>
            <w:tcW w:w="1232" w:type="dxa"/>
            <w:gridSpan w:val="3"/>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895264">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类别</w:t>
            </w:r>
          </w:p>
        </w:tc>
        <w:tc>
          <w:tcPr>
            <w:tcW w:w="43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B963C6">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序号</w:t>
            </w:r>
          </w:p>
        </w:tc>
        <w:tc>
          <w:tcPr>
            <w:tcW w:w="2330" w:type="dxa"/>
            <w:gridSpan w:val="2"/>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1E5676">
            <w:pPr>
              <w:pageBreakBefore w:val="0"/>
              <w:widowControl/>
              <w:kinsoku/>
              <w:wordWrap/>
              <w:overflowPunct/>
              <w:topLinePunct w:val="0"/>
              <w:bidi w:val="0"/>
              <w:spacing w:beforeAutospacing="0" w:afterAutospacing="0" w:line="440" w:lineRule="exact"/>
              <w:ind w:left="0" w:leftChars="0" w:right="0"/>
              <w:jc w:val="left"/>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课程名称</w:t>
            </w:r>
          </w:p>
        </w:tc>
        <w:tc>
          <w:tcPr>
            <w:tcW w:w="1269"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CB75B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学时及学分</w:t>
            </w:r>
          </w:p>
        </w:tc>
        <w:tc>
          <w:tcPr>
            <w:tcW w:w="2250"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C9CCC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周课时及教学周次安排</w:t>
            </w:r>
          </w:p>
        </w:tc>
        <w:tc>
          <w:tcPr>
            <w:tcW w:w="2252"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490BE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考核方法</w:t>
            </w:r>
          </w:p>
        </w:tc>
      </w:tr>
      <w:tr w14:paraId="656B8424">
        <w:tblPrEx>
          <w:tblCellMar>
            <w:top w:w="0" w:type="dxa"/>
            <w:left w:w="0" w:type="dxa"/>
            <w:bottom w:w="0" w:type="dxa"/>
            <w:right w:w="0" w:type="dxa"/>
          </w:tblCellMar>
        </w:tblPrEx>
        <w:trPr>
          <w:trHeight w:val="398" w:hRule="atLeast"/>
        </w:trPr>
        <w:tc>
          <w:tcPr>
            <w:tcW w:w="1232" w:type="dxa"/>
            <w:gridSpan w:val="3"/>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B32F2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bCs w:val="0"/>
                <w:color w:val="auto"/>
                <w:sz w:val="21"/>
                <w:szCs w:val="21"/>
              </w:rPr>
            </w:pPr>
          </w:p>
        </w:tc>
        <w:tc>
          <w:tcPr>
            <w:tcW w:w="43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AF7C4C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bCs w:val="0"/>
                <w:color w:val="auto"/>
                <w:sz w:val="21"/>
                <w:szCs w:val="21"/>
              </w:rPr>
            </w:pPr>
          </w:p>
        </w:tc>
        <w:tc>
          <w:tcPr>
            <w:tcW w:w="2330" w:type="dxa"/>
            <w:gridSpan w:val="2"/>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D5711B">
            <w:pPr>
              <w:pageBreakBefore w:val="0"/>
              <w:kinsoku/>
              <w:wordWrap/>
              <w:overflowPunct/>
              <w:topLinePunct w:val="0"/>
              <w:bidi w:val="0"/>
              <w:spacing w:beforeAutospacing="0" w:afterAutospacing="0" w:line="440" w:lineRule="exact"/>
              <w:ind w:left="0" w:leftChars="0" w:right="0"/>
              <w:jc w:val="left"/>
              <w:rPr>
                <w:rFonts w:hint="eastAsia" w:ascii="宋体" w:hAnsi="宋体" w:eastAsia="宋体" w:cs="宋体"/>
                <w:b/>
                <w:bCs w:val="0"/>
                <w:color w:val="auto"/>
                <w:sz w:val="21"/>
                <w:szCs w:val="21"/>
              </w:rPr>
            </w:pPr>
          </w:p>
        </w:tc>
        <w:tc>
          <w:tcPr>
            <w:tcW w:w="685"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7C7E68">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学时</w:t>
            </w:r>
          </w:p>
        </w:tc>
        <w:tc>
          <w:tcPr>
            <w:tcW w:w="58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150B6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学分</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B7CFE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一</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A4271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二</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F3D16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三</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DA8F7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四</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C9C09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五</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69DCF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六</w:t>
            </w:r>
          </w:p>
        </w:tc>
        <w:tc>
          <w:tcPr>
            <w:tcW w:w="562"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CD43D6">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考试</w:t>
            </w:r>
          </w:p>
        </w:tc>
        <w:tc>
          <w:tcPr>
            <w:tcW w:w="56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DA90F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考查</w:t>
            </w:r>
          </w:p>
        </w:tc>
      </w:tr>
      <w:tr w14:paraId="4243FE6F">
        <w:tblPrEx>
          <w:tblCellMar>
            <w:top w:w="0" w:type="dxa"/>
            <w:left w:w="0" w:type="dxa"/>
            <w:bottom w:w="0" w:type="dxa"/>
            <w:right w:w="0" w:type="dxa"/>
          </w:tblCellMar>
        </w:tblPrEx>
        <w:trPr>
          <w:trHeight w:val="818" w:hRule="atLeast"/>
        </w:trPr>
        <w:tc>
          <w:tcPr>
            <w:tcW w:w="1232" w:type="dxa"/>
            <w:gridSpan w:val="3"/>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1F96A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FE3DF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2330" w:type="dxa"/>
            <w:gridSpan w:val="2"/>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2D345A">
            <w:pPr>
              <w:pageBreakBefore w:val="0"/>
              <w:kinsoku/>
              <w:wordWrap/>
              <w:overflowPunct/>
              <w:topLinePunct w:val="0"/>
              <w:bidi w:val="0"/>
              <w:spacing w:beforeAutospacing="0" w:afterAutospacing="0" w:line="440" w:lineRule="exact"/>
              <w:ind w:left="0" w:leftChars="0" w:right="0"/>
              <w:jc w:val="left"/>
              <w:rPr>
                <w:rFonts w:hint="eastAsia" w:ascii="宋体" w:hAnsi="宋体" w:eastAsia="宋体" w:cs="宋体"/>
                <w:b w:val="0"/>
                <w:bCs/>
                <w:color w:val="auto"/>
                <w:sz w:val="21"/>
                <w:szCs w:val="21"/>
              </w:rPr>
            </w:pPr>
          </w:p>
        </w:tc>
        <w:tc>
          <w:tcPr>
            <w:tcW w:w="685"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376F6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27A2D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035D2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20周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67872A">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20周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E864B2">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20周</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1B4740">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20周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1A135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20周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21CFD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bCs w:val="0"/>
                <w:color w:val="auto"/>
                <w:sz w:val="21"/>
                <w:szCs w:val="21"/>
              </w:rPr>
            </w:pPr>
            <w:r>
              <w:rPr>
                <w:rFonts w:hint="eastAsia" w:ascii="宋体" w:hAnsi="宋体" w:eastAsia="宋体" w:cs="宋体"/>
                <w:b/>
                <w:bCs w:val="0"/>
                <w:color w:val="auto"/>
                <w:kern w:val="0"/>
                <w:sz w:val="21"/>
                <w:szCs w:val="21"/>
                <w:lang w:bidi="ar"/>
              </w:rPr>
              <w:t>岗位实习</w:t>
            </w:r>
          </w:p>
        </w:tc>
        <w:tc>
          <w:tcPr>
            <w:tcW w:w="562"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ED9C7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bCs w:val="0"/>
                <w:color w:val="auto"/>
                <w:sz w:val="21"/>
                <w:szCs w:val="21"/>
              </w:rPr>
            </w:pPr>
          </w:p>
        </w:tc>
        <w:tc>
          <w:tcPr>
            <w:tcW w:w="56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C2CAF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0BDFAAF2">
        <w:tblPrEx>
          <w:tblCellMar>
            <w:top w:w="0" w:type="dxa"/>
            <w:left w:w="0" w:type="dxa"/>
            <w:bottom w:w="0" w:type="dxa"/>
            <w:right w:w="0" w:type="dxa"/>
          </w:tblCellMar>
        </w:tblPrEx>
        <w:trPr>
          <w:trHeight w:val="518" w:hRule="atLeast"/>
        </w:trPr>
        <w:tc>
          <w:tcPr>
            <w:tcW w:w="40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915C4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公共基础课</w:t>
            </w:r>
          </w:p>
        </w:tc>
        <w:tc>
          <w:tcPr>
            <w:tcW w:w="38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EC6399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德育课</w:t>
            </w:r>
          </w:p>
        </w:tc>
        <w:tc>
          <w:tcPr>
            <w:tcW w:w="444"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AED83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必修课</w:t>
            </w:r>
          </w:p>
        </w:tc>
        <w:tc>
          <w:tcPr>
            <w:tcW w:w="4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64DD77">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270012">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中国特色社会主义（含习近平新时代中国特色社会主义思想学生读本）</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3269E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40</w:t>
            </w:r>
          </w:p>
        </w:tc>
        <w:tc>
          <w:tcPr>
            <w:tcW w:w="5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C8F9F7">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13E390">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2A496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608CB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A4238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36A5A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A3C0F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C9E09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B1FC212">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r>
      <w:tr w14:paraId="7A233D3C">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AEC34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3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9DD33A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D618D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AF7D0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C9A78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心理健康与职业生涯</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A360E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40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EBB08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56FCF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FA14B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142C6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B3637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2C5E1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E3801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F46BA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4F22A8">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r>
      <w:tr w14:paraId="00DDE95C">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171167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3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24186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42E66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9E15D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3</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8627B2">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哲学与人生</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DA98AA">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40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344A2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7360F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8CAAD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0F8B6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E7A32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4A467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7CCFC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C74A4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1B9487">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r>
      <w:tr w14:paraId="5AD4BF57">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7362D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3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921DC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6B5BA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5E45C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4</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22090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职业道德与法治</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BB3D9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40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3E19E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5832F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31C53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D889F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D87446">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CFB1E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8541B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4CEE1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33E11A7">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r>
      <w:tr w14:paraId="4998C592">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AACFDA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38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871600A">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文化课</w:t>
            </w:r>
          </w:p>
        </w:tc>
        <w:tc>
          <w:tcPr>
            <w:tcW w:w="44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76527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必修课</w:t>
            </w: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0DBDCA">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0ED622">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语文</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5F02B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200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60552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10</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69A4C0">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B5E43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58DEC2">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AB177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C42E0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61452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F97F4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41F61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15D13F82">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47C4C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3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0BAA9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4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E2E3A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09A5B0">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03AFE2">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数学</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A80FA0">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160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EAE3E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8</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37CE48">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088EE8">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970D36">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B245E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A7A6A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04888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9F977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2E24B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7C134B5F">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1FA12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3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CD87F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4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CB282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A6C3C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3</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241D2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英语</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588B3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160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DDAB9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8</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651CE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DC232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5C8877">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97E38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93E8C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3577D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C286B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02823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44CFCDE8">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EC775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3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21CF1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4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1CE64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BF122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4</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8E502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kern w:val="0"/>
                <w:sz w:val="21"/>
                <w:szCs w:val="21"/>
                <w:lang w:bidi="ar"/>
              </w:rPr>
              <w:t>体育</w:t>
            </w:r>
            <w:r>
              <w:rPr>
                <w:rFonts w:hint="eastAsia" w:ascii="宋体" w:hAnsi="宋体" w:eastAsia="宋体" w:cs="宋体"/>
                <w:b w:val="0"/>
                <w:bCs/>
                <w:color w:val="auto"/>
                <w:kern w:val="0"/>
                <w:sz w:val="21"/>
                <w:szCs w:val="21"/>
                <w:lang w:eastAsia="zh-CN" w:bidi="ar"/>
              </w:rPr>
              <w:t>与健康</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7A0C9A">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160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3A42A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8</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DE60B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AD92C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B54234">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6DB14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B49E9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01A46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98F5C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C24EE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r>
      <w:tr w14:paraId="7F42D357">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9EF6B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3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83388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4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20177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B4841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5</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F35EA0">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信息技术</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08895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120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061A9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6</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B026B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BD40A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4</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6E9A8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45D3A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7C820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1FC97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E0F72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2187B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3A753917">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23819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3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C609C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44"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8D1184">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限选课</w:t>
            </w: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80597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95C82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艺术</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6F40CA">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40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1FC47A">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9C4AE7">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E66B0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299F6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0029B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EED75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67C72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BB451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6EE91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r>
      <w:tr w14:paraId="07A601D0">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31B1C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3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8E904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44" w:type="dxa"/>
            <w:vMerge w:val="continue"/>
            <w:tcBorders>
              <w:left w:val="single" w:color="000000" w:sz="4" w:space="0"/>
              <w:right w:val="single" w:color="000000" w:sz="4" w:space="0"/>
            </w:tcBorders>
            <w:noWrap/>
            <w:tcMar>
              <w:top w:w="15" w:type="dxa"/>
              <w:left w:w="15" w:type="dxa"/>
              <w:right w:w="15" w:type="dxa"/>
            </w:tcMar>
            <w:vAlign w:val="center"/>
          </w:tcPr>
          <w:p w14:paraId="61D1263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kern w:val="0"/>
                <w:sz w:val="21"/>
                <w:szCs w:val="21"/>
                <w:lang w:bidi="ar"/>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0924A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kern w:val="0"/>
                <w:sz w:val="21"/>
                <w:szCs w:val="21"/>
                <w:lang w:bidi="ar"/>
              </w:rPr>
            </w:pPr>
            <w:r>
              <w:rPr>
                <w:rFonts w:hint="eastAsia" w:ascii="宋体" w:hAnsi="宋体" w:eastAsia="宋体" w:cs="宋体"/>
                <w:b w:val="0"/>
                <w:bCs/>
                <w:color w:val="auto"/>
                <w:kern w:val="0"/>
                <w:sz w:val="21"/>
                <w:szCs w:val="21"/>
                <w:lang w:bidi="ar"/>
              </w:rPr>
              <w:t>7</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42173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kern w:val="0"/>
                <w:sz w:val="21"/>
                <w:szCs w:val="21"/>
                <w:lang w:bidi="ar"/>
              </w:rPr>
            </w:pPr>
            <w:r>
              <w:rPr>
                <w:rFonts w:hint="eastAsia" w:ascii="宋体" w:hAnsi="宋体" w:eastAsia="宋体" w:cs="宋体"/>
                <w:b w:val="0"/>
                <w:bCs/>
                <w:color w:val="auto"/>
                <w:kern w:val="0"/>
                <w:sz w:val="21"/>
                <w:szCs w:val="21"/>
                <w:lang w:bidi="ar"/>
              </w:rPr>
              <w:t>中国历史</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ED1699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6F46F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9DBFB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2E62D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7E1F88">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8658D6">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213C8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D3240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A9F32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C5161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kern w:val="0"/>
                <w:sz w:val="21"/>
                <w:szCs w:val="21"/>
                <w:lang w:bidi="ar"/>
              </w:rPr>
            </w:pPr>
            <w:r>
              <w:rPr>
                <w:rFonts w:hint="eastAsia" w:ascii="宋体" w:hAnsi="宋体" w:eastAsia="宋体" w:cs="宋体"/>
                <w:b w:val="0"/>
                <w:bCs/>
                <w:color w:val="auto"/>
                <w:kern w:val="0"/>
                <w:sz w:val="21"/>
                <w:szCs w:val="21"/>
                <w:lang w:bidi="ar"/>
              </w:rPr>
              <w:t>√</w:t>
            </w:r>
          </w:p>
        </w:tc>
      </w:tr>
      <w:tr w14:paraId="05CB974C">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CEBB84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3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361D1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7E3F1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1F043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8</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EC1F6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世界历史</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16055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6C8857">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2A602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03B6C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5AB2C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49D96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82687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93F5C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79905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2DF5CA">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r>
      <w:tr w14:paraId="36D20FBD">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7954B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中</w:t>
            </w:r>
          </w:p>
        </w:tc>
        <w:tc>
          <w:tcPr>
            <w:tcW w:w="3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B9E81F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FB9BC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47CCA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kern w:val="0"/>
                <w:sz w:val="21"/>
                <w:szCs w:val="21"/>
                <w:lang w:bidi="ar"/>
              </w:rPr>
            </w:pP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D9CF5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eastAsia="zh-CN"/>
              </w:rPr>
              <w:t>中华优秀传统文化、职业素养（含工匠精神、劳动精神、安全教育）及生态文明教育</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D9D19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40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25EC0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AC5B6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4BE6D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1</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55633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2825B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D7EDB4">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8C25E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F353E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216148">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kern w:val="0"/>
                <w:sz w:val="21"/>
                <w:szCs w:val="21"/>
                <w:lang w:bidi="ar"/>
              </w:rPr>
            </w:pPr>
            <w:r>
              <w:rPr>
                <w:rFonts w:hint="eastAsia" w:ascii="宋体" w:hAnsi="宋体" w:eastAsia="宋体" w:cs="宋体"/>
                <w:b w:val="0"/>
                <w:bCs/>
                <w:color w:val="auto"/>
                <w:kern w:val="0"/>
                <w:sz w:val="21"/>
                <w:szCs w:val="21"/>
                <w:lang w:bidi="ar"/>
              </w:rPr>
              <w:t>√</w:t>
            </w:r>
          </w:p>
        </w:tc>
      </w:tr>
      <w:tr w14:paraId="309721FD">
        <w:tblPrEx>
          <w:tblCellMar>
            <w:top w:w="0" w:type="dxa"/>
            <w:left w:w="0" w:type="dxa"/>
            <w:bottom w:w="0" w:type="dxa"/>
            <w:right w:w="0" w:type="dxa"/>
          </w:tblCellMar>
        </w:tblPrEx>
        <w:trPr>
          <w:trHeight w:val="512"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3B90A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3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B3F01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58419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7BFE0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kern w:val="0"/>
                <w:sz w:val="21"/>
                <w:szCs w:val="21"/>
                <w:lang w:bidi="ar"/>
              </w:rPr>
            </w:pPr>
            <w:r>
              <w:rPr>
                <w:rFonts w:hint="eastAsia" w:ascii="宋体" w:hAnsi="宋体" w:eastAsia="宋体" w:cs="宋体"/>
                <w:b w:val="0"/>
                <w:bCs/>
                <w:color w:val="auto"/>
                <w:kern w:val="0"/>
                <w:sz w:val="21"/>
                <w:szCs w:val="21"/>
                <w:lang w:bidi="ar"/>
              </w:rPr>
              <w:t>9</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8C17D8">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劳动教育</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EAA966">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80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A36E68">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3E278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1C5A1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318CE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73461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AD11A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12639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12ACC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40EC0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kern w:val="0"/>
                <w:sz w:val="21"/>
                <w:szCs w:val="21"/>
                <w:lang w:bidi="ar"/>
              </w:rPr>
            </w:pPr>
            <w:r>
              <w:rPr>
                <w:rFonts w:hint="eastAsia" w:ascii="宋体" w:hAnsi="宋体" w:eastAsia="宋体" w:cs="宋体"/>
                <w:b w:val="0"/>
                <w:bCs/>
                <w:color w:val="auto"/>
                <w:kern w:val="0"/>
                <w:sz w:val="21"/>
                <w:szCs w:val="21"/>
                <w:lang w:bidi="ar"/>
              </w:rPr>
              <w:t>√</w:t>
            </w:r>
          </w:p>
        </w:tc>
      </w:tr>
      <w:tr w14:paraId="76DEEC1A">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CB6D5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38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AAA2B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44"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80644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02E7E0">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10</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6FE9F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安全教育</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E443E0">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lang w:val="en-US" w:eastAsia="zh-CN"/>
              </w:rPr>
            </w:pPr>
            <w:r>
              <w:rPr>
                <w:rFonts w:hint="eastAsia" w:ascii="宋体" w:hAnsi="宋体" w:eastAsia="宋体" w:cs="宋体"/>
                <w:b w:val="0"/>
                <w:bCs/>
                <w:color w:val="auto"/>
                <w:sz w:val="21"/>
                <w:szCs w:val="21"/>
                <w:lang w:val="en-US" w:eastAsia="zh-CN"/>
              </w:rPr>
              <w:t>40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F32E6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lang w:val="en-US" w:eastAsia="zh-CN"/>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7C151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093A3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A0C5E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1E48E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ED801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D6F0B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9B129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653B3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r>
      <w:tr w14:paraId="7FB1BC9B">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0E47F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14:paraId="568B82C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90F667">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7FF0E6">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人文、专业技能类</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0240A8">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9D77BA">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7903C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2FAE9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C7EC7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4C8C6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45D0A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FD3B9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D63A9E">
            <w:pPr>
              <w:pageBreakBefore w:val="0"/>
              <w:widowControl/>
              <w:kinsoku/>
              <w:wordWrap/>
              <w:overflowPunct/>
              <w:topLinePunct w:val="0"/>
              <w:bidi w:val="0"/>
              <w:spacing w:beforeAutospacing="0" w:afterAutospacing="0" w:line="440" w:lineRule="exact"/>
              <w:ind w:left="0" w:leftChars="0" w:right="0"/>
              <w:jc w:val="left"/>
              <w:textAlignment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EC7908">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kern w:val="0"/>
                <w:sz w:val="21"/>
                <w:szCs w:val="21"/>
                <w:lang w:bidi="ar"/>
              </w:rPr>
            </w:pPr>
          </w:p>
        </w:tc>
      </w:tr>
      <w:tr w14:paraId="79668BA0">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70F81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continue"/>
            <w:tcBorders>
              <w:left w:val="single" w:color="000000" w:sz="4" w:space="0"/>
              <w:right w:val="single" w:color="000000" w:sz="4" w:space="0"/>
            </w:tcBorders>
            <w:noWrap w:val="0"/>
            <w:tcMar>
              <w:top w:w="15" w:type="dxa"/>
              <w:left w:w="15" w:type="dxa"/>
              <w:right w:w="15" w:type="dxa"/>
            </w:tcMar>
            <w:vAlign w:val="center"/>
          </w:tcPr>
          <w:p w14:paraId="2C6FA8F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B42DF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39105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社会实践</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A2D1B2">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6770F0">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D0FC3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55672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09487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3A163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D4EDE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D362D4">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3CC9C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3FB40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kern w:val="0"/>
                <w:sz w:val="21"/>
                <w:szCs w:val="21"/>
                <w:lang w:bidi="ar"/>
              </w:rPr>
            </w:pPr>
          </w:p>
        </w:tc>
      </w:tr>
      <w:tr w14:paraId="33CB115E">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F11ADB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14:paraId="1DDE76B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A216E8">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kern w:val="0"/>
                <w:sz w:val="21"/>
                <w:szCs w:val="21"/>
                <w:lang w:bidi="ar"/>
              </w:rPr>
            </w:pP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56D127">
            <w:pPr>
              <w:pageBreakBefore w:val="0"/>
              <w:widowControl/>
              <w:kinsoku/>
              <w:wordWrap/>
              <w:overflowPunct/>
              <w:topLinePunct w:val="0"/>
              <w:bidi w:val="0"/>
              <w:spacing w:beforeAutospacing="0" w:afterAutospacing="0" w:line="440" w:lineRule="exact"/>
              <w:ind w:left="0" w:leftChars="0" w:right="0"/>
              <w:jc w:val="left"/>
              <w:textAlignment w:val="center"/>
              <w:rPr>
                <w:rFonts w:hint="eastAsia" w:ascii="宋体" w:hAnsi="宋体" w:eastAsia="宋体" w:cs="宋体"/>
                <w:b w:val="0"/>
                <w:bCs/>
                <w:color w:val="auto"/>
                <w:kern w:val="0"/>
                <w:sz w:val="21"/>
                <w:szCs w:val="21"/>
                <w:lang w:bidi="ar"/>
              </w:rPr>
            </w:pPr>
            <w:r>
              <w:rPr>
                <w:rFonts w:hint="eastAsia" w:ascii="宋体" w:hAnsi="宋体" w:eastAsia="宋体" w:cs="宋体"/>
                <w:b w:val="0"/>
                <w:bCs/>
                <w:color w:val="auto"/>
                <w:kern w:val="0"/>
                <w:sz w:val="21"/>
                <w:szCs w:val="21"/>
                <w:lang w:bidi="ar"/>
              </w:rPr>
              <w:t>任选课程合计</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D7875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120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BB194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82BBE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00576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EB1DB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3452A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07437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4周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45DCA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08601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873FB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kern w:val="0"/>
                <w:sz w:val="21"/>
                <w:szCs w:val="21"/>
                <w:lang w:bidi="ar"/>
              </w:rPr>
            </w:pPr>
          </w:p>
        </w:tc>
      </w:tr>
      <w:tr w14:paraId="4D12D140">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3AD1D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1263"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5AF0F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22B29D">
            <w:pPr>
              <w:pageBreakBefore w:val="0"/>
              <w:widowControl/>
              <w:kinsoku/>
              <w:wordWrap/>
              <w:overflowPunct/>
              <w:topLinePunct w:val="0"/>
              <w:bidi w:val="0"/>
              <w:spacing w:beforeAutospacing="0" w:afterAutospacing="0" w:line="440" w:lineRule="exact"/>
              <w:ind w:left="0" w:leftChars="0" w:right="0"/>
              <w:jc w:val="left"/>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公共基础课小计</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0D6CAC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1360</w:t>
            </w:r>
          </w:p>
        </w:tc>
        <w:tc>
          <w:tcPr>
            <w:tcW w:w="5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4B1476">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62</w:t>
            </w:r>
          </w:p>
        </w:tc>
        <w:tc>
          <w:tcPr>
            <w:tcW w:w="5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248537">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18</w:t>
            </w:r>
          </w:p>
        </w:tc>
        <w:tc>
          <w:tcPr>
            <w:tcW w:w="5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3B005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18</w:t>
            </w:r>
          </w:p>
        </w:tc>
        <w:tc>
          <w:tcPr>
            <w:tcW w:w="5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E91342">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12</w:t>
            </w:r>
          </w:p>
        </w:tc>
        <w:tc>
          <w:tcPr>
            <w:tcW w:w="56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9F58EA">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14</w:t>
            </w:r>
          </w:p>
        </w:tc>
        <w:tc>
          <w:tcPr>
            <w:tcW w:w="5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60112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D9DA9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A5034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B46F7D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75A4458C">
        <w:tblPrEx>
          <w:tblCellMar>
            <w:top w:w="0" w:type="dxa"/>
            <w:left w:w="0" w:type="dxa"/>
            <w:bottom w:w="0" w:type="dxa"/>
            <w:right w:w="0" w:type="dxa"/>
          </w:tblCellMar>
        </w:tblPrEx>
        <w:trPr>
          <w:trHeight w:val="518" w:hRule="atLeast"/>
        </w:trPr>
        <w:tc>
          <w:tcPr>
            <w:tcW w:w="404"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548F6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专业技能课</w:t>
            </w:r>
          </w:p>
        </w:tc>
        <w:tc>
          <w:tcPr>
            <w:tcW w:w="828"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72E8EF6">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专业平台课程</w:t>
            </w: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680F8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A2146D">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kern w:val="0"/>
                <w:sz w:val="21"/>
                <w:szCs w:val="21"/>
              </w:rPr>
            </w:pPr>
            <w:r>
              <w:rPr>
                <w:rFonts w:hint="eastAsia" w:ascii="宋体" w:hAnsi="宋体" w:eastAsia="宋体" w:cs="宋体"/>
                <w:b w:val="0"/>
                <w:bCs/>
                <w:color w:val="auto"/>
                <w:kern w:val="0"/>
                <w:sz w:val="21"/>
                <w:szCs w:val="21"/>
              </w:rPr>
              <w:t>烹饪原料加工技术</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E6746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240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09BAC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9111B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6</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BA90F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AE6AE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CE9EB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E263A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5A896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D0A70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56278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41F3BA83">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19830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3F5A7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C73C98">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D812CA">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kern w:val="0"/>
                <w:sz w:val="21"/>
                <w:szCs w:val="21"/>
              </w:rPr>
            </w:pPr>
            <w:r>
              <w:rPr>
                <w:rFonts w:hint="eastAsia" w:ascii="宋体" w:hAnsi="宋体" w:eastAsia="宋体" w:cs="宋体"/>
                <w:b w:val="0"/>
                <w:bCs/>
                <w:color w:val="auto"/>
                <w:kern w:val="0"/>
                <w:sz w:val="21"/>
                <w:szCs w:val="21"/>
              </w:rPr>
              <w:t>中餐烹调技术</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374387">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240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A4F6F2">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6CAE37">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　0</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291CB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27E68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C823D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A2403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3DF9B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8D1CA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3057D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r>
      <w:tr w14:paraId="2B39670D">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A30E0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AC40A7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D81C04">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3</w:t>
            </w:r>
          </w:p>
        </w:tc>
        <w:tc>
          <w:tcPr>
            <w:tcW w:w="2330"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BB396A">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kern w:val="0"/>
                <w:sz w:val="21"/>
                <w:szCs w:val="21"/>
              </w:rPr>
            </w:pPr>
            <w:r>
              <w:rPr>
                <w:rFonts w:hint="eastAsia" w:ascii="宋体" w:hAnsi="宋体" w:eastAsia="宋体" w:cs="宋体"/>
                <w:b w:val="0"/>
                <w:bCs/>
                <w:color w:val="auto"/>
                <w:kern w:val="0"/>
                <w:sz w:val="21"/>
                <w:szCs w:val="21"/>
              </w:rPr>
              <w:t>烹饪原料知识</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1E8CB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240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12C1B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13468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842D9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81351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6734E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8E04F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13782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BFB96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CACAA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446FC49C">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B4E19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D0497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AB765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4</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18B89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kern w:val="0"/>
                <w:sz w:val="21"/>
                <w:szCs w:val="21"/>
              </w:rPr>
            </w:pPr>
            <w:r>
              <w:rPr>
                <w:rFonts w:hint="eastAsia" w:ascii="宋体" w:hAnsi="宋体" w:eastAsia="宋体" w:cs="宋体"/>
                <w:b w:val="0"/>
                <w:bCs/>
                <w:color w:val="auto"/>
                <w:sz w:val="21"/>
                <w:szCs w:val="21"/>
              </w:rPr>
              <w:t>中式面点技艺</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05600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160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9F3D9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8</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5B022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C6BA0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5A72E0">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4</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0E50E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0</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5D463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A1724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B1275A">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6A0C7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5B38292C">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9CEEE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B3303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E5074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5</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D5984A">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kern w:val="0"/>
                <w:sz w:val="21"/>
                <w:szCs w:val="21"/>
              </w:rPr>
            </w:pPr>
            <w:r>
              <w:rPr>
                <w:rFonts w:hint="eastAsia" w:ascii="宋体" w:hAnsi="宋体" w:eastAsia="宋体" w:cs="宋体"/>
                <w:b w:val="0"/>
                <w:bCs/>
                <w:color w:val="auto"/>
                <w:kern w:val="0"/>
                <w:sz w:val="21"/>
                <w:szCs w:val="21"/>
              </w:rPr>
              <w:t>餐饮成本核算</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17FD3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40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97CED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18D96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0</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DE949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0</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FFF37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72874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0</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5561C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3110E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F1B477">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FEC48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603B9042">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60F33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FA925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7CDB57">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6</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18507A">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kern w:val="0"/>
                <w:sz w:val="21"/>
                <w:szCs w:val="21"/>
              </w:rPr>
            </w:pPr>
            <w:r>
              <w:rPr>
                <w:rFonts w:hint="eastAsia" w:ascii="宋体" w:hAnsi="宋体" w:eastAsia="宋体" w:cs="宋体"/>
                <w:b w:val="0"/>
                <w:bCs/>
                <w:color w:val="auto"/>
                <w:kern w:val="0"/>
                <w:sz w:val="21"/>
                <w:szCs w:val="21"/>
              </w:rPr>
              <w:t>烹饪美术</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77B1F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40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E4C1F0">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C1125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0</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1E050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0</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965AF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0</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F7F8D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6D2A3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DBFC0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0CAEF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495CC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36466673">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EB7821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D77BC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39484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7</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5382F5">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kern w:val="0"/>
                <w:sz w:val="21"/>
                <w:szCs w:val="21"/>
              </w:rPr>
            </w:pPr>
            <w:r>
              <w:rPr>
                <w:rFonts w:hint="eastAsia" w:ascii="宋体" w:hAnsi="宋体" w:eastAsia="宋体" w:cs="宋体"/>
                <w:b w:val="0"/>
                <w:bCs/>
                <w:color w:val="auto"/>
                <w:kern w:val="0"/>
                <w:sz w:val="21"/>
                <w:szCs w:val="21"/>
              </w:rPr>
              <w:t>冷菜、冷拼与食品雕刻</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0F1AE0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160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EEA63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8</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F5DDD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3A339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979C12">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333DC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FD928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9D483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78C5B4">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6F830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07614A90">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DC85C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8529A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CFF85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8</w:t>
            </w:r>
          </w:p>
        </w:tc>
        <w:tc>
          <w:tcPr>
            <w:tcW w:w="233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416C34">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kern w:val="0"/>
                <w:sz w:val="21"/>
                <w:szCs w:val="21"/>
              </w:rPr>
            </w:pPr>
            <w:r>
              <w:rPr>
                <w:rFonts w:hint="eastAsia" w:ascii="宋体" w:hAnsi="宋体" w:eastAsia="宋体" w:cs="宋体"/>
                <w:b w:val="0"/>
                <w:bCs/>
                <w:color w:val="auto"/>
                <w:sz w:val="21"/>
                <w:szCs w:val="21"/>
              </w:rPr>
              <w:t>烹饪营养与安全</w:t>
            </w:r>
          </w:p>
        </w:tc>
        <w:tc>
          <w:tcPr>
            <w:tcW w:w="68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FFEFD50">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40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14EA1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00319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0</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68540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0</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4EAF8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0</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6F5AE2">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B590C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0947B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FA017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12367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7F9DD397">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C771A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EBB41D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275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0EC88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专业平台课小计</w:t>
            </w:r>
          </w:p>
        </w:tc>
        <w:tc>
          <w:tcPr>
            <w:tcW w:w="69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5F1572">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1160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6840F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58</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4C4BB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AC242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12</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95D49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18</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F76134">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16</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ECEE77">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BD429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BD7E1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7D229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7D2CFFE9">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1279C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8BCD8EB">
            <w:pPr>
              <w:pageBreakBefore w:val="0"/>
              <w:widowControl/>
              <w:kinsoku/>
              <w:wordWrap/>
              <w:overflowPunct/>
              <w:topLinePunct w:val="0"/>
              <w:bidi w:val="0"/>
              <w:spacing w:beforeAutospacing="0" w:afterAutospacing="0" w:line="440" w:lineRule="exact"/>
              <w:ind w:left="0" w:leftChars="0" w:right="0"/>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专业基本功</w:t>
            </w: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980887">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w:t>
            </w:r>
          </w:p>
        </w:tc>
        <w:tc>
          <w:tcPr>
            <w:tcW w:w="231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16989D">
            <w:pPr>
              <w:pageBreakBefore w:val="0"/>
              <w:widowControl/>
              <w:kinsoku/>
              <w:wordWrap/>
              <w:overflowPunct/>
              <w:topLinePunct w:val="0"/>
              <w:bidi w:val="0"/>
              <w:spacing w:beforeAutospacing="0" w:afterAutospacing="0" w:line="440" w:lineRule="exact"/>
              <w:ind w:left="0" w:leftChars="0" w:right="0"/>
              <w:jc w:val="left"/>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刀工练习</w:t>
            </w:r>
          </w:p>
        </w:tc>
        <w:tc>
          <w:tcPr>
            <w:tcW w:w="698" w:type="dxa"/>
            <w:gridSpan w:val="2"/>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33CF69D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84" w:type="dxa"/>
            <w:tcBorders>
              <w:top w:val="single" w:color="000000" w:sz="4" w:space="0"/>
              <w:left w:val="single" w:color="000000" w:sz="4" w:space="0"/>
              <w:bottom w:val="single" w:color="auto" w:sz="4" w:space="0"/>
              <w:right w:val="single" w:color="000000" w:sz="4" w:space="0"/>
            </w:tcBorders>
            <w:noWrap/>
            <w:tcMar>
              <w:top w:w="15" w:type="dxa"/>
              <w:left w:w="15" w:type="dxa"/>
              <w:right w:w="15" w:type="dxa"/>
            </w:tcMar>
            <w:vAlign w:val="center"/>
          </w:tcPr>
          <w:p w14:paraId="475F89F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F067B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BED61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ACCD0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D18A7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70541A">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B974B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55546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0A4AD0">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r>
      <w:tr w14:paraId="1EBDF9BA">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079FF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ED9CDD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4960AA">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231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839641">
            <w:pPr>
              <w:pageBreakBefore w:val="0"/>
              <w:widowControl/>
              <w:kinsoku/>
              <w:wordWrap/>
              <w:overflowPunct/>
              <w:topLinePunct w:val="0"/>
              <w:bidi w:val="0"/>
              <w:spacing w:beforeAutospacing="0" w:afterAutospacing="0" w:line="440" w:lineRule="exact"/>
              <w:ind w:left="0" w:leftChars="0" w:right="0"/>
              <w:jc w:val="left"/>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锅功练习</w:t>
            </w:r>
          </w:p>
        </w:tc>
        <w:tc>
          <w:tcPr>
            <w:tcW w:w="698" w:type="dxa"/>
            <w:gridSpan w:val="2"/>
            <w:tcBorders>
              <w:top w:val="single" w:color="auto" w:sz="4" w:space="0"/>
              <w:left w:val="single" w:color="000000" w:sz="4" w:space="0"/>
              <w:bottom w:val="single" w:color="000000" w:sz="4" w:space="0"/>
              <w:right w:val="single" w:color="000000" w:sz="4" w:space="0"/>
            </w:tcBorders>
            <w:noWrap/>
            <w:tcMar>
              <w:top w:w="15" w:type="dxa"/>
              <w:left w:w="15" w:type="dxa"/>
              <w:right w:w="15" w:type="dxa"/>
            </w:tcMar>
            <w:vAlign w:val="center"/>
          </w:tcPr>
          <w:p w14:paraId="2ED1CC44">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84" w:type="dxa"/>
            <w:tcBorders>
              <w:top w:val="single" w:color="auto" w:sz="4" w:space="0"/>
              <w:left w:val="single" w:color="000000" w:sz="4" w:space="0"/>
              <w:bottom w:val="single" w:color="000000" w:sz="4" w:space="0"/>
              <w:right w:val="single" w:color="000000" w:sz="4" w:space="0"/>
            </w:tcBorders>
            <w:noWrap/>
            <w:tcMar>
              <w:top w:w="15" w:type="dxa"/>
              <w:left w:w="15" w:type="dxa"/>
              <w:right w:w="15" w:type="dxa"/>
            </w:tcMar>
            <w:vAlign w:val="center"/>
          </w:tcPr>
          <w:p w14:paraId="7850ED6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A8AE7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EF981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A7BEA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007DE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E8CAA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2周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68586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73770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7D51D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41E9D724">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8E924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4ACEF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275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6392A8">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专业方向课小计</w:t>
            </w:r>
          </w:p>
        </w:tc>
        <w:tc>
          <w:tcPr>
            <w:tcW w:w="69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5C0D54">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120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872E70">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6</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4A0594">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0</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F918C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0</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FC192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0</w:t>
            </w: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F87DC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0</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DD63C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4周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9984F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86B26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9DF92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1F6DD044">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CAA950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04DDB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 xml:space="preserve">  专业实训（必修课）实践教学</w:t>
            </w: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8C2B0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w:t>
            </w:r>
          </w:p>
        </w:tc>
        <w:tc>
          <w:tcPr>
            <w:tcW w:w="231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8931D9">
            <w:pPr>
              <w:pageBreakBefore w:val="0"/>
              <w:widowControl/>
              <w:kinsoku/>
              <w:wordWrap/>
              <w:overflowPunct/>
              <w:topLinePunct w:val="0"/>
              <w:bidi w:val="0"/>
              <w:spacing w:beforeAutospacing="0" w:afterAutospacing="0" w:line="440" w:lineRule="exact"/>
              <w:ind w:left="0" w:leftChars="0" w:right="0"/>
              <w:jc w:val="left"/>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热菜制作实训</w:t>
            </w:r>
          </w:p>
        </w:tc>
        <w:tc>
          <w:tcPr>
            <w:tcW w:w="69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34B8A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8DAC9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B21554">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087DA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A0D6C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AFCCB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8A4C1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8周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AD4DE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4BAE1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9F2BE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r>
      <w:tr w14:paraId="32921D1B">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09F22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610C59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BE329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231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B7AF4B">
            <w:pPr>
              <w:pageBreakBefore w:val="0"/>
              <w:widowControl/>
              <w:kinsoku/>
              <w:wordWrap/>
              <w:overflowPunct/>
              <w:topLinePunct w:val="0"/>
              <w:bidi w:val="0"/>
              <w:spacing w:beforeAutospacing="0" w:afterAutospacing="0" w:line="440" w:lineRule="exact"/>
              <w:ind w:left="0" w:leftChars="0" w:right="0"/>
              <w:jc w:val="left"/>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冷菜制作实训</w:t>
            </w:r>
          </w:p>
        </w:tc>
        <w:tc>
          <w:tcPr>
            <w:tcW w:w="69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CA5ABB">
            <w:pPr>
              <w:pageBreakBefore w:val="0"/>
              <w:widowControl/>
              <w:kinsoku/>
              <w:wordWrap/>
              <w:overflowPunct/>
              <w:topLinePunct w:val="0"/>
              <w:bidi w:val="0"/>
              <w:spacing w:beforeAutospacing="0" w:afterAutospacing="0" w:line="440" w:lineRule="exact"/>
              <w:ind w:left="0" w:leftChars="0" w:right="0"/>
              <w:textAlignment w:val="center"/>
              <w:rPr>
                <w:rFonts w:hint="eastAsia" w:ascii="宋体" w:hAnsi="宋体" w:eastAsia="宋体" w:cs="宋体"/>
                <w:b w:val="0"/>
                <w:bCs/>
                <w:color w:val="auto"/>
                <w:sz w:val="21"/>
                <w:szCs w:val="21"/>
              </w:rPr>
            </w:pP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288972">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BA64A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AAFFA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C34BA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A9785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F27D1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9200A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3DC00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0D139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r>
      <w:tr w14:paraId="305339B0">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19C30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DD60D1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2DACB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3</w:t>
            </w:r>
          </w:p>
        </w:tc>
        <w:tc>
          <w:tcPr>
            <w:tcW w:w="231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633D70">
            <w:pPr>
              <w:pageBreakBefore w:val="0"/>
              <w:widowControl/>
              <w:kinsoku/>
              <w:wordWrap/>
              <w:overflowPunct/>
              <w:topLinePunct w:val="0"/>
              <w:bidi w:val="0"/>
              <w:spacing w:beforeAutospacing="0" w:afterAutospacing="0" w:line="440" w:lineRule="exact"/>
              <w:ind w:left="0" w:leftChars="0" w:right="0"/>
              <w:jc w:val="left"/>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面点制作实训</w:t>
            </w:r>
          </w:p>
        </w:tc>
        <w:tc>
          <w:tcPr>
            <w:tcW w:w="69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017D7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53E34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B0B38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19EA6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A3320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BDDEE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C6C0E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EA191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1F8AE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2EC17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r>
      <w:tr w14:paraId="4CBAAF21">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417482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8B7D8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48A96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4</w:t>
            </w:r>
          </w:p>
        </w:tc>
        <w:tc>
          <w:tcPr>
            <w:tcW w:w="231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7A1FE5">
            <w:pPr>
              <w:pageBreakBefore w:val="0"/>
              <w:widowControl/>
              <w:kinsoku/>
              <w:wordWrap/>
              <w:overflowPunct/>
              <w:topLinePunct w:val="0"/>
              <w:bidi w:val="0"/>
              <w:spacing w:beforeAutospacing="0" w:afterAutospacing="0" w:line="440" w:lineRule="exact"/>
              <w:ind w:left="0" w:leftChars="0" w:right="0"/>
              <w:jc w:val="left"/>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食品雕刻实训</w:t>
            </w:r>
          </w:p>
        </w:tc>
        <w:tc>
          <w:tcPr>
            <w:tcW w:w="69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ECDF1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A3E138">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A0A1B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0EB7D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0F4C1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0E334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D2B08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15428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1B0F1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D8F1B6">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r>
      <w:tr w14:paraId="0AA3DABB">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345DDE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23DC6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BE6C97">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5</w:t>
            </w:r>
          </w:p>
        </w:tc>
        <w:tc>
          <w:tcPr>
            <w:tcW w:w="231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43721E">
            <w:pPr>
              <w:pageBreakBefore w:val="0"/>
              <w:widowControl/>
              <w:kinsoku/>
              <w:wordWrap/>
              <w:overflowPunct/>
              <w:topLinePunct w:val="0"/>
              <w:bidi w:val="0"/>
              <w:spacing w:beforeAutospacing="0" w:afterAutospacing="0" w:line="440" w:lineRule="exact"/>
              <w:ind w:left="0" w:leftChars="0" w:right="0"/>
              <w:jc w:val="left"/>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冷热菜拼盘实训</w:t>
            </w:r>
          </w:p>
        </w:tc>
        <w:tc>
          <w:tcPr>
            <w:tcW w:w="698"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3DDD42">
            <w:pPr>
              <w:pageBreakBefore w:val="0"/>
              <w:widowControl/>
              <w:kinsoku/>
              <w:wordWrap/>
              <w:overflowPunct/>
              <w:topLinePunct w:val="0"/>
              <w:bidi w:val="0"/>
              <w:spacing w:beforeAutospacing="0" w:afterAutospacing="0" w:line="440" w:lineRule="exact"/>
              <w:ind w:left="0" w:leftChars="0" w:right="0"/>
              <w:textAlignment w:val="center"/>
              <w:rPr>
                <w:rFonts w:hint="eastAsia" w:ascii="宋体" w:hAnsi="宋体" w:eastAsia="宋体" w:cs="宋体"/>
                <w:b w:val="0"/>
                <w:bCs/>
                <w:color w:val="auto"/>
                <w:sz w:val="21"/>
                <w:szCs w:val="21"/>
              </w:rPr>
            </w:pPr>
          </w:p>
        </w:tc>
        <w:tc>
          <w:tcPr>
            <w:tcW w:w="5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438044">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BA2A9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7A60B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F7BBB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8CE8A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2E2D22">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AFF30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D9322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2D09A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r>
      <w:tr w14:paraId="09DF1606">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1732A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EE3C6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275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B581C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 xml:space="preserve"> 专业技能项目实训小计</w:t>
            </w:r>
          </w:p>
        </w:tc>
        <w:tc>
          <w:tcPr>
            <w:tcW w:w="698"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B4B33F6">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360</w:t>
            </w:r>
          </w:p>
        </w:tc>
        <w:tc>
          <w:tcPr>
            <w:tcW w:w="58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8C90F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18</w:t>
            </w:r>
          </w:p>
        </w:tc>
        <w:tc>
          <w:tcPr>
            <w:tcW w:w="5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39A466">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6E759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80588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A9BA38">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AAA18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12周</w:t>
            </w:r>
          </w:p>
        </w:tc>
        <w:tc>
          <w:tcPr>
            <w:tcW w:w="5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4D510B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63A8F7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1EA14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085EFC24">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23547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828"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7B06A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顶岗实习</w:t>
            </w: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6560F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w:t>
            </w:r>
          </w:p>
        </w:tc>
        <w:tc>
          <w:tcPr>
            <w:tcW w:w="231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81D626">
            <w:pPr>
              <w:pageBreakBefore w:val="0"/>
              <w:widowControl/>
              <w:kinsoku/>
              <w:wordWrap/>
              <w:overflowPunct/>
              <w:topLinePunct w:val="0"/>
              <w:bidi w:val="0"/>
              <w:spacing w:beforeAutospacing="0" w:afterAutospacing="0" w:line="440" w:lineRule="exact"/>
              <w:ind w:left="0" w:leftChars="0" w:right="0"/>
              <w:jc w:val="left"/>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顶岗实习</w:t>
            </w:r>
          </w:p>
        </w:tc>
        <w:tc>
          <w:tcPr>
            <w:tcW w:w="698"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DC89776">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3D814A">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83A0B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540D6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CCA6C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80F70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6B990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E38A7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20周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7A6E4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8E504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w:t>
            </w:r>
          </w:p>
        </w:tc>
      </w:tr>
      <w:tr w14:paraId="3F488EF3">
        <w:tblPrEx>
          <w:tblCellMar>
            <w:top w:w="0" w:type="dxa"/>
            <w:left w:w="0" w:type="dxa"/>
            <w:bottom w:w="0" w:type="dxa"/>
            <w:right w:w="0" w:type="dxa"/>
          </w:tblCellMar>
        </w:tblPrEx>
        <w:trPr>
          <w:trHeight w:val="518" w:hRule="atLeast"/>
        </w:trPr>
        <w:tc>
          <w:tcPr>
            <w:tcW w:w="404"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A61D8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3580" w:type="dxa"/>
            <w:gridSpan w:val="4"/>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505E7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专业技能课合计</w:t>
            </w:r>
          </w:p>
        </w:tc>
        <w:tc>
          <w:tcPr>
            <w:tcW w:w="69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5947A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A55A5A">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66D31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924D4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6898C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A18B0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F9EB8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FCA1C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1D28B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072A8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6ABD2AD6">
        <w:tblPrEx>
          <w:tblCellMar>
            <w:top w:w="0" w:type="dxa"/>
            <w:left w:w="0" w:type="dxa"/>
            <w:bottom w:w="0" w:type="dxa"/>
            <w:right w:w="0" w:type="dxa"/>
          </w:tblCellMar>
        </w:tblPrEx>
        <w:trPr>
          <w:trHeight w:val="380" w:hRule="atLeast"/>
        </w:trPr>
        <w:tc>
          <w:tcPr>
            <w:tcW w:w="1232" w:type="dxa"/>
            <w:gridSpan w:val="3"/>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6A6704">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其他类教育活动</w:t>
            </w: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9F00A4">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w:t>
            </w:r>
          </w:p>
        </w:tc>
        <w:tc>
          <w:tcPr>
            <w:tcW w:w="231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B9BFA2">
            <w:pPr>
              <w:pageBreakBefore w:val="0"/>
              <w:widowControl/>
              <w:kinsoku/>
              <w:wordWrap/>
              <w:overflowPunct/>
              <w:topLinePunct w:val="0"/>
              <w:bidi w:val="0"/>
              <w:spacing w:beforeAutospacing="0" w:afterAutospacing="0" w:line="440" w:lineRule="exact"/>
              <w:ind w:left="0" w:leftChars="0" w:right="0"/>
              <w:jc w:val="left"/>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军训、入学教育</w:t>
            </w:r>
          </w:p>
        </w:tc>
        <w:tc>
          <w:tcPr>
            <w:tcW w:w="69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77C414">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05B6F8">
            <w:pPr>
              <w:pageBreakBefore w:val="0"/>
              <w:widowControl/>
              <w:kinsoku/>
              <w:wordWrap/>
              <w:overflowPunct/>
              <w:topLinePunct w:val="0"/>
              <w:bidi w:val="0"/>
              <w:spacing w:beforeAutospacing="0" w:afterAutospacing="0" w:line="440" w:lineRule="exact"/>
              <w:ind w:left="0" w:leftChars="0" w:right="0"/>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40152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AED09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2E86B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4A353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0080D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D041E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06D07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3ACA2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r>
      <w:tr w14:paraId="59AD4824">
        <w:tblPrEx>
          <w:tblCellMar>
            <w:top w:w="0" w:type="dxa"/>
            <w:left w:w="0" w:type="dxa"/>
            <w:bottom w:w="0" w:type="dxa"/>
            <w:right w:w="0" w:type="dxa"/>
          </w:tblCellMar>
        </w:tblPrEx>
        <w:trPr>
          <w:trHeight w:val="380" w:hRule="atLeast"/>
        </w:trPr>
        <w:tc>
          <w:tcPr>
            <w:tcW w:w="1232" w:type="dxa"/>
            <w:gridSpan w:val="3"/>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73413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43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6FB1B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2</w:t>
            </w:r>
          </w:p>
        </w:tc>
        <w:tc>
          <w:tcPr>
            <w:tcW w:w="231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4DDCA0">
            <w:pPr>
              <w:pageBreakBefore w:val="0"/>
              <w:widowControl/>
              <w:kinsoku/>
              <w:wordWrap/>
              <w:overflowPunct/>
              <w:topLinePunct w:val="0"/>
              <w:bidi w:val="0"/>
              <w:spacing w:beforeAutospacing="0" w:afterAutospacing="0" w:line="440" w:lineRule="exact"/>
              <w:ind w:left="0" w:leftChars="0" w:right="0"/>
              <w:jc w:val="left"/>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毕业教育</w:t>
            </w:r>
          </w:p>
        </w:tc>
        <w:tc>
          <w:tcPr>
            <w:tcW w:w="69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83775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32247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3F194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BAF2E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647A0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6216F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12733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6A245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68C1F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564A0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r>
      <w:tr w14:paraId="1A8C80D8">
        <w:tblPrEx>
          <w:tblCellMar>
            <w:top w:w="0" w:type="dxa"/>
            <w:left w:w="0" w:type="dxa"/>
            <w:bottom w:w="0" w:type="dxa"/>
            <w:right w:w="0" w:type="dxa"/>
          </w:tblCellMar>
        </w:tblPrEx>
        <w:trPr>
          <w:trHeight w:val="380" w:hRule="atLeast"/>
        </w:trPr>
        <w:tc>
          <w:tcPr>
            <w:tcW w:w="1232" w:type="dxa"/>
            <w:gridSpan w:val="3"/>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B41C0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2752"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15D84C">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其他教育类活动小计</w:t>
            </w:r>
          </w:p>
        </w:tc>
        <w:tc>
          <w:tcPr>
            <w:tcW w:w="69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2686B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46B64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D0C65A">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4B075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BB379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FE810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A8E95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CF4A6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1周</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6D3DA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A630E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1F7BFAC0">
        <w:tblPrEx>
          <w:tblCellMar>
            <w:top w:w="0" w:type="dxa"/>
            <w:left w:w="0" w:type="dxa"/>
            <w:bottom w:w="0" w:type="dxa"/>
            <w:right w:w="0" w:type="dxa"/>
          </w:tblCellMar>
        </w:tblPrEx>
        <w:trPr>
          <w:trHeight w:val="380" w:hRule="atLeast"/>
        </w:trPr>
        <w:tc>
          <w:tcPr>
            <w:tcW w:w="398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44AFE1">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b w:val="0"/>
                <w:bCs/>
                <w:color w:val="auto"/>
                <w:kern w:val="0"/>
                <w:sz w:val="21"/>
                <w:szCs w:val="21"/>
                <w:lang w:bidi="ar"/>
              </w:rPr>
            </w:pPr>
            <w:r>
              <w:rPr>
                <w:rFonts w:hint="eastAsia" w:ascii="宋体" w:hAnsi="宋体" w:eastAsia="宋体" w:cs="宋体"/>
                <w:b w:val="0"/>
                <w:bCs/>
                <w:color w:val="auto"/>
                <w:sz w:val="21"/>
                <w:szCs w:val="21"/>
              </w:rPr>
              <w:t>企业岗位实习</w:t>
            </w:r>
          </w:p>
        </w:tc>
        <w:tc>
          <w:tcPr>
            <w:tcW w:w="69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009A3F">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b w:val="0"/>
                <w:bCs/>
                <w:color w:val="auto"/>
                <w:kern w:val="0"/>
                <w:sz w:val="21"/>
                <w:szCs w:val="21"/>
                <w:lang w:bidi="ar"/>
              </w:rPr>
            </w:pPr>
            <w:r>
              <w:rPr>
                <w:rFonts w:hint="eastAsia" w:ascii="宋体" w:hAnsi="宋体" w:eastAsia="宋体" w:cs="宋体"/>
                <w:b w:val="0"/>
                <w:bCs/>
                <w:color w:val="auto"/>
                <w:sz w:val="21"/>
                <w:szCs w:val="21"/>
              </w:rPr>
              <w:t>800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1AD98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50</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8AD25A">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E5FEA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CB6C5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3B9AE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5083B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58069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FC04D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4095A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r w14:paraId="6FC4509F">
        <w:tblPrEx>
          <w:tblCellMar>
            <w:top w:w="0" w:type="dxa"/>
            <w:left w:w="0" w:type="dxa"/>
            <w:bottom w:w="0" w:type="dxa"/>
            <w:right w:w="0" w:type="dxa"/>
          </w:tblCellMar>
        </w:tblPrEx>
        <w:trPr>
          <w:trHeight w:val="380" w:hRule="atLeast"/>
        </w:trPr>
        <w:tc>
          <w:tcPr>
            <w:tcW w:w="398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208890">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合计</w:t>
            </w:r>
          </w:p>
        </w:tc>
        <w:tc>
          <w:tcPr>
            <w:tcW w:w="698"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85E33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kern w:val="0"/>
                <w:sz w:val="21"/>
                <w:szCs w:val="21"/>
                <w:lang w:bidi="ar"/>
              </w:rPr>
              <w:t>3800</w:t>
            </w:r>
          </w:p>
        </w:tc>
        <w:tc>
          <w:tcPr>
            <w:tcW w:w="58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3F4DC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184</w:t>
            </w: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6DCA81">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975A7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118030">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D10E9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09312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DD8FF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60869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c>
          <w:tcPr>
            <w:tcW w:w="56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962AE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val="0"/>
                <w:bCs/>
                <w:color w:val="auto"/>
                <w:sz w:val="21"/>
                <w:szCs w:val="21"/>
              </w:rPr>
            </w:pPr>
          </w:p>
        </w:tc>
      </w:tr>
    </w:tbl>
    <w:p w14:paraId="26B5975A">
      <w:pPr>
        <w:pageBreakBefore w:val="0"/>
        <w:kinsoku/>
        <w:wordWrap/>
        <w:overflowPunct/>
        <w:topLinePunct w:val="0"/>
        <w:bidi w:val="0"/>
        <w:spacing w:beforeAutospacing="0" w:afterAutospacing="0" w:line="440" w:lineRule="exact"/>
        <w:ind w:left="0" w:leftChars="0" w:right="0"/>
        <w:outlineLvl w:val="1"/>
        <w:rPr>
          <w:rFonts w:hint="eastAsia" w:ascii="宋体" w:hAnsi="宋体" w:eastAsia="宋体" w:cs="宋体"/>
          <w:b/>
          <w:sz w:val="24"/>
          <w:szCs w:val="24"/>
        </w:rPr>
      </w:pPr>
      <w:bookmarkStart w:id="24" w:name="_Toc30514"/>
      <w:bookmarkStart w:id="25" w:name="_Toc25326"/>
      <w:bookmarkStart w:id="26" w:name="_Toc3757"/>
    </w:p>
    <w:p w14:paraId="73B4C055">
      <w:pPr>
        <w:pStyle w:val="2"/>
        <w:pageBreakBefore w:val="0"/>
        <w:kinsoku/>
        <w:wordWrap/>
        <w:overflowPunct/>
        <w:topLinePunct w:val="0"/>
        <w:bidi w:val="0"/>
        <w:spacing w:before="0" w:beforeLines="0" w:beforeAutospacing="0" w:after="0" w:afterLines="0" w:afterAutospacing="0" w:line="440" w:lineRule="exact"/>
        <w:ind w:left="0" w:leftChars="0" w:right="0" w:firstLine="241" w:firstLineChars="100"/>
        <w:rPr>
          <w:rFonts w:hint="eastAsia" w:ascii="宋体" w:hAnsi="宋体" w:eastAsia="宋体" w:cs="宋体"/>
          <w:sz w:val="24"/>
          <w:szCs w:val="24"/>
        </w:rPr>
      </w:pPr>
      <w:r>
        <w:rPr>
          <w:rFonts w:hint="eastAsia" w:ascii="宋体" w:hAnsi="宋体" w:eastAsia="宋体" w:cs="宋体"/>
          <w:sz w:val="24"/>
          <w:szCs w:val="24"/>
        </w:rPr>
        <w:t>（二）学时比例表</w:t>
      </w:r>
      <w:bookmarkEnd w:id="24"/>
      <w:bookmarkEnd w:id="25"/>
    </w:p>
    <w:tbl>
      <w:tblPr>
        <w:tblStyle w:val="9"/>
        <w:tblW w:w="7873" w:type="dxa"/>
        <w:tblInd w:w="94" w:type="dxa"/>
        <w:tblLayout w:type="fixed"/>
        <w:tblCellMar>
          <w:top w:w="0" w:type="dxa"/>
          <w:left w:w="108" w:type="dxa"/>
          <w:bottom w:w="0" w:type="dxa"/>
          <w:right w:w="108" w:type="dxa"/>
        </w:tblCellMar>
      </w:tblPr>
      <w:tblGrid>
        <w:gridCol w:w="950"/>
        <w:gridCol w:w="1198"/>
        <w:gridCol w:w="1135"/>
        <w:gridCol w:w="1120"/>
        <w:gridCol w:w="1080"/>
        <w:gridCol w:w="1307"/>
        <w:gridCol w:w="1083"/>
      </w:tblGrid>
      <w:tr w14:paraId="2EB40D1E">
        <w:tblPrEx>
          <w:tblCellMar>
            <w:top w:w="0" w:type="dxa"/>
            <w:left w:w="108" w:type="dxa"/>
            <w:bottom w:w="0" w:type="dxa"/>
            <w:right w:w="108" w:type="dxa"/>
          </w:tblCellMar>
        </w:tblPrEx>
        <w:trPr>
          <w:trHeight w:val="342" w:hRule="atLeast"/>
        </w:trPr>
        <w:tc>
          <w:tcPr>
            <w:tcW w:w="2148" w:type="dxa"/>
            <w:gridSpan w:val="2"/>
            <w:vMerge w:val="restart"/>
            <w:tcBorders>
              <w:top w:val="single" w:color="auto" w:sz="8" w:space="0"/>
              <w:left w:val="single" w:color="auto" w:sz="8" w:space="0"/>
              <w:bottom w:val="single" w:color="auto" w:sz="4" w:space="0"/>
              <w:right w:val="single" w:color="auto" w:sz="4" w:space="0"/>
            </w:tcBorders>
            <w:noWrap w:val="0"/>
            <w:vAlign w:val="center"/>
          </w:tcPr>
          <w:p w14:paraId="701840F7">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课程类别</w:t>
            </w:r>
          </w:p>
        </w:tc>
        <w:tc>
          <w:tcPr>
            <w:tcW w:w="2255" w:type="dxa"/>
            <w:gridSpan w:val="2"/>
            <w:tcBorders>
              <w:top w:val="single" w:color="auto" w:sz="8" w:space="0"/>
              <w:left w:val="nil"/>
              <w:bottom w:val="single" w:color="auto" w:sz="4" w:space="0"/>
              <w:right w:val="single" w:color="auto" w:sz="4" w:space="0"/>
            </w:tcBorders>
            <w:noWrap w:val="0"/>
            <w:vAlign w:val="center"/>
          </w:tcPr>
          <w:p w14:paraId="3E02666B">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小计</w:t>
            </w:r>
          </w:p>
        </w:tc>
        <w:tc>
          <w:tcPr>
            <w:tcW w:w="2387" w:type="dxa"/>
            <w:gridSpan w:val="2"/>
            <w:tcBorders>
              <w:top w:val="single" w:color="auto" w:sz="8" w:space="0"/>
              <w:left w:val="nil"/>
              <w:bottom w:val="single" w:color="auto" w:sz="4" w:space="0"/>
              <w:right w:val="single" w:color="auto" w:sz="4" w:space="0"/>
            </w:tcBorders>
            <w:noWrap w:val="0"/>
            <w:vAlign w:val="center"/>
          </w:tcPr>
          <w:p w14:paraId="45511FD0">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小计</w:t>
            </w:r>
          </w:p>
        </w:tc>
        <w:tc>
          <w:tcPr>
            <w:tcW w:w="1083" w:type="dxa"/>
            <w:vMerge w:val="restart"/>
            <w:tcBorders>
              <w:top w:val="single" w:color="auto" w:sz="8" w:space="0"/>
              <w:left w:val="single" w:color="auto" w:sz="4" w:space="0"/>
              <w:bottom w:val="single" w:color="auto" w:sz="4" w:space="0"/>
              <w:right w:val="single" w:color="auto" w:sz="4" w:space="0"/>
            </w:tcBorders>
            <w:noWrap w:val="0"/>
            <w:vAlign w:val="center"/>
          </w:tcPr>
          <w:p w14:paraId="46A52304">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备注</w:t>
            </w:r>
          </w:p>
        </w:tc>
      </w:tr>
      <w:tr w14:paraId="64CEEBC4">
        <w:tblPrEx>
          <w:tblCellMar>
            <w:top w:w="0" w:type="dxa"/>
            <w:left w:w="108" w:type="dxa"/>
            <w:bottom w:w="0" w:type="dxa"/>
            <w:right w:w="108" w:type="dxa"/>
          </w:tblCellMar>
        </w:tblPrEx>
        <w:trPr>
          <w:trHeight w:val="439" w:hRule="atLeast"/>
        </w:trPr>
        <w:tc>
          <w:tcPr>
            <w:tcW w:w="2148" w:type="dxa"/>
            <w:gridSpan w:val="2"/>
            <w:vMerge w:val="continue"/>
            <w:tcBorders>
              <w:top w:val="single" w:color="auto" w:sz="8" w:space="0"/>
              <w:left w:val="single" w:color="auto" w:sz="8" w:space="0"/>
              <w:bottom w:val="single" w:color="auto" w:sz="4" w:space="0"/>
              <w:right w:val="single" w:color="auto" w:sz="4" w:space="0"/>
            </w:tcBorders>
            <w:noWrap w:val="0"/>
            <w:vAlign w:val="center"/>
          </w:tcPr>
          <w:p w14:paraId="2AC47FAB">
            <w:pPr>
              <w:pageBreakBefore w:val="0"/>
              <w:widowControl/>
              <w:kinsoku/>
              <w:wordWrap/>
              <w:overflowPunct/>
              <w:topLinePunct w:val="0"/>
              <w:bidi w:val="0"/>
              <w:adjustRightInd w:val="0"/>
              <w:snapToGrid w:val="0"/>
              <w:spacing w:beforeAutospacing="0" w:afterAutospacing="0" w:line="440" w:lineRule="exact"/>
              <w:ind w:left="0" w:leftChars="0" w:right="0"/>
              <w:jc w:val="left"/>
              <w:rPr>
                <w:rFonts w:hint="eastAsia" w:ascii="宋体" w:hAnsi="宋体" w:eastAsia="宋体" w:cs="宋体"/>
                <w:kern w:val="0"/>
                <w:sz w:val="21"/>
                <w:szCs w:val="21"/>
              </w:rPr>
            </w:pPr>
          </w:p>
        </w:tc>
        <w:tc>
          <w:tcPr>
            <w:tcW w:w="1135" w:type="dxa"/>
            <w:tcBorders>
              <w:top w:val="nil"/>
              <w:left w:val="nil"/>
              <w:bottom w:val="single" w:color="auto" w:sz="4" w:space="0"/>
              <w:right w:val="single" w:color="auto" w:sz="4" w:space="0"/>
            </w:tcBorders>
            <w:noWrap w:val="0"/>
            <w:vAlign w:val="center"/>
          </w:tcPr>
          <w:p w14:paraId="3E581F18">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学时</w:t>
            </w:r>
          </w:p>
        </w:tc>
        <w:tc>
          <w:tcPr>
            <w:tcW w:w="1120" w:type="dxa"/>
            <w:tcBorders>
              <w:top w:val="nil"/>
              <w:left w:val="nil"/>
              <w:bottom w:val="single" w:color="auto" w:sz="4" w:space="0"/>
              <w:right w:val="single" w:color="auto" w:sz="4" w:space="0"/>
            </w:tcBorders>
            <w:noWrap w:val="0"/>
            <w:vAlign w:val="center"/>
          </w:tcPr>
          <w:p w14:paraId="63E53661">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比例</w:t>
            </w:r>
          </w:p>
        </w:tc>
        <w:tc>
          <w:tcPr>
            <w:tcW w:w="1080" w:type="dxa"/>
            <w:tcBorders>
              <w:top w:val="nil"/>
              <w:left w:val="nil"/>
              <w:bottom w:val="single" w:color="auto" w:sz="4" w:space="0"/>
              <w:right w:val="single" w:color="auto" w:sz="4" w:space="0"/>
            </w:tcBorders>
            <w:noWrap w:val="0"/>
            <w:vAlign w:val="center"/>
          </w:tcPr>
          <w:p w14:paraId="589E7BDF">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学分</w:t>
            </w:r>
          </w:p>
        </w:tc>
        <w:tc>
          <w:tcPr>
            <w:tcW w:w="1307" w:type="dxa"/>
            <w:tcBorders>
              <w:top w:val="nil"/>
              <w:left w:val="nil"/>
              <w:bottom w:val="single" w:color="auto" w:sz="4" w:space="0"/>
              <w:right w:val="single" w:color="auto" w:sz="4" w:space="0"/>
            </w:tcBorders>
            <w:noWrap w:val="0"/>
            <w:vAlign w:val="center"/>
          </w:tcPr>
          <w:p w14:paraId="0A676882">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比例</w:t>
            </w:r>
          </w:p>
        </w:tc>
        <w:tc>
          <w:tcPr>
            <w:tcW w:w="1083" w:type="dxa"/>
            <w:vMerge w:val="continue"/>
            <w:tcBorders>
              <w:top w:val="single" w:color="auto" w:sz="8" w:space="0"/>
              <w:left w:val="single" w:color="auto" w:sz="4" w:space="0"/>
              <w:bottom w:val="single" w:color="auto" w:sz="4" w:space="0"/>
              <w:right w:val="single" w:color="auto" w:sz="4" w:space="0"/>
            </w:tcBorders>
            <w:noWrap w:val="0"/>
            <w:vAlign w:val="center"/>
          </w:tcPr>
          <w:p w14:paraId="0ADBBC3C">
            <w:pPr>
              <w:pageBreakBefore w:val="0"/>
              <w:widowControl/>
              <w:kinsoku/>
              <w:wordWrap/>
              <w:overflowPunct/>
              <w:topLinePunct w:val="0"/>
              <w:bidi w:val="0"/>
              <w:adjustRightInd w:val="0"/>
              <w:snapToGrid w:val="0"/>
              <w:spacing w:beforeAutospacing="0" w:afterAutospacing="0" w:line="440" w:lineRule="exact"/>
              <w:ind w:left="0" w:leftChars="0" w:right="0"/>
              <w:jc w:val="left"/>
              <w:rPr>
                <w:rFonts w:hint="eastAsia" w:ascii="宋体" w:hAnsi="宋体" w:eastAsia="宋体" w:cs="宋体"/>
                <w:kern w:val="0"/>
                <w:sz w:val="21"/>
                <w:szCs w:val="21"/>
              </w:rPr>
            </w:pPr>
          </w:p>
        </w:tc>
      </w:tr>
      <w:tr w14:paraId="7DA76D76">
        <w:tblPrEx>
          <w:tblCellMar>
            <w:top w:w="0" w:type="dxa"/>
            <w:left w:w="108" w:type="dxa"/>
            <w:bottom w:w="0" w:type="dxa"/>
            <w:right w:w="108" w:type="dxa"/>
          </w:tblCellMar>
        </w:tblPrEx>
        <w:trPr>
          <w:trHeight w:val="644" w:hRule="atLeast"/>
        </w:trPr>
        <w:tc>
          <w:tcPr>
            <w:tcW w:w="2148" w:type="dxa"/>
            <w:gridSpan w:val="2"/>
            <w:tcBorders>
              <w:top w:val="nil"/>
              <w:left w:val="single" w:color="auto" w:sz="8" w:space="0"/>
              <w:bottom w:val="single" w:color="auto" w:sz="4" w:space="0"/>
              <w:right w:val="single" w:color="auto" w:sz="4" w:space="0"/>
            </w:tcBorders>
            <w:noWrap w:val="0"/>
            <w:vAlign w:val="center"/>
          </w:tcPr>
          <w:p w14:paraId="52F6DA47">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基础课</w:t>
            </w:r>
          </w:p>
        </w:tc>
        <w:tc>
          <w:tcPr>
            <w:tcW w:w="1135" w:type="dxa"/>
            <w:tcBorders>
              <w:top w:val="nil"/>
              <w:left w:val="nil"/>
              <w:bottom w:val="single" w:color="auto" w:sz="4" w:space="0"/>
              <w:right w:val="single" w:color="auto" w:sz="4" w:space="0"/>
            </w:tcBorders>
            <w:noWrap w:val="0"/>
            <w:vAlign w:val="center"/>
          </w:tcPr>
          <w:p w14:paraId="42D3F076">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kern w:val="0"/>
                <w:sz w:val="21"/>
                <w:szCs w:val="21"/>
              </w:rPr>
            </w:pPr>
            <w:r>
              <w:rPr>
                <w:rFonts w:hint="eastAsia" w:ascii="宋体" w:hAnsi="宋体" w:eastAsia="宋体" w:cs="宋体"/>
                <w:color w:val="000000"/>
                <w:kern w:val="0"/>
                <w:sz w:val="21"/>
                <w:szCs w:val="21"/>
                <w:lang w:bidi="ar"/>
              </w:rPr>
              <w:t>1360</w:t>
            </w:r>
          </w:p>
        </w:tc>
        <w:tc>
          <w:tcPr>
            <w:tcW w:w="1120" w:type="dxa"/>
            <w:tcBorders>
              <w:top w:val="nil"/>
              <w:left w:val="nil"/>
              <w:bottom w:val="single" w:color="auto" w:sz="4" w:space="0"/>
              <w:right w:val="single" w:color="auto" w:sz="4" w:space="0"/>
            </w:tcBorders>
            <w:noWrap w:val="0"/>
            <w:vAlign w:val="center"/>
          </w:tcPr>
          <w:p w14:paraId="19535B4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35.79%</w:t>
            </w:r>
          </w:p>
        </w:tc>
        <w:tc>
          <w:tcPr>
            <w:tcW w:w="1080" w:type="dxa"/>
            <w:tcBorders>
              <w:top w:val="nil"/>
              <w:left w:val="nil"/>
              <w:bottom w:val="single" w:color="auto" w:sz="4" w:space="0"/>
              <w:right w:val="single" w:color="auto" w:sz="4" w:space="0"/>
            </w:tcBorders>
            <w:noWrap w:val="0"/>
            <w:vAlign w:val="center"/>
          </w:tcPr>
          <w:p w14:paraId="4D44BA0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62</w:t>
            </w:r>
          </w:p>
        </w:tc>
        <w:tc>
          <w:tcPr>
            <w:tcW w:w="1307" w:type="dxa"/>
            <w:tcBorders>
              <w:top w:val="nil"/>
              <w:left w:val="nil"/>
              <w:bottom w:val="single" w:color="auto" w:sz="4" w:space="0"/>
              <w:right w:val="single" w:color="auto" w:sz="4" w:space="0"/>
            </w:tcBorders>
            <w:noWrap w:val="0"/>
            <w:vAlign w:val="center"/>
          </w:tcPr>
          <w:p w14:paraId="239223E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33.70%</w:t>
            </w:r>
          </w:p>
        </w:tc>
        <w:tc>
          <w:tcPr>
            <w:tcW w:w="1083" w:type="dxa"/>
            <w:tcBorders>
              <w:top w:val="nil"/>
              <w:left w:val="nil"/>
              <w:bottom w:val="single" w:color="auto" w:sz="4" w:space="0"/>
              <w:right w:val="single" w:color="auto" w:sz="4" w:space="0"/>
            </w:tcBorders>
            <w:noWrap w:val="0"/>
            <w:vAlign w:val="center"/>
          </w:tcPr>
          <w:p w14:paraId="5A631D5F">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　</w:t>
            </w:r>
          </w:p>
        </w:tc>
      </w:tr>
      <w:tr w14:paraId="4B51E31D">
        <w:tblPrEx>
          <w:tblCellMar>
            <w:top w:w="0" w:type="dxa"/>
            <w:left w:w="108" w:type="dxa"/>
            <w:bottom w:w="0" w:type="dxa"/>
            <w:right w:w="108" w:type="dxa"/>
          </w:tblCellMar>
        </w:tblPrEx>
        <w:trPr>
          <w:trHeight w:val="814" w:hRule="atLeast"/>
        </w:trPr>
        <w:tc>
          <w:tcPr>
            <w:tcW w:w="2148" w:type="dxa"/>
            <w:gridSpan w:val="2"/>
            <w:tcBorders>
              <w:top w:val="nil"/>
              <w:left w:val="single" w:color="auto" w:sz="8" w:space="0"/>
              <w:bottom w:val="single" w:color="auto" w:sz="4" w:space="0"/>
              <w:right w:val="single" w:color="auto" w:sz="4" w:space="0"/>
            </w:tcBorders>
            <w:noWrap w:val="0"/>
            <w:vAlign w:val="center"/>
          </w:tcPr>
          <w:p w14:paraId="468E206B">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专业方向课</w:t>
            </w:r>
          </w:p>
        </w:tc>
        <w:tc>
          <w:tcPr>
            <w:tcW w:w="1135" w:type="dxa"/>
            <w:tcBorders>
              <w:top w:val="nil"/>
              <w:left w:val="nil"/>
              <w:bottom w:val="single" w:color="auto" w:sz="4" w:space="0"/>
              <w:right w:val="single" w:color="auto" w:sz="4" w:space="0"/>
            </w:tcBorders>
            <w:noWrap w:val="0"/>
            <w:vAlign w:val="center"/>
          </w:tcPr>
          <w:p w14:paraId="1DBEDA1B">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kern w:val="0"/>
                <w:sz w:val="21"/>
                <w:szCs w:val="21"/>
              </w:rPr>
            </w:pPr>
            <w:r>
              <w:rPr>
                <w:rFonts w:hint="eastAsia" w:ascii="宋体" w:hAnsi="宋体" w:eastAsia="宋体" w:cs="宋体"/>
                <w:color w:val="000000"/>
                <w:kern w:val="0"/>
                <w:sz w:val="21"/>
                <w:szCs w:val="21"/>
                <w:lang w:bidi="ar"/>
              </w:rPr>
              <w:t>1280</w:t>
            </w:r>
          </w:p>
        </w:tc>
        <w:tc>
          <w:tcPr>
            <w:tcW w:w="1120" w:type="dxa"/>
            <w:tcBorders>
              <w:top w:val="nil"/>
              <w:left w:val="nil"/>
              <w:bottom w:val="single" w:color="auto" w:sz="4" w:space="0"/>
              <w:right w:val="single" w:color="auto" w:sz="4" w:space="0"/>
            </w:tcBorders>
            <w:noWrap w:val="0"/>
            <w:vAlign w:val="center"/>
          </w:tcPr>
          <w:p w14:paraId="18EF5D2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33.68%</w:t>
            </w:r>
          </w:p>
        </w:tc>
        <w:tc>
          <w:tcPr>
            <w:tcW w:w="1080" w:type="dxa"/>
            <w:tcBorders>
              <w:top w:val="nil"/>
              <w:left w:val="nil"/>
              <w:bottom w:val="single" w:color="auto" w:sz="4" w:space="0"/>
              <w:right w:val="single" w:color="auto" w:sz="4" w:space="0"/>
            </w:tcBorders>
            <w:noWrap w:val="0"/>
            <w:vAlign w:val="center"/>
          </w:tcPr>
          <w:p w14:paraId="4A764728">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64</w:t>
            </w:r>
          </w:p>
        </w:tc>
        <w:tc>
          <w:tcPr>
            <w:tcW w:w="1307" w:type="dxa"/>
            <w:tcBorders>
              <w:top w:val="nil"/>
              <w:left w:val="nil"/>
              <w:bottom w:val="single" w:color="auto" w:sz="4" w:space="0"/>
              <w:right w:val="single" w:color="auto" w:sz="4" w:space="0"/>
            </w:tcBorders>
            <w:noWrap w:val="0"/>
            <w:vAlign w:val="center"/>
          </w:tcPr>
          <w:p w14:paraId="0914F39F">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34.78%</w:t>
            </w:r>
          </w:p>
        </w:tc>
        <w:tc>
          <w:tcPr>
            <w:tcW w:w="1083" w:type="dxa"/>
            <w:tcBorders>
              <w:top w:val="nil"/>
              <w:left w:val="nil"/>
              <w:bottom w:val="single" w:color="auto" w:sz="4" w:space="0"/>
              <w:right w:val="single" w:color="auto" w:sz="4" w:space="0"/>
            </w:tcBorders>
            <w:noWrap w:val="0"/>
            <w:vAlign w:val="center"/>
          </w:tcPr>
          <w:p w14:paraId="6BA5E68B">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　</w:t>
            </w:r>
          </w:p>
        </w:tc>
      </w:tr>
      <w:tr w14:paraId="28297AFE">
        <w:tblPrEx>
          <w:tblCellMar>
            <w:top w:w="0" w:type="dxa"/>
            <w:left w:w="108" w:type="dxa"/>
            <w:bottom w:w="0" w:type="dxa"/>
            <w:right w:w="108" w:type="dxa"/>
          </w:tblCellMar>
        </w:tblPrEx>
        <w:trPr>
          <w:trHeight w:val="780" w:hRule="atLeast"/>
        </w:trPr>
        <w:tc>
          <w:tcPr>
            <w:tcW w:w="2148" w:type="dxa"/>
            <w:gridSpan w:val="2"/>
            <w:tcBorders>
              <w:top w:val="single" w:color="auto" w:sz="4" w:space="0"/>
              <w:left w:val="single" w:color="auto" w:sz="8" w:space="0"/>
              <w:right w:val="single" w:color="auto" w:sz="4" w:space="0"/>
            </w:tcBorders>
            <w:noWrap w:val="0"/>
            <w:vAlign w:val="center"/>
          </w:tcPr>
          <w:p w14:paraId="3131873C">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专业拓展课</w:t>
            </w:r>
          </w:p>
        </w:tc>
        <w:tc>
          <w:tcPr>
            <w:tcW w:w="1135" w:type="dxa"/>
            <w:tcBorders>
              <w:top w:val="nil"/>
              <w:left w:val="nil"/>
              <w:bottom w:val="single" w:color="auto" w:sz="4" w:space="0"/>
              <w:right w:val="single" w:color="auto" w:sz="4" w:space="0"/>
            </w:tcBorders>
            <w:noWrap w:val="0"/>
            <w:vAlign w:val="center"/>
          </w:tcPr>
          <w:p w14:paraId="3D30047E">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kern w:val="0"/>
                <w:sz w:val="21"/>
                <w:szCs w:val="21"/>
              </w:rPr>
            </w:pPr>
            <w:r>
              <w:rPr>
                <w:rFonts w:hint="eastAsia" w:ascii="宋体" w:hAnsi="宋体" w:eastAsia="宋体" w:cs="宋体"/>
                <w:color w:val="000000"/>
                <w:kern w:val="0"/>
                <w:sz w:val="21"/>
                <w:szCs w:val="21"/>
                <w:lang w:bidi="ar"/>
              </w:rPr>
              <w:t>1160</w:t>
            </w:r>
          </w:p>
        </w:tc>
        <w:tc>
          <w:tcPr>
            <w:tcW w:w="1120" w:type="dxa"/>
            <w:tcBorders>
              <w:top w:val="nil"/>
              <w:left w:val="nil"/>
              <w:bottom w:val="single" w:color="auto" w:sz="4" w:space="0"/>
              <w:right w:val="single" w:color="auto" w:sz="4" w:space="0"/>
            </w:tcBorders>
            <w:noWrap w:val="0"/>
            <w:vAlign w:val="center"/>
          </w:tcPr>
          <w:p w14:paraId="533927E4">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30.53%</w:t>
            </w:r>
          </w:p>
        </w:tc>
        <w:tc>
          <w:tcPr>
            <w:tcW w:w="1080" w:type="dxa"/>
            <w:tcBorders>
              <w:top w:val="nil"/>
              <w:left w:val="nil"/>
              <w:bottom w:val="single" w:color="auto" w:sz="4" w:space="0"/>
              <w:right w:val="single" w:color="auto" w:sz="4" w:space="0"/>
            </w:tcBorders>
            <w:noWrap w:val="0"/>
            <w:vAlign w:val="center"/>
          </w:tcPr>
          <w:p w14:paraId="0E2B6062">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58</w:t>
            </w:r>
          </w:p>
        </w:tc>
        <w:tc>
          <w:tcPr>
            <w:tcW w:w="1307" w:type="dxa"/>
            <w:tcBorders>
              <w:top w:val="nil"/>
              <w:left w:val="nil"/>
              <w:bottom w:val="single" w:color="auto" w:sz="4" w:space="0"/>
              <w:right w:val="single" w:color="auto" w:sz="4" w:space="0"/>
            </w:tcBorders>
            <w:noWrap w:val="0"/>
            <w:vAlign w:val="center"/>
          </w:tcPr>
          <w:p w14:paraId="117622E9">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31.52%</w:t>
            </w:r>
          </w:p>
        </w:tc>
        <w:tc>
          <w:tcPr>
            <w:tcW w:w="1083" w:type="dxa"/>
            <w:tcBorders>
              <w:top w:val="nil"/>
              <w:left w:val="nil"/>
              <w:bottom w:val="single" w:color="auto" w:sz="4" w:space="0"/>
              <w:right w:val="single" w:color="auto" w:sz="4" w:space="0"/>
            </w:tcBorders>
            <w:noWrap w:val="0"/>
            <w:vAlign w:val="center"/>
          </w:tcPr>
          <w:p w14:paraId="205C7A36">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p>
        </w:tc>
      </w:tr>
      <w:tr w14:paraId="6D41AC3B">
        <w:tblPrEx>
          <w:tblCellMar>
            <w:top w:w="0" w:type="dxa"/>
            <w:left w:w="108" w:type="dxa"/>
            <w:bottom w:w="0" w:type="dxa"/>
            <w:right w:w="108" w:type="dxa"/>
          </w:tblCellMar>
        </w:tblPrEx>
        <w:trPr>
          <w:trHeight w:val="539" w:hRule="atLeast"/>
        </w:trPr>
        <w:tc>
          <w:tcPr>
            <w:tcW w:w="2148" w:type="dxa"/>
            <w:gridSpan w:val="2"/>
            <w:tcBorders>
              <w:top w:val="single" w:color="auto" w:sz="4" w:space="0"/>
              <w:left w:val="single" w:color="auto" w:sz="8" w:space="0"/>
              <w:bottom w:val="single" w:color="auto" w:sz="4" w:space="0"/>
              <w:right w:val="single" w:color="auto" w:sz="4" w:space="0"/>
            </w:tcBorders>
            <w:noWrap w:val="0"/>
            <w:vAlign w:val="center"/>
          </w:tcPr>
          <w:p w14:paraId="77759966">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合计</w:t>
            </w:r>
          </w:p>
        </w:tc>
        <w:tc>
          <w:tcPr>
            <w:tcW w:w="1135" w:type="dxa"/>
            <w:tcBorders>
              <w:top w:val="nil"/>
              <w:left w:val="nil"/>
              <w:bottom w:val="single" w:color="auto" w:sz="4" w:space="0"/>
              <w:right w:val="single" w:color="auto" w:sz="4" w:space="0"/>
            </w:tcBorders>
            <w:noWrap w:val="0"/>
            <w:vAlign w:val="center"/>
          </w:tcPr>
          <w:p w14:paraId="3FD8C796">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kern w:val="0"/>
                <w:sz w:val="21"/>
                <w:szCs w:val="21"/>
              </w:rPr>
            </w:pPr>
            <w:r>
              <w:rPr>
                <w:rFonts w:hint="eastAsia" w:ascii="宋体" w:hAnsi="宋体" w:eastAsia="宋体" w:cs="宋体"/>
                <w:color w:val="000000"/>
                <w:kern w:val="0"/>
                <w:sz w:val="21"/>
                <w:szCs w:val="21"/>
                <w:lang w:bidi="ar"/>
              </w:rPr>
              <w:t>3800</w:t>
            </w:r>
          </w:p>
        </w:tc>
        <w:tc>
          <w:tcPr>
            <w:tcW w:w="1120" w:type="dxa"/>
            <w:tcBorders>
              <w:top w:val="nil"/>
              <w:left w:val="nil"/>
              <w:bottom w:val="single" w:color="auto" w:sz="4" w:space="0"/>
              <w:right w:val="single" w:color="auto" w:sz="4" w:space="0"/>
            </w:tcBorders>
            <w:noWrap w:val="0"/>
            <w:vAlign w:val="center"/>
          </w:tcPr>
          <w:p w14:paraId="1FD1CF84">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100.00%</w:t>
            </w:r>
          </w:p>
        </w:tc>
        <w:tc>
          <w:tcPr>
            <w:tcW w:w="1080" w:type="dxa"/>
            <w:tcBorders>
              <w:top w:val="nil"/>
              <w:left w:val="nil"/>
              <w:bottom w:val="single" w:color="auto" w:sz="4" w:space="0"/>
              <w:right w:val="single" w:color="auto" w:sz="4" w:space="0"/>
            </w:tcBorders>
            <w:noWrap w:val="0"/>
            <w:vAlign w:val="center"/>
          </w:tcPr>
          <w:p w14:paraId="78ABB2F5">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184</w:t>
            </w:r>
          </w:p>
        </w:tc>
        <w:tc>
          <w:tcPr>
            <w:tcW w:w="1307" w:type="dxa"/>
            <w:tcBorders>
              <w:top w:val="nil"/>
              <w:left w:val="nil"/>
              <w:bottom w:val="single" w:color="auto" w:sz="4" w:space="0"/>
              <w:right w:val="single" w:color="auto" w:sz="4" w:space="0"/>
            </w:tcBorders>
            <w:noWrap w:val="0"/>
            <w:vAlign w:val="center"/>
          </w:tcPr>
          <w:p w14:paraId="7204A003">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100.00%</w:t>
            </w:r>
          </w:p>
        </w:tc>
        <w:tc>
          <w:tcPr>
            <w:tcW w:w="1083" w:type="dxa"/>
            <w:tcBorders>
              <w:top w:val="nil"/>
              <w:left w:val="nil"/>
              <w:bottom w:val="single" w:color="auto" w:sz="4" w:space="0"/>
              <w:right w:val="single" w:color="auto" w:sz="4" w:space="0"/>
            </w:tcBorders>
            <w:noWrap w:val="0"/>
            <w:vAlign w:val="center"/>
          </w:tcPr>
          <w:p w14:paraId="56291A6E">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　</w:t>
            </w:r>
          </w:p>
        </w:tc>
      </w:tr>
      <w:tr w14:paraId="4907AA38">
        <w:tblPrEx>
          <w:tblCellMar>
            <w:top w:w="0" w:type="dxa"/>
            <w:left w:w="108" w:type="dxa"/>
            <w:bottom w:w="0" w:type="dxa"/>
            <w:right w:w="108" w:type="dxa"/>
          </w:tblCellMar>
        </w:tblPrEx>
        <w:trPr>
          <w:trHeight w:val="562" w:hRule="atLeast"/>
        </w:trPr>
        <w:tc>
          <w:tcPr>
            <w:tcW w:w="950" w:type="dxa"/>
            <w:vMerge w:val="restart"/>
            <w:tcBorders>
              <w:top w:val="nil"/>
              <w:left w:val="single" w:color="auto" w:sz="8" w:space="0"/>
              <w:bottom w:val="single" w:color="auto" w:sz="4" w:space="0"/>
              <w:right w:val="single" w:color="auto" w:sz="4" w:space="0"/>
            </w:tcBorders>
            <w:noWrap w:val="0"/>
            <w:vAlign w:val="center"/>
          </w:tcPr>
          <w:p w14:paraId="0926B411">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理论实践教学比</w:t>
            </w:r>
          </w:p>
        </w:tc>
        <w:tc>
          <w:tcPr>
            <w:tcW w:w="1198" w:type="dxa"/>
            <w:tcBorders>
              <w:top w:val="nil"/>
              <w:left w:val="nil"/>
              <w:bottom w:val="single" w:color="auto" w:sz="4" w:space="0"/>
              <w:right w:val="single" w:color="auto" w:sz="4" w:space="0"/>
            </w:tcBorders>
            <w:noWrap w:val="0"/>
            <w:vAlign w:val="center"/>
          </w:tcPr>
          <w:p w14:paraId="1DF803F5">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理论教学</w:t>
            </w:r>
          </w:p>
        </w:tc>
        <w:tc>
          <w:tcPr>
            <w:tcW w:w="1135" w:type="dxa"/>
            <w:tcBorders>
              <w:top w:val="nil"/>
              <w:left w:val="nil"/>
              <w:bottom w:val="single" w:color="auto" w:sz="4" w:space="0"/>
              <w:right w:val="single" w:color="auto" w:sz="4" w:space="0"/>
            </w:tcBorders>
            <w:noWrap w:val="0"/>
            <w:vAlign w:val="center"/>
          </w:tcPr>
          <w:p w14:paraId="033FF166">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kern w:val="0"/>
                <w:sz w:val="21"/>
                <w:szCs w:val="21"/>
              </w:rPr>
            </w:pPr>
            <w:r>
              <w:rPr>
                <w:rFonts w:hint="eastAsia" w:ascii="宋体" w:hAnsi="宋体" w:eastAsia="宋体" w:cs="宋体"/>
                <w:color w:val="000000"/>
                <w:kern w:val="0"/>
                <w:sz w:val="21"/>
                <w:szCs w:val="21"/>
                <w:lang w:bidi="ar"/>
              </w:rPr>
              <w:t>1860</w:t>
            </w:r>
          </w:p>
        </w:tc>
        <w:tc>
          <w:tcPr>
            <w:tcW w:w="1120" w:type="dxa"/>
            <w:tcBorders>
              <w:top w:val="nil"/>
              <w:left w:val="nil"/>
              <w:bottom w:val="single" w:color="auto" w:sz="4" w:space="0"/>
              <w:right w:val="single" w:color="auto" w:sz="4" w:space="0"/>
            </w:tcBorders>
            <w:noWrap w:val="0"/>
            <w:vAlign w:val="center"/>
          </w:tcPr>
          <w:p w14:paraId="4B87EB7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48.95%</w:t>
            </w:r>
          </w:p>
        </w:tc>
        <w:tc>
          <w:tcPr>
            <w:tcW w:w="1080" w:type="dxa"/>
            <w:tcBorders>
              <w:top w:val="nil"/>
              <w:left w:val="nil"/>
              <w:bottom w:val="single" w:color="auto" w:sz="4" w:space="0"/>
              <w:right w:val="single" w:color="auto" w:sz="4" w:space="0"/>
            </w:tcBorders>
            <w:noWrap w:val="0"/>
            <w:vAlign w:val="center"/>
          </w:tcPr>
          <w:p w14:paraId="1A55F48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lang w:bidi="ar"/>
              </w:rPr>
            </w:pPr>
          </w:p>
        </w:tc>
        <w:tc>
          <w:tcPr>
            <w:tcW w:w="1307" w:type="dxa"/>
            <w:tcBorders>
              <w:top w:val="nil"/>
              <w:left w:val="nil"/>
              <w:bottom w:val="single" w:color="auto" w:sz="4" w:space="0"/>
              <w:right w:val="single" w:color="auto" w:sz="4" w:space="0"/>
            </w:tcBorders>
            <w:noWrap w:val="0"/>
            <w:vAlign w:val="center"/>
          </w:tcPr>
          <w:p w14:paraId="647AAF2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lang w:bidi="ar"/>
              </w:rPr>
            </w:pPr>
          </w:p>
        </w:tc>
        <w:tc>
          <w:tcPr>
            <w:tcW w:w="1083" w:type="dxa"/>
            <w:tcBorders>
              <w:top w:val="nil"/>
              <w:left w:val="nil"/>
              <w:bottom w:val="single" w:color="auto" w:sz="4" w:space="0"/>
              <w:right w:val="single" w:color="auto" w:sz="4" w:space="0"/>
            </w:tcBorders>
            <w:noWrap w:val="0"/>
            <w:vAlign w:val="center"/>
          </w:tcPr>
          <w:p w14:paraId="55745242">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　</w:t>
            </w:r>
          </w:p>
        </w:tc>
      </w:tr>
      <w:tr w14:paraId="3CA693BC">
        <w:tblPrEx>
          <w:tblCellMar>
            <w:top w:w="0" w:type="dxa"/>
            <w:left w:w="108" w:type="dxa"/>
            <w:bottom w:w="0" w:type="dxa"/>
            <w:right w:w="108" w:type="dxa"/>
          </w:tblCellMar>
        </w:tblPrEx>
        <w:trPr>
          <w:trHeight w:val="589" w:hRule="atLeast"/>
        </w:trPr>
        <w:tc>
          <w:tcPr>
            <w:tcW w:w="950" w:type="dxa"/>
            <w:vMerge w:val="continue"/>
            <w:tcBorders>
              <w:top w:val="nil"/>
              <w:left w:val="single" w:color="auto" w:sz="8" w:space="0"/>
              <w:bottom w:val="single" w:color="auto" w:sz="4" w:space="0"/>
              <w:right w:val="single" w:color="auto" w:sz="4" w:space="0"/>
            </w:tcBorders>
            <w:noWrap w:val="0"/>
            <w:vAlign w:val="center"/>
          </w:tcPr>
          <w:p w14:paraId="6E3BF7B4">
            <w:pPr>
              <w:pageBreakBefore w:val="0"/>
              <w:widowControl/>
              <w:kinsoku/>
              <w:wordWrap/>
              <w:overflowPunct/>
              <w:topLinePunct w:val="0"/>
              <w:bidi w:val="0"/>
              <w:adjustRightInd w:val="0"/>
              <w:snapToGrid w:val="0"/>
              <w:spacing w:beforeAutospacing="0" w:afterAutospacing="0" w:line="440" w:lineRule="exact"/>
              <w:ind w:left="0" w:leftChars="0" w:right="0"/>
              <w:jc w:val="left"/>
              <w:rPr>
                <w:rFonts w:hint="eastAsia" w:ascii="宋体" w:hAnsi="宋体" w:eastAsia="宋体" w:cs="宋体"/>
                <w:kern w:val="0"/>
                <w:sz w:val="21"/>
                <w:szCs w:val="21"/>
              </w:rPr>
            </w:pPr>
          </w:p>
        </w:tc>
        <w:tc>
          <w:tcPr>
            <w:tcW w:w="1198" w:type="dxa"/>
            <w:tcBorders>
              <w:top w:val="nil"/>
              <w:left w:val="nil"/>
              <w:bottom w:val="single" w:color="auto" w:sz="4" w:space="0"/>
              <w:right w:val="single" w:color="auto" w:sz="4" w:space="0"/>
            </w:tcBorders>
            <w:noWrap w:val="0"/>
            <w:vAlign w:val="center"/>
          </w:tcPr>
          <w:p w14:paraId="06F8B656">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实践教学</w:t>
            </w:r>
          </w:p>
        </w:tc>
        <w:tc>
          <w:tcPr>
            <w:tcW w:w="1135" w:type="dxa"/>
            <w:tcBorders>
              <w:top w:val="nil"/>
              <w:left w:val="nil"/>
              <w:bottom w:val="single" w:color="auto" w:sz="4" w:space="0"/>
              <w:right w:val="single" w:color="auto" w:sz="4" w:space="0"/>
            </w:tcBorders>
            <w:noWrap w:val="0"/>
            <w:vAlign w:val="center"/>
          </w:tcPr>
          <w:p w14:paraId="58A44E6D">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kern w:val="0"/>
                <w:sz w:val="21"/>
                <w:szCs w:val="21"/>
              </w:rPr>
            </w:pPr>
            <w:r>
              <w:rPr>
                <w:rFonts w:hint="eastAsia" w:ascii="宋体" w:hAnsi="宋体" w:eastAsia="宋体" w:cs="宋体"/>
                <w:color w:val="000000"/>
                <w:kern w:val="0"/>
                <w:sz w:val="21"/>
                <w:szCs w:val="21"/>
                <w:lang w:bidi="ar"/>
              </w:rPr>
              <w:t>1940</w:t>
            </w:r>
          </w:p>
        </w:tc>
        <w:tc>
          <w:tcPr>
            <w:tcW w:w="1120" w:type="dxa"/>
            <w:tcBorders>
              <w:top w:val="nil"/>
              <w:left w:val="nil"/>
              <w:bottom w:val="single" w:color="auto" w:sz="4" w:space="0"/>
              <w:right w:val="single" w:color="auto" w:sz="4" w:space="0"/>
            </w:tcBorders>
            <w:noWrap w:val="0"/>
            <w:vAlign w:val="center"/>
          </w:tcPr>
          <w:p w14:paraId="411C9CEA">
            <w:pPr>
              <w:pageBreakBefore w:val="0"/>
              <w:widowControl/>
              <w:kinsoku/>
              <w:wordWrap/>
              <w:overflowPunct/>
              <w:topLinePunct w:val="0"/>
              <w:bidi w:val="0"/>
              <w:spacing w:beforeAutospacing="0" w:afterAutospacing="0" w:line="440" w:lineRule="exact"/>
              <w:ind w:left="0" w:leftChars="0" w:right="0"/>
              <w:jc w:val="center"/>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51.05%</w:t>
            </w:r>
          </w:p>
        </w:tc>
        <w:tc>
          <w:tcPr>
            <w:tcW w:w="1080" w:type="dxa"/>
            <w:tcBorders>
              <w:top w:val="nil"/>
              <w:left w:val="nil"/>
              <w:bottom w:val="single" w:color="auto" w:sz="4" w:space="0"/>
              <w:right w:val="single" w:color="auto" w:sz="4" w:space="0"/>
            </w:tcBorders>
            <w:noWrap w:val="0"/>
            <w:vAlign w:val="center"/>
          </w:tcPr>
          <w:p w14:paraId="160A19D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lang w:bidi="ar"/>
              </w:rPr>
            </w:pPr>
          </w:p>
        </w:tc>
        <w:tc>
          <w:tcPr>
            <w:tcW w:w="1307" w:type="dxa"/>
            <w:tcBorders>
              <w:top w:val="nil"/>
              <w:left w:val="nil"/>
              <w:bottom w:val="single" w:color="auto" w:sz="4" w:space="0"/>
              <w:right w:val="single" w:color="auto" w:sz="4" w:space="0"/>
            </w:tcBorders>
            <w:noWrap w:val="0"/>
            <w:vAlign w:val="center"/>
          </w:tcPr>
          <w:p w14:paraId="189B056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color w:val="000000"/>
                <w:kern w:val="0"/>
                <w:sz w:val="21"/>
                <w:szCs w:val="21"/>
                <w:lang w:bidi="ar"/>
              </w:rPr>
            </w:pPr>
          </w:p>
        </w:tc>
        <w:tc>
          <w:tcPr>
            <w:tcW w:w="1083" w:type="dxa"/>
            <w:tcBorders>
              <w:top w:val="nil"/>
              <w:left w:val="nil"/>
              <w:bottom w:val="single" w:color="auto" w:sz="4" w:space="0"/>
              <w:right w:val="single" w:color="auto" w:sz="4" w:space="0"/>
            </w:tcBorders>
            <w:noWrap w:val="0"/>
            <w:vAlign w:val="center"/>
          </w:tcPr>
          <w:p w14:paraId="47613BAA">
            <w:pPr>
              <w:pageBreakBefore w:val="0"/>
              <w:widowControl/>
              <w:kinsoku/>
              <w:wordWrap/>
              <w:overflowPunct/>
              <w:topLinePunct w:val="0"/>
              <w:bidi w:val="0"/>
              <w:adjustRightInd w:val="0"/>
              <w:snapToGrid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　</w:t>
            </w:r>
          </w:p>
        </w:tc>
      </w:tr>
    </w:tbl>
    <w:p w14:paraId="44CC2A52">
      <w:pPr>
        <w:pageBreakBefore w:val="0"/>
        <w:kinsoku/>
        <w:wordWrap/>
        <w:overflowPunct/>
        <w:topLinePunct w:val="0"/>
        <w:bidi w:val="0"/>
        <w:spacing w:beforeAutospacing="0" w:afterAutospacing="0" w:line="440" w:lineRule="exact"/>
        <w:ind w:left="0" w:leftChars="0" w:right="0"/>
        <w:rPr>
          <w:rFonts w:hint="eastAsia" w:ascii="宋体" w:hAnsi="宋体" w:eastAsia="宋体" w:cs="宋体"/>
          <w:sz w:val="24"/>
          <w:szCs w:val="24"/>
        </w:rPr>
      </w:pPr>
    </w:p>
    <w:p w14:paraId="1CDAB758">
      <w:pPr>
        <w:pStyle w:val="2"/>
        <w:pageBreakBefore w:val="0"/>
        <w:kinsoku/>
        <w:wordWrap/>
        <w:overflowPunct/>
        <w:topLinePunct w:val="0"/>
        <w:bidi w:val="0"/>
        <w:spacing w:before="0" w:beforeLines="0" w:beforeAutospacing="0" w:after="0" w:afterLines="0" w:afterAutospacing="0" w:line="440" w:lineRule="exact"/>
        <w:ind w:left="0" w:leftChars="0" w:right="0"/>
        <w:rPr>
          <w:rFonts w:hint="eastAsia" w:ascii="宋体" w:hAnsi="宋体" w:eastAsia="宋体" w:cs="宋体"/>
          <w:sz w:val="24"/>
          <w:szCs w:val="24"/>
        </w:rPr>
      </w:pPr>
    </w:p>
    <w:p w14:paraId="0D6820D2">
      <w:pPr>
        <w:pageBreakBefore w:val="0"/>
        <w:kinsoku/>
        <w:wordWrap/>
        <w:overflowPunct/>
        <w:topLinePunct w:val="0"/>
        <w:bidi w:val="0"/>
        <w:spacing w:beforeAutospacing="0" w:afterAutospacing="0" w:line="440" w:lineRule="exact"/>
        <w:ind w:left="0" w:leftChars="0" w:right="0"/>
        <w:rPr>
          <w:rFonts w:hint="eastAsia" w:ascii="宋体" w:hAnsi="宋体" w:eastAsia="宋体" w:cs="宋体"/>
          <w:sz w:val="24"/>
          <w:szCs w:val="24"/>
        </w:rPr>
      </w:pPr>
    </w:p>
    <w:p w14:paraId="3A965A1E">
      <w:pPr>
        <w:pStyle w:val="2"/>
        <w:pageBreakBefore w:val="0"/>
        <w:kinsoku/>
        <w:wordWrap/>
        <w:overflowPunct/>
        <w:topLinePunct w:val="0"/>
        <w:bidi w:val="0"/>
        <w:spacing w:before="0" w:beforeLines="0" w:beforeAutospacing="0" w:after="0" w:afterLines="0" w:afterAutospacing="0" w:line="440" w:lineRule="exact"/>
        <w:ind w:left="0" w:leftChars="0" w:right="0" w:firstLine="241" w:firstLineChars="100"/>
        <w:rPr>
          <w:rFonts w:hint="eastAsia" w:ascii="宋体" w:hAnsi="宋体" w:eastAsia="宋体" w:cs="宋体"/>
          <w:sz w:val="24"/>
          <w:szCs w:val="24"/>
        </w:rPr>
      </w:pPr>
      <w:r>
        <w:rPr>
          <w:rFonts w:hint="eastAsia" w:ascii="宋体" w:hAnsi="宋体" w:eastAsia="宋体" w:cs="宋体"/>
          <w:sz w:val="24"/>
          <w:szCs w:val="24"/>
        </w:rPr>
        <w:t>（三）教学进程（见表7）</w:t>
      </w:r>
      <w:bookmarkEnd w:id="26"/>
    </w:p>
    <w:p w14:paraId="4E63A3C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4"/>
          <w:szCs w:val="24"/>
        </w:rPr>
      </w:pPr>
      <w:r>
        <w:rPr>
          <w:rFonts w:hint="eastAsia" w:ascii="宋体" w:hAnsi="宋体" w:eastAsia="宋体" w:cs="宋体"/>
          <w:sz w:val="24"/>
          <w:szCs w:val="24"/>
        </w:rPr>
        <w:t>表7   教学进程</w:t>
      </w:r>
    </w:p>
    <w:p w14:paraId="54BC69C3">
      <w:pPr>
        <w:pageBreakBefore w:val="0"/>
        <w:kinsoku/>
        <w:wordWrap/>
        <w:overflowPunct/>
        <w:topLinePunct w:val="0"/>
        <w:bidi w:val="0"/>
        <w:spacing w:beforeAutospacing="0" w:afterAutospacing="0" w:line="440" w:lineRule="exact"/>
        <w:ind w:left="0" w:leftChars="0" w:right="0"/>
        <w:rPr>
          <w:rFonts w:hint="eastAsia" w:ascii="宋体" w:hAnsi="宋体" w:eastAsia="宋体" w:cs="宋体"/>
          <w:sz w:val="24"/>
          <w:szCs w:val="24"/>
        </w:rPr>
      </w:pPr>
    </w:p>
    <w:tbl>
      <w:tblPr>
        <w:tblStyle w:val="9"/>
        <w:tblW w:w="9664" w:type="dxa"/>
        <w:jc w:val="center"/>
        <w:tblLayout w:type="fixed"/>
        <w:tblCellMar>
          <w:top w:w="0" w:type="dxa"/>
          <w:left w:w="0" w:type="dxa"/>
          <w:bottom w:w="0" w:type="dxa"/>
          <w:right w:w="0" w:type="dxa"/>
        </w:tblCellMar>
      </w:tblPr>
      <w:tblGrid>
        <w:gridCol w:w="366"/>
        <w:gridCol w:w="366"/>
        <w:gridCol w:w="333"/>
        <w:gridCol w:w="284"/>
        <w:gridCol w:w="425"/>
        <w:gridCol w:w="283"/>
        <w:gridCol w:w="426"/>
        <w:gridCol w:w="425"/>
        <w:gridCol w:w="387"/>
        <w:gridCol w:w="366"/>
        <w:gridCol w:w="366"/>
        <w:gridCol w:w="366"/>
        <w:gridCol w:w="366"/>
        <w:gridCol w:w="366"/>
        <w:gridCol w:w="366"/>
        <w:gridCol w:w="366"/>
        <w:gridCol w:w="366"/>
        <w:gridCol w:w="366"/>
        <w:gridCol w:w="366"/>
        <w:gridCol w:w="366"/>
        <w:gridCol w:w="366"/>
        <w:gridCol w:w="366"/>
        <w:gridCol w:w="1375"/>
        <w:gridCol w:w="236"/>
      </w:tblGrid>
      <w:tr w14:paraId="64DC6DCA">
        <w:tblPrEx>
          <w:tblCellMar>
            <w:top w:w="0" w:type="dxa"/>
            <w:left w:w="0" w:type="dxa"/>
            <w:bottom w:w="0" w:type="dxa"/>
            <w:right w:w="0" w:type="dxa"/>
          </w:tblCellMar>
        </w:tblPrEx>
        <w:trPr>
          <w:trHeight w:val="214" w:hRule="atLeast"/>
          <w:jc w:val="center"/>
        </w:trPr>
        <w:tc>
          <w:tcPr>
            <w:tcW w:w="366" w:type="dxa"/>
            <w:vMerge w:val="restart"/>
            <w:tcBorders>
              <w:top w:val="single" w:color="auto" w:sz="8"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A5A5BD1">
            <w:pPr>
              <w:pageBreakBefore w:val="0"/>
              <w:kinsoku/>
              <w:wordWrap/>
              <w:overflowPunct/>
              <w:topLinePunct w:val="0"/>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t>学年</w:t>
            </w:r>
          </w:p>
        </w:tc>
        <w:tc>
          <w:tcPr>
            <w:tcW w:w="366" w:type="dxa"/>
            <w:vMerge w:val="restar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7A870D02">
            <w:pPr>
              <w:pageBreakBefore w:val="0"/>
              <w:kinsoku/>
              <w:wordWrap/>
              <w:overflowPunct/>
              <w:topLinePunct w:val="0"/>
              <w:bidi w:val="0"/>
              <w:spacing w:beforeAutospacing="0" w:afterAutospacing="0" w:line="440" w:lineRule="exact"/>
              <w:ind w:left="0" w:leftChars="0" w:right="0"/>
              <w:rPr>
                <w:rFonts w:hint="eastAsia" w:ascii="宋体" w:hAnsi="宋体" w:eastAsia="宋体" w:cs="宋体"/>
                <w:sz w:val="21"/>
                <w:szCs w:val="21"/>
              </w:rPr>
            </w:pPr>
            <w:r>
              <w:rPr>
                <w:rFonts w:hint="eastAsia" w:ascii="宋体" w:hAnsi="宋体" w:eastAsia="宋体" w:cs="宋体"/>
                <w:sz w:val="21"/>
                <w:szCs w:val="21"/>
              </w:rPr>
              <w:t>学期</w:t>
            </w:r>
          </w:p>
        </w:tc>
        <w:tc>
          <w:tcPr>
            <w:tcW w:w="7321" w:type="dxa"/>
            <w:gridSpan w:val="20"/>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57B0F2B1">
            <w:pPr>
              <w:pageBreakBefore w:val="0"/>
              <w:kinsoku/>
              <w:wordWrap/>
              <w:overflowPunct/>
              <w:topLinePunct w:val="0"/>
              <w:bidi w:val="0"/>
              <w:spacing w:beforeAutospacing="0" w:afterAutospacing="0" w:line="440" w:lineRule="exact"/>
              <w:ind w:left="0" w:leftChars="0" w:right="0" w:firstLine="2625" w:firstLineChars="1250"/>
              <w:rPr>
                <w:rFonts w:hint="eastAsia" w:ascii="宋体" w:hAnsi="宋体" w:eastAsia="宋体" w:cs="宋体"/>
                <w:sz w:val="21"/>
                <w:szCs w:val="21"/>
              </w:rPr>
            </w:pPr>
            <w:r>
              <w:rPr>
                <w:rFonts w:hint="eastAsia" w:ascii="宋体" w:hAnsi="宋体" w:eastAsia="宋体" w:cs="宋体"/>
                <w:sz w:val="21"/>
                <w:szCs w:val="21"/>
              </w:rPr>
              <w:t>教学周次</w:t>
            </w:r>
          </w:p>
        </w:tc>
        <w:tc>
          <w:tcPr>
            <w:tcW w:w="1375" w:type="dxa"/>
            <w:vMerge w:val="restart"/>
            <w:tcBorders>
              <w:top w:val="single" w:color="auto" w:sz="8" w:space="0"/>
              <w:left w:val="nil"/>
              <w:bottom w:val="single" w:color="auto" w:sz="8" w:space="0"/>
              <w:right w:val="single" w:color="auto" w:sz="8" w:space="0"/>
            </w:tcBorders>
            <w:noWrap w:val="0"/>
            <w:tcMar>
              <w:top w:w="0" w:type="dxa"/>
              <w:left w:w="108" w:type="dxa"/>
              <w:bottom w:w="0" w:type="dxa"/>
              <w:right w:w="108" w:type="dxa"/>
            </w:tcMar>
            <w:vAlign w:val="center"/>
          </w:tcPr>
          <w:p w14:paraId="012745A2">
            <w:pPr>
              <w:pageBreakBefore w:val="0"/>
              <w:kinsoku/>
              <w:wordWrap/>
              <w:overflowPunct/>
              <w:topLinePunct w:val="0"/>
              <w:bidi w:val="0"/>
              <w:spacing w:beforeAutospacing="0" w:afterAutospacing="0" w:line="440" w:lineRule="exact"/>
              <w:ind w:left="525" w:leftChars="0" w:right="0" w:hanging="525" w:hangingChars="250"/>
              <w:rPr>
                <w:rFonts w:hint="eastAsia" w:ascii="宋体" w:hAnsi="宋体" w:eastAsia="宋体" w:cs="宋体"/>
                <w:sz w:val="21"/>
                <w:szCs w:val="21"/>
              </w:rPr>
            </w:pPr>
            <w:r>
              <w:rPr>
                <w:rFonts w:hint="eastAsia" w:ascii="宋体" w:hAnsi="宋体" w:eastAsia="宋体" w:cs="宋体"/>
                <w:sz w:val="21"/>
                <w:szCs w:val="21"/>
              </w:rPr>
              <w:t>实践教学</w:t>
            </w:r>
          </w:p>
          <w:p w14:paraId="26622933">
            <w:pPr>
              <w:pageBreakBefore w:val="0"/>
              <w:kinsoku/>
              <w:wordWrap/>
              <w:overflowPunct/>
              <w:topLinePunct w:val="0"/>
              <w:bidi w:val="0"/>
              <w:spacing w:beforeAutospacing="0" w:afterAutospacing="0" w:line="440" w:lineRule="exact"/>
              <w:ind w:left="525" w:leftChars="0" w:right="0" w:hanging="525" w:hangingChars="250"/>
              <w:rPr>
                <w:rFonts w:hint="eastAsia" w:ascii="宋体" w:hAnsi="宋体" w:eastAsia="宋体" w:cs="宋体"/>
                <w:sz w:val="21"/>
                <w:szCs w:val="21"/>
              </w:rPr>
            </w:pPr>
            <w:r>
              <w:rPr>
                <w:rFonts w:hint="eastAsia" w:ascii="宋体" w:hAnsi="宋体" w:eastAsia="宋体" w:cs="宋体"/>
                <w:sz w:val="21"/>
                <w:szCs w:val="21"/>
              </w:rPr>
              <w:t>环节说明</w:t>
            </w:r>
          </w:p>
        </w:tc>
        <w:tc>
          <w:tcPr>
            <w:tcW w:w="236" w:type="dxa"/>
            <w:noWrap w:val="0"/>
            <w:tcMar>
              <w:top w:w="0" w:type="dxa"/>
              <w:left w:w="108" w:type="dxa"/>
              <w:bottom w:w="0" w:type="dxa"/>
              <w:right w:w="108" w:type="dxa"/>
            </w:tcMar>
            <w:vAlign w:val="center"/>
          </w:tcPr>
          <w:p w14:paraId="3B187ADE">
            <w:pPr>
              <w:pageBreakBefore w:val="0"/>
              <w:kinsoku/>
              <w:wordWrap/>
              <w:overflowPunct/>
              <w:topLinePunct w:val="0"/>
              <w:bidi w:val="0"/>
              <w:spacing w:beforeAutospacing="0" w:afterAutospacing="0" w:line="440" w:lineRule="exact"/>
              <w:ind w:left="0" w:leftChars="0" w:right="0"/>
              <w:rPr>
                <w:rFonts w:hint="eastAsia" w:ascii="宋体" w:hAnsi="宋体" w:eastAsia="宋体" w:cs="宋体"/>
                <w:sz w:val="21"/>
                <w:szCs w:val="21"/>
              </w:rPr>
            </w:pPr>
          </w:p>
        </w:tc>
      </w:tr>
      <w:tr w14:paraId="73D497C9">
        <w:tblPrEx>
          <w:tblCellMar>
            <w:top w:w="0" w:type="dxa"/>
            <w:left w:w="0" w:type="dxa"/>
            <w:bottom w:w="0" w:type="dxa"/>
            <w:right w:w="0" w:type="dxa"/>
          </w:tblCellMar>
        </w:tblPrEx>
        <w:trPr>
          <w:trHeight w:val="214" w:hRule="atLeast"/>
          <w:jc w:val="center"/>
        </w:trPr>
        <w:tc>
          <w:tcPr>
            <w:tcW w:w="366" w:type="dxa"/>
            <w:vMerge w:val="continue"/>
            <w:tcBorders>
              <w:top w:val="single" w:color="auto" w:sz="8" w:space="0"/>
              <w:left w:val="single" w:color="auto" w:sz="8" w:space="0"/>
              <w:bottom w:val="single" w:color="auto" w:sz="8" w:space="0"/>
              <w:right w:val="single" w:color="auto" w:sz="8" w:space="0"/>
            </w:tcBorders>
            <w:noWrap w:val="0"/>
            <w:vAlign w:val="center"/>
          </w:tcPr>
          <w:p w14:paraId="22EC4B18">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p>
        </w:tc>
        <w:tc>
          <w:tcPr>
            <w:tcW w:w="366" w:type="dxa"/>
            <w:vMerge w:val="continue"/>
            <w:tcBorders>
              <w:top w:val="single" w:color="auto" w:sz="8" w:space="0"/>
              <w:left w:val="nil"/>
              <w:bottom w:val="single" w:color="auto" w:sz="8" w:space="0"/>
              <w:right w:val="single" w:color="auto" w:sz="8" w:space="0"/>
            </w:tcBorders>
            <w:noWrap w:val="0"/>
            <w:vAlign w:val="center"/>
          </w:tcPr>
          <w:p w14:paraId="6391C779">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B2C9ED">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284"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631B9BAD">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425" w:type="dxa"/>
            <w:tcBorders>
              <w:top w:val="nil"/>
              <w:left w:val="nil"/>
              <w:bottom w:val="single" w:color="auto" w:sz="4" w:space="0"/>
              <w:right w:val="single" w:color="auto" w:sz="8" w:space="0"/>
            </w:tcBorders>
            <w:noWrap w:val="0"/>
            <w:tcMar>
              <w:top w:w="0" w:type="dxa"/>
              <w:left w:w="108" w:type="dxa"/>
              <w:bottom w:w="0" w:type="dxa"/>
              <w:right w:w="108" w:type="dxa"/>
            </w:tcMar>
            <w:vAlign w:val="center"/>
          </w:tcPr>
          <w:p w14:paraId="7423A00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28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AB97E17">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4</w:t>
            </w:r>
          </w:p>
        </w:tc>
        <w:tc>
          <w:tcPr>
            <w:tcW w:w="42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E2C14F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5</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A4064D7">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6</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E86E390">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7</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B6979D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8</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8320724">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9</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F8C2D6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10</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0F1140F">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11</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0E78876">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12</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F327B2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13</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CD50EDA">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14</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1FABBCD">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15</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D097DDD">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16</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3BC136F">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17</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7931B84">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18</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CBF2B62">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19</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297955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20</w:t>
            </w:r>
          </w:p>
        </w:tc>
        <w:tc>
          <w:tcPr>
            <w:tcW w:w="1375" w:type="dxa"/>
            <w:vMerge w:val="continue"/>
            <w:tcBorders>
              <w:top w:val="single" w:color="auto" w:sz="8" w:space="0"/>
              <w:left w:val="nil"/>
              <w:bottom w:val="single" w:color="auto" w:sz="8" w:space="0"/>
              <w:right w:val="single" w:color="auto" w:sz="8" w:space="0"/>
            </w:tcBorders>
            <w:noWrap w:val="0"/>
            <w:vAlign w:val="center"/>
          </w:tcPr>
          <w:p w14:paraId="2897FD12">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p>
        </w:tc>
        <w:tc>
          <w:tcPr>
            <w:tcW w:w="236" w:type="dxa"/>
            <w:noWrap w:val="0"/>
            <w:tcMar>
              <w:top w:w="0" w:type="dxa"/>
              <w:left w:w="108" w:type="dxa"/>
              <w:bottom w:w="0" w:type="dxa"/>
              <w:right w:w="108" w:type="dxa"/>
            </w:tcMar>
            <w:vAlign w:val="center"/>
          </w:tcPr>
          <w:p w14:paraId="22A3A9FF">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p>
        </w:tc>
      </w:tr>
      <w:tr w14:paraId="3A51F5C5">
        <w:tblPrEx>
          <w:tblCellMar>
            <w:top w:w="0" w:type="dxa"/>
            <w:left w:w="0" w:type="dxa"/>
            <w:bottom w:w="0" w:type="dxa"/>
            <w:right w:w="0" w:type="dxa"/>
          </w:tblCellMar>
        </w:tblPrEx>
        <w:trPr>
          <w:trHeight w:val="432" w:hRule="atLeast"/>
          <w:jc w:val="center"/>
        </w:trPr>
        <w:tc>
          <w:tcPr>
            <w:tcW w:w="366"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4E0F37C5">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第一学年</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F261FE9">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一</w:t>
            </w:r>
          </w:p>
        </w:tc>
        <w:tc>
          <w:tcPr>
            <w:tcW w:w="333" w:type="dxa"/>
            <w:tcBorders>
              <w:top w:val="nil"/>
              <w:left w:val="nil"/>
              <w:bottom w:val="single" w:color="auto" w:sz="8" w:space="0"/>
              <w:right w:val="single" w:color="auto" w:sz="4" w:space="0"/>
            </w:tcBorders>
            <w:noWrap w:val="0"/>
            <w:tcMar>
              <w:top w:w="0" w:type="dxa"/>
              <w:left w:w="108" w:type="dxa"/>
              <w:bottom w:w="0" w:type="dxa"/>
              <w:right w:w="108" w:type="dxa"/>
            </w:tcMar>
            <w:vAlign w:val="center"/>
          </w:tcPr>
          <w:p w14:paraId="68C6A2F3">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284"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2F180775">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single" w:color="auto" w:sz="4" w:space="0"/>
              <w:left w:val="single" w:color="auto" w:sz="4" w:space="0"/>
              <w:bottom w:val="single" w:color="auto" w:sz="4" w:space="0"/>
              <w:right w:val="single" w:color="auto" w:sz="4" w:space="0"/>
            </w:tcBorders>
            <w:noWrap w:val="0"/>
            <w:tcMar>
              <w:top w:w="0" w:type="dxa"/>
              <w:left w:w="108" w:type="dxa"/>
              <w:bottom w:w="0" w:type="dxa"/>
              <w:right w:w="108" w:type="dxa"/>
            </w:tcMar>
            <w:vAlign w:val="center"/>
          </w:tcPr>
          <w:p w14:paraId="5EACF3D6">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p w14:paraId="0072FF8A">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283" w:type="dxa"/>
            <w:tcBorders>
              <w:top w:val="nil"/>
              <w:left w:val="single" w:color="auto" w:sz="4" w:space="0"/>
              <w:bottom w:val="single" w:color="auto" w:sz="8" w:space="0"/>
              <w:right w:val="single" w:color="auto" w:sz="8" w:space="0"/>
            </w:tcBorders>
            <w:noWrap w:val="0"/>
            <w:tcMar>
              <w:top w:w="0" w:type="dxa"/>
              <w:left w:w="108" w:type="dxa"/>
              <w:bottom w:w="0" w:type="dxa"/>
              <w:right w:w="108" w:type="dxa"/>
            </w:tcMar>
            <w:vAlign w:val="center"/>
          </w:tcPr>
          <w:p w14:paraId="0E819D00">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p w14:paraId="0AA25E79">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42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8D586F">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p w14:paraId="4E62D7C1">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850C58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p w14:paraId="4560CA4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0C2F7DF">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p w14:paraId="2035D93A">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ECACFE3">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p w14:paraId="7952D2B1">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ADB788">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p w14:paraId="32B603D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C3117B5">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A881EA">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p w14:paraId="39AF96C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49AEE3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p w14:paraId="1371E324">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A39A426">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p w14:paraId="1C57452D">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7F0A24B">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p w14:paraId="7F984549">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114F441">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p w14:paraId="4B89FD80">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A54AC1B">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p w14:paraId="05AEF645">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E495304">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p w14:paraId="29C541B4">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4AF15E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B3D7E3">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p w14:paraId="3BE37403">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E465C04">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137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6E8B0B4">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入学教育</w:t>
            </w:r>
          </w:p>
          <w:p w14:paraId="440AC40C">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、军</w:t>
            </w:r>
          </w:p>
          <w:p w14:paraId="18FAE699">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训1周</w:t>
            </w:r>
          </w:p>
        </w:tc>
        <w:tc>
          <w:tcPr>
            <w:tcW w:w="236" w:type="dxa"/>
            <w:noWrap w:val="0"/>
            <w:tcMar>
              <w:top w:w="0" w:type="dxa"/>
              <w:left w:w="108" w:type="dxa"/>
              <w:bottom w:w="0" w:type="dxa"/>
              <w:right w:w="108" w:type="dxa"/>
            </w:tcMar>
            <w:vAlign w:val="center"/>
          </w:tcPr>
          <w:p w14:paraId="403882AA">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p>
        </w:tc>
      </w:tr>
      <w:tr w14:paraId="37DE64C4">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noWrap w:val="0"/>
            <w:vAlign w:val="center"/>
          </w:tcPr>
          <w:p w14:paraId="05EBC0B0">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8B4551A">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二</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20BF4A2">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284" w:type="dxa"/>
            <w:tcBorders>
              <w:top w:val="single" w:color="auto" w:sz="4" w:space="0"/>
              <w:left w:val="nil"/>
              <w:bottom w:val="single" w:color="auto" w:sz="8" w:space="0"/>
              <w:right w:val="single" w:color="auto" w:sz="8" w:space="0"/>
            </w:tcBorders>
            <w:noWrap w:val="0"/>
            <w:tcMar>
              <w:top w:w="0" w:type="dxa"/>
              <w:left w:w="108" w:type="dxa"/>
              <w:bottom w:w="0" w:type="dxa"/>
              <w:right w:w="108" w:type="dxa"/>
            </w:tcMar>
            <w:vAlign w:val="center"/>
          </w:tcPr>
          <w:p w14:paraId="2F2366F4">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single" w:color="auto" w:sz="4" w:space="0"/>
              <w:left w:val="nil"/>
              <w:bottom w:val="single" w:color="auto" w:sz="8" w:space="0"/>
              <w:right w:val="single" w:color="auto" w:sz="8" w:space="0"/>
            </w:tcBorders>
            <w:noWrap w:val="0"/>
            <w:tcMar>
              <w:top w:w="0" w:type="dxa"/>
              <w:left w:w="108" w:type="dxa"/>
              <w:bottom w:w="0" w:type="dxa"/>
              <w:right w:w="108" w:type="dxa"/>
            </w:tcMar>
            <w:vAlign w:val="center"/>
          </w:tcPr>
          <w:p w14:paraId="3A4A7836">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28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749C4F4">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42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EC85A15">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67D8339">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291D5A">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D32D193">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0B383C5">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BB3B067">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442BEBF">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76A361B">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8BD8F83">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A9D83F7">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C018E47">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7CE8CB6">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644A436">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A627B2D">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A71DF2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5B922A6">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137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3D92276">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实训一周</w:t>
            </w:r>
          </w:p>
        </w:tc>
        <w:tc>
          <w:tcPr>
            <w:tcW w:w="236" w:type="dxa"/>
            <w:noWrap w:val="0"/>
            <w:tcMar>
              <w:top w:w="0" w:type="dxa"/>
              <w:left w:w="108" w:type="dxa"/>
              <w:bottom w:w="0" w:type="dxa"/>
              <w:right w:w="108" w:type="dxa"/>
            </w:tcMar>
            <w:vAlign w:val="center"/>
          </w:tcPr>
          <w:p w14:paraId="3184F267">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p>
        </w:tc>
      </w:tr>
      <w:tr w14:paraId="7D2D0307">
        <w:tblPrEx>
          <w:tblCellMar>
            <w:top w:w="0" w:type="dxa"/>
            <w:left w:w="0" w:type="dxa"/>
            <w:bottom w:w="0" w:type="dxa"/>
            <w:right w:w="0" w:type="dxa"/>
          </w:tblCellMar>
        </w:tblPrEx>
        <w:trPr>
          <w:trHeight w:val="473" w:hRule="atLeast"/>
          <w:jc w:val="center"/>
        </w:trPr>
        <w:tc>
          <w:tcPr>
            <w:tcW w:w="366"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120CCE37">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第二学年</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F4F0F59">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三</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C36E3D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454822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414260A">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28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DD0F783">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42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7080922">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95C86A">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22D4488">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9FCD981">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CE2324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A07428F">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0666C6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C421EF">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1084D4B">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0122A61">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E7A94D0">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3743278">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CEA88CA">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B798D5F">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C716B18">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2C2C24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137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E3084A3">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实训一周</w:t>
            </w:r>
          </w:p>
        </w:tc>
        <w:tc>
          <w:tcPr>
            <w:tcW w:w="236" w:type="dxa"/>
            <w:noWrap w:val="0"/>
            <w:tcMar>
              <w:top w:w="0" w:type="dxa"/>
              <w:left w:w="108" w:type="dxa"/>
              <w:bottom w:w="0" w:type="dxa"/>
              <w:right w:w="108" w:type="dxa"/>
            </w:tcMar>
            <w:vAlign w:val="center"/>
          </w:tcPr>
          <w:p w14:paraId="5E1A3E37">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p>
        </w:tc>
      </w:tr>
      <w:tr w14:paraId="2E054631">
        <w:tblPrEx>
          <w:tblCellMar>
            <w:top w:w="0" w:type="dxa"/>
            <w:left w:w="0" w:type="dxa"/>
            <w:bottom w:w="0" w:type="dxa"/>
            <w:right w:w="0" w:type="dxa"/>
          </w:tblCellMar>
        </w:tblPrEx>
        <w:trPr>
          <w:trHeight w:val="405" w:hRule="atLeast"/>
          <w:jc w:val="center"/>
        </w:trPr>
        <w:tc>
          <w:tcPr>
            <w:tcW w:w="366" w:type="dxa"/>
            <w:vMerge w:val="continue"/>
            <w:tcBorders>
              <w:top w:val="nil"/>
              <w:left w:val="single" w:color="auto" w:sz="8" w:space="0"/>
              <w:bottom w:val="single" w:color="auto" w:sz="8" w:space="0"/>
              <w:right w:val="single" w:color="auto" w:sz="8" w:space="0"/>
            </w:tcBorders>
            <w:noWrap w:val="0"/>
            <w:vAlign w:val="center"/>
          </w:tcPr>
          <w:p w14:paraId="43E2D310">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34EA072">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四</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5B5B147">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2C6499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E98AAC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28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45E08E2">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42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B219D99">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BCC1DB1">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3E318BB">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B660777">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009AC7B">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BE931ED">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19FD898">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C72CA12">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A6C1C04">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42BA28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DF47167">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632C047">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996F58D">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5B885AB">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7C79AF8">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E01CDA7">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137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8506613">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实训一周</w:t>
            </w:r>
          </w:p>
        </w:tc>
        <w:tc>
          <w:tcPr>
            <w:tcW w:w="236" w:type="dxa"/>
            <w:noWrap w:val="0"/>
            <w:tcMar>
              <w:top w:w="0" w:type="dxa"/>
              <w:left w:w="108" w:type="dxa"/>
              <w:bottom w:w="0" w:type="dxa"/>
              <w:right w:w="108" w:type="dxa"/>
            </w:tcMar>
            <w:vAlign w:val="center"/>
          </w:tcPr>
          <w:p w14:paraId="3599A169">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p>
        </w:tc>
      </w:tr>
      <w:tr w14:paraId="37456DDB">
        <w:tblPrEx>
          <w:tblCellMar>
            <w:top w:w="0" w:type="dxa"/>
            <w:left w:w="0" w:type="dxa"/>
            <w:bottom w:w="0" w:type="dxa"/>
            <w:right w:w="0" w:type="dxa"/>
          </w:tblCellMar>
        </w:tblPrEx>
        <w:trPr>
          <w:trHeight w:val="400" w:hRule="atLeast"/>
          <w:jc w:val="center"/>
        </w:trPr>
        <w:tc>
          <w:tcPr>
            <w:tcW w:w="366" w:type="dxa"/>
            <w:vMerge w:val="restart"/>
            <w:tcBorders>
              <w:top w:val="nil"/>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2A1562CD">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第三学年</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AB08312">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五</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4F79413">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ECF61E3">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4DBC777">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28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C287CF4">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42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BC30645">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5BD956A">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63162E7">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7DF59DD">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F7F88D0">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9B36494">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D32E6D9">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91007D7">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80AB931">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2BAC551">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34F8FEF">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22B7F589">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14D0B9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138700">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6523942">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C48170A">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137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B1E465B">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校企教学实践</w:t>
            </w:r>
          </w:p>
        </w:tc>
        <w:tc>
          <w:tcPr>
            <w:tcW w:w="236" w:type="dxa"/>
            <w:noWrap w:val="0"/>
            <w:tcMar>
              <w:top w:w="0" w:type="dxa"/>
              <w:left w:w="108" w:type="dxa"/>
              <w:bottom w:w="0" w:type="dxa"/>
              <w:right w:w="108" w:type="dxa"/>
            </w:tcMar>
            <w:vAlign w:val="center"/>
          </w:tcPr>
          <w:p w14:paraId="3F5E28BC">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p>
        </w:tc>
      </w:tr>
      <w:tr w14:paraId="4738BCF0">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auto" w:sz="8" w:space="0"/>
              <w:right w:val="single" w:color="auto" w:sz="8" w:space="0"/>
            </w:tcBorders>
            <w:noWrap w:val="0"/>
            <w:vAlign w:val="center"/>
          </w:tcPr>
          <w:p w14:paraId="0B992104">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222BE2D">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六</w:t>
            </w:r>
          </w:p>
        </w:tc>
        <w:tc>
          <w:tcPr>
            <w:tcW w:w="33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9BF988B">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284"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7514875">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128E6B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283"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099B6B26">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42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6722CE61">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42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8BB1D67">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87"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FF99E3">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34FEF7B">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E808AB8">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A066AB1">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8C076FF">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73BA96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1C303D86">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AB3F44D">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5DFE5898">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AD72251">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2866B0F">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8057CB5">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33354723">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366"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755CEF1">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137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79B950D5">
            <w:pPr>
              <w:pageBreakBefore w:val="0"/>
              <w:widowControl/>
              <w:kinsoku/>
              <w:wordWrap/>
              <w:overflowPunct/>
              <w:topLinePunct w:val="0"/>
              <w:bidi w:val="0"/>
              <w:spacing w:beforeAutospacing="0" w:afterAutospacing="0" w:line="440" w:lineRule="exact"/>
              <w:ind w:left="105" w:leftChars="0" w:right="0" w:hanging="105" w:hangingChars="50"/>
              <w:jc w:val="left"/>
              <w:rPr>
                <w:rFonts w:hint="eastAsia" w:ascii="宋体" w:hAnsi="宋体" w:eastAsia="宋体" w:cs="宋体"/>
                <w:sz w:val="21"/>
                <w:szCs w:val="21"/>
              </w:rPr>
            </w:pPr>
            <w:r>
              <w:rPr>
                <w:rFonts w:hint="eastAsia" w:ascii="宋体" w:hAnsi="宋体" w:eastAsia="宋体" w:cs="宋体"/>
                <w:sz w:val="21"/>
                <w:szCs w:val="21"/>
              </w:rPr>
              <w:t>顶岗</w:t>
            </w:r>
          </w:p>
          <w:p w14:paraId="484CBD2C">
            <w:pPr>
              <w:pageBreakBefore w:val="0"/>
              <w:widowControl/>
              <w:kinsoku/>
              <w:wordWrap/>
              <w:overflowPunct/>
              <w:topLinePunct w:val="0"/>
              <w:bidi w:val="0"/>
              <w:spacing w:beforeAutospacing="0" w:afterAutospacing="0" w:line="440" w:lineRule="exact"/>
              <w:ind w:left="105" w:leftChars="0" w:right="0" w:hanging="105" w:hangingChars="50"/>
              <w:jc w:val="left"/>
              <w:rPr>
                <w:rFonts w:hint="eastAsia" w:ascii="宋体" w:hAnsi="宋体" w:eastAsia="宋体" w:cs="宋体"/>
                <w:sz w:val="21"/>
                <w:szCs w:val="21"/>
              </w:rPr>
            </w:pPr>
            <w:r>
              <w:rPr>
                <w:rFonts w:hint="eastAsia" w:ascii="宋体" w:hAnsi="宋体" w:eastAsia="宋体" w:cs="宋体"/>
                <w:sz w:val="21"/>
                <w:szCs w:val="21"/>
              </w:rPr>
              <w:t>实习 毕业</w:t>
            </w:r>
          </w:p>
        </w:tc>
        <w:tc>
          <w:tcPr>
            <w:tcW w:w="236" w:type="dxa"/>
            <w:noWrap w:val="0"/>
            <w:tcMar>
              <w:top w:w="0" w:type="dxa"/>
              <w:left w:w="108" w:type="dxa"/>
              <w:bottom w:w="0" w:type="dxa"/>
              <w:right w:w="108" w:type="dxa"/>
            </w:tcMar>
            <w:vAlign w:val="center"/>
          </w:tcPr>
          <w:p w14:paraId="3A4D4909">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p>
        </w:tc>
      </w:tr>
      <w:tr w14:paraId="58B43956">
        <w:tblPrEx>
          <w:tblCellMar>
            <w:top w:w="0" w:type="dxa"/>
            <w:left w:w="0" w:type="dxa"/>
            <w:bottom w:w="0" w:type="dxa"/>
            <w:right w:w="0" w:type="dxa"/>
          </w:tblCellMar>
        </w:tblPrEx>
        <w:trPr>
          <w:trHeight w:val="570" w:hRule="atLeast"/>
          <w:jc w:val="center"/>
        </w:trPr>
        <w:tc>
          <w:tcPr>
            <w:tcW w:w="366" w:type="dxa"/>
            <w:vMerge w:val="restart"/>
            <w:tcBorders>
              <w:top w:val="nil"/>
              <w:left w:val="single" w:color="auto" w:sz="8" w:space="0"/>
              <w:bottom w:val="single" w:color="000000" w:sz="8" w:space="0"/>
              <w:right w:val="single" w:color="auto" w:sz="8" w:space="0"/>
            </w:tcBorders>
            <w:noWrap w:val="0"/>
            <w:tcMar>
              <w:top w:w="0" w:type="dxa"/>
              <w:left w:w="108" w:type="dxa"/>
              <w:bottom w:w="0" w:type="dxa"/>
              <w:right w:w="108" w:type="dxa"/>
            </w:tcMar>
            <w:vAlign w:val="center"/>
          </w:tcPr>
          <w:p w14:paraId="6139E41B">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符号说明</w:t>
            </w:r>
          </w:p>
        </w:tc>
        <w:tc>
          <w:tcPr>
            <w:tcW w:w="366" w:type="dxa"/>
            <w:noWrap w:val="0"/>
            <w:tcMar>
              <w:top w:w="0" w:type="dxa"/>
              <w:left w:w="108" w:type="dxa"/>
              <w:bottom w:w="0" w:type="dxa"/>
              <w:right w:w="108" w:type="dxa"/>
            </w:tcMar>
            <w:vAlign w:val="center"/>
          </w:tcPr>
          <w:p w14:paraId="7DEC6442">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　</w:t>
            </w:r>
          </w:p>
        </w:tc>
        <w:tc>
          <w:tcPr>
            <w:tcW w:w="333" w:type="dxa"/>
            <w:noWrap w:val="0"/>
            <w:tcMar>
              <w:top w:w="0" w:type="dxa"/>
              <w:left w:w="108" w:type="dxa"/>
              <w:bottom w:w="0" w:type="dxa"/>
              <w:right w:w="108" w:type="dxa"/>
            </w:tcMar>
            <w:vAlign w:val="center"/>
          </w:tcPr>
          <w:p w14:paraId="397BB08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284" w:type="dxa"/>
            <w:noWrap w:val="0"/>
            <w:tcMar>
              <w:top w:w="0" w:type="dxa"/>
              <w:left w:w="108" w:type="dxa"/>
              <w:bottom w:w="0" w:type="dxa"/>
              <w:right w:w="108" w:type="dxa"/>
            </w:tcMar>
            <w:vAlign w:val="center"/>
          </w:tcPr>
          <w:p w14:paraId="57FACDBE">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　</w:t>
            </w:r>
          </w:p>
        </w:tc>
        <w:tc>
          <w:tcPr>
            <w:tcW w:w="425" w:type="dxa"/>
            <w:noWrap w:val="0"/>
            <w:tcMar>
              <w:top w:w="0" w:type="dxa"/>
              <w:left w:w="108" w:type="dxa"/>
              <w:bottom w:w="0" w:type="dxa"/>
              <w:right w:w="108" w:type="dxa"/>
            </w:tcMar>
            <w:vAlign w:val="center"/>
          </w:tcPr>
          <w:p w14:paraId="78E5FE52">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283" w:type="dxa"/>
            <w:noWrap w:val="0"/>
            <w:tcMar>
              <w:top w:w="0" w:type="dxa"/>
              <w:left w:w="108" w:type="dxa"/>
              <w:bottom w:w="0" w:type="dxa"/>
              <w:right w:w="108" w:type="dxa"/>
            </w:tcMar>
            <w:vAlign w:val="center"/>
          </w:tcPr>
          <w:p w14:paraId="7FE3740D">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426" w:type="dxa"/>
            <w:noWrap w:val="0"/>
            <w:tcMar>
              <w:top w:w="0" w:type="dxa"/>
              <w:left w:w="108" w:type="dxa"/>
              <w:bottom w:w="0" w:type="dxa"/>
              <w:right w:w="108" w:type="dxa"/>
            </w:tcMar>
            <w:vAlign w:val="center"/>
          </w:tcPr>
          <w:p w14:paraId="6A50211A">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425" w:type="dxa"/>
            <w:noWrap w:val="0"/>
            <w:tcMar>
              <w:top w:w="0" w:type="dxa"/>
              <w:left w:w="108" w:type="dxa"/>
              <w:bottom w:w="0" w:type="dxa"/>
              <w:right w:w="108" w:type="dxa"/>
            </w:tcMar>
            <w:vAlign w:val="center"/>
          </w:tcPr>
          <w:p w14:paraId="75049C33">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387" w:type="dxa"/>
            <w:noWrap w:val="0"/>
            <w:tcMar>
              <w:top w:w="0" w:type="dxa"/>
              <w:left w:w="108" w:type="dxa"/>
              <w:bottom w:w="0" w:type="dxa"/>
              <w:right w:w="108" w:type="dxa"/>
            </w:tcMar>
            <w:vAlign w:val="center"/>
          </w:tcPr>
          <w:p w14:paraId="6E634F59">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2F378EA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77142840">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7E4B4789">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1F04528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0A8907D1">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5DBA6EE9">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3E5D71EB">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25AA396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0FA94DC9">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7581B19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529AC85B">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7F81DCB0">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24D522D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1375" w:type="dxa"/>
            <w:tcBorders>
              <w:top w:val="nil"/>
              <w:left w:val="nil"/>
              <w:bottom w:val="nil"/>
              <w:right w:val="single" w:color="auto" w:sz="8" w:space="0"/>
            </w:tcBorders>
            <w:noWrap w:val="0"/>
            <w:tcMar>
              <w:top w:w="0" w:type="dxa"/>
              <w:left w:w="108" w:type="dxa"/>
              <w:bottom w:w="0" w:type="dxa"/>
              <w:right w:w="108" w:type="dxa"/>
            </w:tcMar>
            <w:vAlign w:val="center"/>
          </w:tcPr>
          <w:p w14:paraId="6D73369A">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　</w:t>
            </w:r>
          </w:p>
        </w:tc>
        <w:tc>
          <w:tcPr>
            <w:tcW w:w="236" w:type="dxa"/>
            <w:noWrap w:val="0"/>
            <w:tcMar>
              <w:top w:w="0" w:type="dxa"/>
              <w:left w:w="108" w:type="dxa"/>
              <w:bottom w:w="0" w:type="dxa"/>
              <w:right w:w="108" w:type="dxa"/>
            </w:tcMar>
            <w:vAlign w:val="center"/>
          </w:tcPr>
          <w:p w14:paraId="346636AF">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p>
        </w:tc>
      </w:tr>
      <w:tr w14:paraId="344DF077">
        <w:tblPrEx>
          <w:tblCellMar>
            <w:top w:w="0" w:type="dxa"/>
            <w:left w:w="0" w:type="dxa"/>
            <w:bottom w:w="0" w:type="dxa"/>
            <w:right w:w="0" w:type="dxa"/>
          </w:tblCellMar>
        </w:tblPrEx>
        <w:trPr>
          <w:trHeight w:val="281" w:hRule="atLeast"/>
          <w:jc w:val="center"/>
        </w:trPr>
        <w:tc>
          <w:tcPr>
            <w:tcW w:w="366" w:type="dxa"/>
            <w:vMerge w:val="continue"/>
            <w:tcBorders>
              <w:top w:val="nil"/>
              <w:left w:val="single" w:color="auto" w:sz="8" w:space="0"/>
              <w:bottom w:val="single" w:color="000000" w:sz="8" w:space="0"/>
              <w:right w:val="single" w:color="auto" w:sz="8" w:space="0"/>
            </w:tcBorders>
            <w:noWrap w:val="0"/>
            <w:vAlign w:val="center"/>
          </w:tcPr>
          <w:p w14:paraId="0D0CDB8A">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p>
        </w:tc>
        <w:tc>
          <w:tcPr>
            <w:tcW w:w="366" w:type="dxa"/>
            <w:noWrap w:val="0"/>
            <w:tcMar>
              <w:top w:w="0" w:type="dxa"/>
              <w:left w:w="108" w:type="dxa"/>
              <w:bottom w:w="0" w:type="dxa"/>
              <w:right w:w="108" w:type="dxa"/>
            </w:tcMar>
            <w:vAlign w:val="center"/>
          </w:tcPr>
          <w:p w14:paraId="0A73731A">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　</w:t>
            </w:r>
          </w:p>
        </w:tc>
        <w:tc>
          <w:tcPr>
            <w:tcW w:w="333" w:type="dxa"/>
            <w:noWrap w:val="0"/>
            <w:tcMar>
              <w:top w:w="0" w:type="dxa"/>
              <w:left w:w="108" w:type="dxa"/>
              <w:bottom w:w="0" w:type="dxa"/>
              <w:right w:w="108" w:type="dxa"/>
            </w:tcMar>
            <w:vAlign w:val="center"/>
          </w:tcPr>
          <w:p w14:paraId="703B923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992" w:type="dxa"/>
            <w:gridSpan w:val="3"/>
            <w:noWrap w:val="0"/>
            <w:tcMar>
              <w:top w:w="0" w:type="dxa"/>
              <w:left w:w="108" w:type="dxa"/>
              <w:bottom w:w="0" w:type="dxa"/>
              <w:right w:w="108" w:type="dxa"/>
            </w:tcMar>
            <w:vAlign w:val="center"/>
          </w:tcPr>
          <w:p w14:paraId="20E6AE4E">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入学教育</w:t>
            </w:r>
          </w:p>
        </w:tc>
        <w:tc>
          <w:tcPr>
            <w:tcW w:w="426" w:type="dxa"/>
            <w:noWrap w:val="0"/>
            <w:tcMar>
              <w:top w:w="0" w:type="dxa"/>
              <w:left w:w="108" w:type="dxa"/>
              <w:bottom w:w="0" w:type="dxa"/>
              <w:right w:w="108" w:type="dxa"/>
            </w:tcMar>
            <w:vAlign w:val="center"/>
          </w:tcPr>
          <w:p w14:paraId="75DF4CC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425" w:type="dxa"/>
            <w:noWrap w:val="0"/>
            <w:tcMar>
              <w:top w:w="0" w:type="dxa"/>
              <w:left w:w="108" w:type="dxa"/>
              <w:bottom w:w="0" w:type="dxa"/>
              <w:right w:w="108" w:type="dxa"/>
            </w:tcMar>
            <w:vAlign w:val="center"/>
          </w:tcPr>
          <w:p w14:paraId="56DD8621">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753" w:type="dxa"/>
            <w:gridSpan w:val="2"/>
            <w:noWrap w:val="0"/>
            <w:tcMar>
              <w:top w:w="0" w:type="dxa"/>
              <w:left w:w="108" w:type="dxa"/>
              <w:bottom w:w="0" w:type="dxa"/>
              <w:right w:w="108" w:type="dxa"/>
            </w:tcMar>
            <w:vAlign w:val="center"/>
          </w:tcPr>
          <w:p w14:paraId="01E36F0A">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军训</w:t>
            </w:r>
          </w:p>
        </w:tc>
        <w:tc>
          <w:tcPr>
            <w:tcW w:w="366" w:type="dxa"/>
            <w:noWrap w:val="0"/>
            <w:tcMar>
              <w:top w:w="0" w:type="dxa"/>
              <w:left w:w="108" w:type="dxa"/>
              <w:bottom w:w="0" w:type="dxa"/>
              <w:right w:w="108" w:type="dxa"/>
            </w:tcMar>
            <w:vAlign w:val="center"/>
          </w:tcPr>
          <w:p w14:paraId="6A637343">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0E32C139">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1098" w:type="dxa"/>
            <w:gridSpan w:val="3"/>
            <w:noWrap w:val="0"/>
            <w:tcMar>
              <w:top w:w="0" w:type="dxa"/>
              <w:left w:w="108" w:type="dxa"/>
              <w:bottom w:w="0" w:type="dxa"/>
              <w:right w:w="108" w:type="dxa"/>
            </w:tcMar>
            <w:vAlign w:val="center"/>
          </w:tcPr>
          <w:p w14:paraId="2193DA28">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理论教学</w:t>
            </w:r>
          </w:p>
        </w:tc>
        <w:tc>
          <w:tcPr>
            <w:tcW w:w="366" w:type="dxa"/>
            <w:noWrap w:val="0"/>
            <w:tcMar>
              <w:top w:w="0" w:type="dxa"/>
              <w:left w:w="108" w:type="dxa"/>
              <w:bottom w:w="0" w:type="dxa"/>
              <w:right w:w="108" w:type="dxa"/>
            </w:tcMar>
            <w:vAlign w:val="center"/>
          </w:tcPr>
          <w:p w14:paraId="05F1908E">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366" w:type="dxa"/>
            <w:noWrap w:val="0"/>
            <w:tcMar>
              <w:top w:w="0" w:type="dxa"/>
              <w:left w:w="108" w:type="dxa"/>
              <w:bottom w:w="0" w:type="dxa"/>
              <w:right w:w="108" w:type="dxa"/>
            </w:tcMar>
            <w:vAlign w:val="center"/>
          </w:tcPr>
          <w:p w14:paraId="7E3CB058">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1464" w:type="dxa"/>
            <w:gridSpan w:val="4"/>
            <w:noWrap w:val="0"/>
            <w:tcMar>
              <w:top w:w="0" w:type="dxa"/>
              <w:left w:w="108" w:type="dxa"/>
              <w:bottom w:w="0" w:type="dxa"/>
              <w:right w:w="108" w:type="dxa"/>
            </w:tcMar>
            <w:vAlign w:val="center"/>
          </w:tcPr>
          <w:p w14:paraId="2FE5F49D">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一体化课程</w:t>
            </w:r>
          </w:p>
        </w:tc>
        <w:tc>
          <w:tcPr>
            <w:tcW w:w="366" w:type="dxa"/>
            <w:noWrap w:val="0"/>
            <w:tcMar>
              <w:top w:w="0" w:type="dxa"/>
              <w:left w:w="108" w:type="dxa"/>
              <w:bottom w:w="0" w:type="dxa"/>
              <w:right w:w="108" w:type="dxa"/>
            </w:tcMar>
            <w:vAlign w:val="center"/>
          </w:tcPr>
          <w:p w14:paraId="027BC628">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1375" w:type="dxa"/>
            <w:tcBorders>
              <w:top w:val="nil"/>
              <w:left w:val="nil"/>
              <w:bottom w:val="nil"/>
              <w:right w:val="single" w:color="auto" w:sz="8" w:space="0"/>
            </w:tcBorders>
            <w:noWrap w:val="0"/>
            <w:tcMar>
              <w:top w:w="0" w:type="dxa"/>
              <w:left w:w="108" w:type="dxa"/>
              <w:bottom w:w="0" w:type="dxa"/>
              <w:right w:w="108" w:type="dxa"/>
            </w:tcMar>
            <w:vAlign w:val="center"/>
          </w:tcPr>
          <w:p w14:paraId="1E049290">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 实训实践</w:t>
            </w:r>
          </w:p>
          <w:p w14:paraId="1C41D405">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 实习</w:t>
            </w:r>
          </w:p>
        </w:tc>
        <w:tc>
          <w:tcPr>
            <w:tcW w:w="236" w:type="dxa"/>
            <w:noWrap w:val="0"/>
            <w:tcMar>
              <w:top w:w="0" w:type="dxa"/>
              <w:left w:w="108" w:type="dxa"/>
              <w:bottom w:w="0" w:type="dxa"/>
              <w:right w:w="108" w:type="dxa"/>
            </w:tcMar>
            <w:vAlign w:val="center"/>
          </w:tcPr>
          <w:p w14:paraId="41EB8D3B">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p>
        </w:tc>
      </w:tr>
      <w:tr w14:paraId="0D49FF71">
        <w:tblPrEx>
          <w:tblCellMar>
            <w:top w:w="0" w:type="dxa"/>
            <w:left w:w="0" w:type="dxa"/>
            <w:bottom w:w="0" w:type="dxa"/>
            <w:right w:w="0" w:type="dxa"/>
          </w:tblCellMar>
        </w:tblPrEx>
        <w:trPr>
          <w:trHeight w:val="214" w:hRule="atLeast"/>
          <w:jc w:val="center"/>
        </w:trPr>
        <w:tc>
          <w:tcPr>
            <w:tcW w:w="366" w:type="dxa"/>
            <w:vMerge w:val="continue"/>
            <w:tcBorders>
              <w:top w:val="nil"/>
              <w:left w:val="single" w:color="auto" w:sz="8" w:space="0"/>
              <w:bottom w:val="single" w:color="000000" w:sz="8" w:space="0"/>
              <w:right w:val="single" w:color="auto" w:sz="8" w:space="0"/>
            </w:tcBorders>
            <w:noWrap w:val="0"/>
            <w:vAlign w:val="center"/>
          </w:tcPr>
          <w:p w14:paraId="0A2A5011">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0082A403">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　</w:t>
            </w:r>
          </w:p>
        </w:tc>
        <w:tc>
          <w:tcPr>
            <w:tcW w:w="333" w:type="dxa"/>
            <w:tcBorders>
              <w:top w:val="nil"/>
              <w:left w:val="nil"/>
              <w:bottom w:val="single" w:color="auto" w:sz="8" w:space="0"/>
              <w:right w:val="nil"/>
            </w:tcBorders>
            <w:noWrap w:val="0"/>
            <w:tcMar>
              <w:top w:w="0" w:type="dxa"/>
              <w:left w:w="108" w:type="dxa"/>
              <w:bottom w:w="0" w:type="dxa"/>
              <w:right w:w="108" w:type="dxa"/>
            </w:tcMar>
            <w:vAlign w:val="center"/>
          </w:tcPr>
          <w:p w14:paraId="7626CA34">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992" w:type="dxa"/>
            <w:gridSpan w:val="3"/>
            <w:tcBorders>
              <w:top w:val="nil"/>
              <w:left w:val="nil"/>
              <w:bottom w:val="single" w:color="auto" w:sz="8" w:space="0"/>
              <w:right w:val="nil"/>
            </w:tcBorders>
            <w:noWrap w:val="0"/>
            <w:tcMar>
              <w:top w:w="0" w:type="dxa"/>
              <w:left w:w="108" w:type="dxa"/>
              <w:bottom w:w="0" w:type="dxa"/>
              <w:right w:w="108" w:type="dxa"/>
            </w:tcMar>
            <w:vAlign w:val="center"/>
          </w:tcPr>
          <w:p w14:paraId="0C28B91D">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课程设计</w:t>
            </w:r>
          </w:p>
        </w:tc>
        <w:tc>
          <w:tcPr>
            <w:tcW w:w="426" w:type="dxa"/>
            <w:tcBorders>
              <w:top w:val="nil"/>
              <w:left w:val="nil"/>
              <w:bottom w:val="single" w:color="auto" w:sz="8" w:space="0"/>
              <w:right w:val="nil"/>
            </w:tcBorders>
            <w:noWrap w:val="0"/>
            <w:tcMar>
              <w:top w:w="0" w:type="dxa"/>
              <w:left w:w="108" w:type="dxa"/>
              <w:bottom w:w="0" w:type="dxa"/>
              <w:right w:w="108" w:type="dxa"/>
            </w:tcMar>
            <w:vAlign w:val="center"/>
          </w:tcPr>
          <w:p w14:paraId="27E57E8C">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425" w:type="dxa"/>
            <w:tcBorders>
              <w:top w:val="nil"/>
              <w:left w:val="nil"/>
              <w:bottom w:val="single" w:color="auto" w:sz="8" w:space="0"/>
              <w:right w:val="nil"/>
            </w:tcBorders>
            <w:noWrap w:val="0"/>
            <w:tcMar>
              <w:top w:w="0" w:type="dxa"/>
              <w:left w:w="108" w:type="dxa"/>
              <w:bottom w:w="0" w:type="dxa"/>
              <w:right w:w="108" w:type="dxa"/>
            </w:tcMar>
            <w:vAlign w:val="center"/>
          </w:tcPr>
          <w:p w14:paraId="03C37571">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753" w:type="dxa"/>
            <w:gridSpan w:val="2"/>
            <w:tcBorders>
              <w:top w:val="nil"/>
              <w:left w:val="nil"/>
              <w:bottom w:val="single" w:color="auto" w:sz="8" w:space="0"/>
              <w:right w:val="nil"/>
            </w:tcBorders>
            <w:noWrap w:val="0"/>
            <w:tcMar>
              <w:top w:w="0" w:type="dxa"/>
              <w:left w:w="108" w:type="dxa"/>
              <w:bottom w:w="0" w:type="dxa"/>
              <w:right w:w="108" w:type="dxa"/>
            </w:tcMar>
            <w:vAlign w:val="center"/>
          </w:tcPr>
          <w:p w14:paraId="2FEE3B3D">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考试</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6598B723">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36BBDEFB">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1098" w:type="dxa"/>
            <w:gridSpan w:val="3"/>
            <w:tcBorders>
              <w:top w:val="nil"/>
              <w:left w:val="nil"/>
              <w:bottom w:val="single" w:color="auto" w:sz="8" w:space="0"/>
              <w:right w:val="nil"/>
            </w:tcBorders>
            <w:noWrap w:val="0"/>
            <w:tcMar>
              <w:top w:w="0" w:type="dxa"/>
              <w:left w:w="108" w:type="dxa"/>
              <w:bottom w:w="0" w:type="dxa"/>
              <w:right w:w="108" w:type="dxa"/>
            </w:tcMar>
            <w:vAlign w:val="center"/>
          </w:tcPr>
          <w:p w14:paraId="08C99FED">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社会实践</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7140845A">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 </w:t>
            </w:r>
          </w:p>
        </w:tc>
        <w:tc>
          <w:tcPr>
            <w:tcW w:w="366" w:type="dxa"/>
            <w:tcBorders>
              <w:top w:val="nil"/>
              <w:left w:val="nil"/>
              <w:bottom w:val="single" w:color="auto" w:sz="8" w:space="0"/>
              <w:right w:val="nil"/>
            </w:tcBorders>
            <w:noWrap w:val="0"/>
            <w:tcMar>
              <w:top w:w="0" w:type="dxa"/>
              <w:left w:w="108" w:type="dxa"/>
              <w:bottom w:w="0" w:type="dxa"/>
              <w:right w:w="108" w:type="dxa"/>
            </w:tcMar>
            <w:vAlign w:val="center"/>
          </w:tcPr>
          <w:p w14:paraId="21499F01">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w:t>
            </w:r>
          </w:p>
        </w:tc>
        <w:tc>
          <w:tcPr>
            <w:tcW w:w="1830" w:type="dxa"/>
            <w:gridSpan w:val="5"/>
            <w:tcBorders>
              <w:top w:val="nil"/>
              <w:left w:val="nil"/>
              <w:bottom w:val="single" w:color="auto" w:sz="8" w:space="0"/>
              <w:right w:val="nil"/>
            </w:tcBorders>
            <w:noWrap w:val="0"/>
            <w:tcMar>
              <w:top w:w="0" w:type="dxa"/>
              <w:left w:w="108" w:type="dxa"/>
              <w:bottom w:w="0" w:type="dxa"/>
              <w:right w:w="108" w:type="dxa"/>
            </w:tcMar>
            <w:vAlign w:val="center"/>
          </w:tcPr>
          <w:p w14:paraId="46D9E494">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毕业设计（调研）</w:t>
            </w:r>
          </w:p>
        </w:tc>
        <w:tc>
          <w:tcPr>
            <w:tcW w:w="1375" w:type="dxa"/>
            <w:tcBorders>
              <w:top w:val="nil"/>
              <w:left w:val="nil"/>
              <w:bottom w:val="single" w:color="auto" w:sz="8" w:space="0"/>
              <w:right w:val="single" w:color="auto" w:sz="8" w:space="0"/>
            </w:tcBorders>
            <w:noWrap w:val="0"/>
            <w:tcMar>
              <w:top w:w="0" w:type="dxa"/>
              <w:left w:w="108" w:type="dxa"/>
              <w:bottom w:w="0" w:type="dxa"/>
              <w:right w:w="108" w:type="dxa"/>
            </w:tcMar>
            <w:vAlign w:val="center"/>
          </w:tcPr>
          <w:p w14:paraId="41D41137">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r>
              <w:rPr>
                <w:rFonts w:hint="eastAsia" w:ascii="宋体" w:hAnsi="宋体" w:eastAsia="宋体" w:cs="宋体"/>
                <w:sz w:val="21"/>
                <w:szCs w:val="21"/>
              </w:rPr>
              <w:t>♀ 毕业教育、毕业离校</w:t>
            </w:r>
          </w:p>
        </w:tc>
        <w:tc>
          <w:tcPr>
            <w:tcW w:w="236" w:type="dxa"/>
            <w:noWrap w:val="0"/>
            <w:tcMar>
              <w:top w:w="0" w:type="dxa"/>
              <w:left w:w="108" w:type="dxa"/>
              <w:bottom w:w="0" w:type="dxa"/>
              <w:right w:w="108" w:type="dxa"/>
            </w:tcMar>
            <w:vAlign w:val="center"/>
          </w:tcPr>
          <w:p w14:paraId="736CE737">
            <w:pPr>
              <w:pageBreakBefore w:val="0"/>
              <w:widowControl/>
              <w:kinsoku/>
              <w:wordWrap/>
              <w:overflowPunct/>
              <w:topLinePunct w:val="0"/>
              <w:bidi w:val="0"/>
              <w:spacing w:beforeAutospacing="0" w:afterAutospacing="0" w:line="440" w:lineRule="exact"/>
              <w:ind w:left="0" w:leftChars="0" w:right="0"/>
              <w:jc w:val="left"/>
              <w:rPr>
                <w:rFonts w:hint="eastAsia" w:ascii="宋体" w:hAnsi="宋体" w:eastAsia="宋体" w:cs="宋体"/>
                <w:sz w:val="21"/>
                <w:szCs w:val="21"/>
              </w:rPr>
            </w:pPr>
          </w:p>
        </w:tc>
      </w:tr>
    </w:tbl>
    <w:p w14:paraId="0D8E7072">
      <w:pPr>
        <w:pageBreakBefore w:val="0"/>
        <w:kinsoku/>
        <w:wordWrap/>
        <w:overflowPunct/>
        <w:topLinePunct w:val="0"/>
        <w:bidi w:val="0"/>
        <w:spacing w:beforeAutospacing="0" w:afterAutospacing="0" w:line="440" w:lineRule="exact"/>
        <w:ind w:left="0" w:leftChars="0" w:right="0"/>
        <w:rPr>
          <w:rFonts w:hint="eastAsia" w:ascii="宋体" w:hAnsi="宋体" w:eastAsia="宋体" w:cs="宋体"/>
          <w:sz w:val="24"/>
          <w:szCs w:val="24"/>
        </w:rPr>
      </w:pPr>
    </w:p>
    <w:p w14:paraId="2D398DA1">
      <w:pPr>
        <w:pageBreakBefore w:val="0"/>
        <w:kinsoku/>
        <w:wordWrap/>
        <w:overflowPunct/>
        <w:topLinePunct w:val="0"/>
        <w:bidi w:val="0"/>
        <w:spacing w:beforeAutospacing="0" w:afterAutospacing="0" w:line="440" w:lineRule="exact"/>
        <w:ind w:left="0" w:leftChars="0" w:right="0" w:firstLine="482" w:firstLineChars="200"/>
        <w:jc w:val="center"/>
        <w:rPr>
          <w:rFonts w:hint="eastAsia" w:ascii="宋体" w:hAnsi="宋体" w:eastAsia="宋体" w:cs="宋体"/>
          <w:b/>
          <w:bCs/>
          <w:sz w:val="24"/>
          <w:szCs w:val="24"/>
        </w:rPr>
      </w:pPr>
    </w:p>
    <w:p w14:paraId="5CD3B045">
      <w:pPr>
        <w:pStyle w:val="2"/>
        <w:pageBreakBefore w:val="0"/>
        <w:kinsoku/>
        <w:wordWrap/>
        <w:overflowPunct/>
        <w:topLinePunct w:val="0"/>
        <w:bidi w:val="0"/>
        <w:spacing w:before="0" w:beforeLines="0" w:beforeAutospacing="0" w:after="0" w:afterLines="0" w:afterAutospacing="0" w:line="440" w:lineRule="exact"/>
        <w:ind w:left="0" w:leftChars="0" w:right="0"/>
        <w:rPr>
          <w:rFonts w:hint="eastAsia" w:ascii="宋体" w:hAnsi="宋体" w:eastAsia="宋体" w:cs="宋体"/>
          <w:sz w:val="24"/>
          <w:szCs w:val="24"/>
        </w:rPr>
      </w:pPr>
      <w:bookmarkStart w:id="27" w:name="_Toc15255"/>
      <w:r>
        <w:rPr>
          <w:rFonts w:hint="eastAsia" w:ascii="宋体" w:hAnsi="宋体" w:eastAsia="宋体" w:cs="宋体"/>
          <w:sz w:val="24"/>
          <w:szCs w:val="24"/>
        </w:rPr>
        <w:t>八、实施保障</w:t>
      </w:r>
      <w:bookmarkEnd w:id="27"/>
    </w:p>
    <w:p w14:paraId="6AC60630">
      <w:pPr>
        <w:pStyle w:val="2"/>
        <w:pageBreakBefore w:val="0"/>
        <w:kinsoku/>
        <w:wordWrap/>
        <w:overflowPunct/>
        <w:topLinePunct w:val="0"/>
        <w:bidi w:val="0"/>
        <w:spacing w:before="0" w:beforeLines="0" w:beforeAutospacing="0" w:after="0" w:afterLines="0" w:afterAutospacing="0" w:line="440" w:lineRule="exact"/>
        <w:ind w:left="0" w:leftChars="0" w:right="0" w:firstLine="241" w:firstLineChars="100"/>
        <w:rPr>
          <w:rFonts w:hint="eastAsia" w:ascii="宋体" w:hAnsi="宋体" w:eastAsia="宋体" w:cs="宋体"/>
          <w:sz w:val="24"/>
          <w:szCs w:val="24"/>
        </w:rPr>
      </w:pPr>
      <w:bookmarkStart w:id="28" w:name="_Toc8856"/>
      <w:r>
        <w:rPr>
          <w:rFonts w:hint="eastAsia" w:ascii="宋体" w:hAnsi="宋体" w:eastAsia="宋体" w:cs="宋体"/>
          <w:sz w:val="24"/>
          <w:szCs w:val="24"/>
        </w:rPr>
        <w:t>（一）师资队伍</w:t>
      </w:r>
      <w:bookmarkEnd w:id="28"/>
    </w:p>
    <w:p w14:paraId="672A21FD">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根据教育部颁布的《中等职业学校教师专业标准》和《中等职业学校设置标准》的有关规定，进行教师队伍建设，合理配置教师资源。专业教师学历职称结构合理，建立了“双师型”专业教师团队，专业带头人具有较高的理论水平和专业技能。</w:t>
      </w:r>
    </w:p>
    <w:p w14:paraId="753F1A56">
      <w:pPr>
        <w:pageBreakBefore w:val="0"/>
        <w:kinsoku/>
        <w:wordWrap/>
        <w:overflowPunct/>
        <w:topLinePunct w:val="0"/>
        <w:bidi w:val="0"/>
        <w:spacing w:beforeAutospacing="0" w:afterAutospacing="0" w:line="440" w:lineRule="exact"/>
        <w:ind w:left="0" w:leftChars="0" w:right="0"/>
        <w:rPr>
          <w:rFonts w:hint="eastAsia" w:ascii="宋体" w:hAnsi="宋体" w:eastAsia="宋体" w:cs="宋体"/>
          <w:sz w:val="24"/>
          <w:szCs w:val="24"/>
        </w:rPr>
      </w:pPr>
      <w:r>
        <w:rPr>
          <w:rFonts w:hint="eastAsia" w:ascii="宋体" w:hAnsi="宋体" w:eastAsia="宋体" w:cs="宋体"/>
          <w:sz w:val="24"/>
          <w:szCs w:val="24"/>
        </w:rPr>
        <w:t xml:space="preserve">    同时专业拥有一支稳定的行业专家兼职教师队伍，兼职教师均具备本科及以上学历，具有中级以上专业技术职称和丰富的实践工作经验。</w:t>
      </w:r>
    </w:p>
    <w:p w14:paraId="36218174">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学校专任教师均具有对应专业或相关专业本科及以上学历，并具有中等职业学校教师资格证书、专业资格证书及中级以上专业技术职务所要求的业务能力，具备良好的师德和终身学习能力，适应行业发展需求，熟悉企业情况，积极开展课程教学改革；具有较强的专业能力，能够开展理实一体化教学，具有信息化教学能力；专任专业教师普遍参加教学竞赛、技能竞赛、教学改革、课题研究等活动；到企业实践不多于3个月；兼职教师经过了教学能力专项培训，并取得合格证书。</w:t>
      </w:r>
    </w:p>
    <w:p w14:paraId="5AA5CB2C">
      <w:pPr>
        <w:pStyle w:val="2"/>
        <w:pageBreakBefore w:val="0"/>
        <w:kinsoku/>
        <w:wordWrap/>
        <w:overflowPunct/>
        <w:topLinePunct w:val="0"/>
        <w:bidi w:val="0"/>
        <w:spacing w:before="0" w:beforeLines="0" w:beforeAutospacing="0" w:after="0" w:afterLines="0" w:afterAutospacing="0" w:line="440" w:lineRule="exact"/>
        <w:ind w:left="0" w:leftChars="0" w:right="0" w:firstLine="241" w:firstLineChars="100"/>
        <w:rPr>
          <w:rFonts w:hint="eastAsia" w:ascii="宋体" w:hAnsi="宋体" w:eastAsia="宋体" w:cs="宋体"/>
          <w:sz w:val="24"/>
          <w:szCs w:val="24"/>
        </w:rPr>
      </w:pPr>
      <w:bookmarkStart w:id="29" w:name="_Toc6600"/>
      <w:r>
        <w:rPr>
          <w:rFonts w:hint="eastAsia" w:ascii="宋体" w:hAnsi="宋体" w:eastAsia="宋体" w:cs="宋体"/>
          <w:sz w:val="24"/>
          <w:szCs w:val="24"/>
        </w:rPr>
        <w:t>（二）教学设施</w:t>
      </w:r>
      <w:bookmarkEnd w:id="29"/>
    </w:p>
    <w:p w14:paraId="08D13826">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1、校内实训实习室</w:t>
      </w:r>
      <w:r>
        <w:rPr>
          <w:rFonts w:hint="eastAsia" w:ascii="宋体" w:hAnsi="宋体" w:eastAsia="宋体" w:cs="宋体"/>
          <w:sz w:val="24"/>
          <w:szCs w:val="24"/>
        </w:rPr>
        <w:tab/>
      </w:r>
      <w:r>
        <w:rPr>
          <w:rFonts w:hint="eastAsia" w:ascii="宋体" w:hAnsi="宋体" w:eastAsia="宋体" w:cs="宋体"/>
          <w:sz w:val="24"/>
          <w:szCs w:val="24"/>
        </w:rPr>
        <w:t xml:space="preserve"> </w:t>
      </w:r>
    </w:p>
    <w:p w14:paraId="085A0F88">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根据本专业人才培养目标的要求及课程设置的需要，按每班45生为基准，校内实训（实验）教学功能室配置如下表8。</w:t>
      </w:r>
    </w:p>
    <w:p w14:paraId="5A53391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24"/>
          <w:szCs w:val="24"/>
        </w:rPr>
      </w:pPr>
      <w:r>
        <w:rPr>
          <w:rFonts w:hint="eastAsia" w:ascii="宋体" w:hAnsi="宋体" w:eastAsia="宋体" w:cs="宋体"/>
          <w:b/>
          <w:sz w:val="24"/>
          <w:szCs w:val="24"/>
        </w:rPr>
        <w:t>表8  校内实训实验室功能配置</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
        <w:gridCol w:w="2512"/>
        <w:gridCol w:w="1343"/>
        <w:gridCol w:w="3698"/>
      </w:tblGrid>
      <w:tr w14:paraId="06837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noWrap w:val="0"/>
            <w:tcMar>
              <w:top w:w="0" w:type="dxa"/>
              <w:left w:w="108" w:type="dxa"/>
              <w:bottom w:w="0" w:type="dxa"/>
              <w:right w:w="108" w:type="dxa"/>
            </w:tcMar>
            <w:vAlign w:val="center"/>
          </w:tcPr>
          <w:p w14:paraId="3C6B7CF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教学功能室</w:t>
            </w:r>
          </w:p>
        </w:tc>
        <w:tc>
          <w:tcPr>
            <w:tcW w:w="2700" w:type="dxa"/>
            <w:noWrap w:val="0"/>
            <w:tcMar>
              <w:top w:w="0" w:type="dxa"/>
              <w:left w:w="108" w:type="dxa"/>
              <w:bottom w:w="0" w:type="dxa"/>
              <w:right w:w="108" w:type="dxa"/>
            </w:tcMar>
            <w:vAlign w:val="center"/>
          </w:tcPr>
          <w:p w14:paraId="5066BFB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主要设备名称</w:t>
            </w:r>
          </w:p>
        </w:tc>
        <w:tc>
          <w:tcPr>
            <w:tcW w:w="1407" w:type="dxa"/>
            <w:noWrap w:val="0"/>
            <w:tcMar>
              <w:top w:w="0" w:type="dxa"/>
              <w:left w:w="108" w:type="dxa"/>
              <w:bottom w:w="0" w:type="dxa"/>
              <w:right w:w="108" w:type="dxa"/>
            </w:tcMar>
            <w:vAlign w:val="center"/>
          </w:tcPr>
          <w:p w14:paraId="3FD2E44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数量（台/套）</w:t>
            </w:r>
          </w:p>
        </w:tc>
        <w:tc>
          <w:tcPr>
            <w:tcW w:w="3993" w:type="dxa"/>
            <w:noWrap w:val="0"/>
            <w:tcMar>
              <w:top w:w="0" w:type="dxa"/>
              <w:left w:w="108" w:type="dxa"/>
              <w:bottom w:w="0" w:type="dxa"/>
              <w:right w:w="108" w:type="dxa"/>
            </w:tcMar>
            <w:vAlign w:val="center"/>
          </w:tcPr>
          <w:p w14:paraId="41601DD9">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规格和技术的特殊要求</w:t>
            </w:r>
          </w:p>
        </w:tc>
      </w:tr>
      <w:tr w14:paraId="0A5EF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900" w:type="dxa"/>
            <w:vMerge w:val="restart"/>
            <w:noWrap w:val="0"/>
            <w:tcMar>
              <w:top w:w="0" w:type="dxa"/>
              <w:left w:w="108" w:type="dxa"/>
              <w:bottom w:w="0" w:type="dxa"/>
              <w:right w:w="108" w:type="dxa"/>
            </w:tcMar>
            <w:vAlign w:val="center"/>
          </w:tcPr>
          <w:p w14:paraId="562C6EE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热菜制作实训室</w:t>
            </w:r>
          </w:p>
        </w:tc>
        <w:tc>
          <w:tcPr>
            <w:tcW w:w="2700" w:type="dxa"/>
            <w:noWrap w:val="0"/>
            <w:tcMar>
              <w:top w:w="0" w:type="dxa"/>
              <w:left w:w="108" w:type="dxa"/>
              <w:bottom w:w="0" w:type="dxa"/>
              <w:right w:w="108" w:type="dxa"/>
            </w:tcMar>
            <w:vAlign w:val="center"/>
          </w:tcPr>
          <w:p w14:paraId="638EBB49">
            <w:pPr>
              <w:pageBreakBefore w:val="0"/>
              <w:widowControl/>
              <w:numPr>
                <w:ilvl w:val="0"/>
                <w:numId w:val="3"/>
              </w:numPr>
              <w:kinsoku/>
              <w:wordWrap/>
              <w:overflowPunct/>
              <w:topLinePunct w:val="0"/>
              <w:bidi w:val="0"/>
              <w:spacing w:beforeAutospacing="0" w:afterAutospacing="0" w:line="440" w:lineRule="exact"/>
              <w:ind w:left="0" w:leftChars="0" w:right="0"/>
              <w:rPr>
                <w:rFonts w:hint="eastAsia" w:ascii="宋体" w:hAnsi="宋体" w:eastAsia="宋体" w:cs="宋体"/>
                <w:kern w:val="0"/>
                <w:sz w:val="21"/>
                <w:szCs w:val="21"/>
              </w:rPr>
            </w:pPr>
            <w:r>
              <w:rPr>
                <w:rFonts w:hint="eastAsia" w:ascii="宋体" w:hAnsi="宋体" w:eastAsia="宋体" w:cs="宋体"/>
                <w:kern w:val="0"/>
                <w:sz w:val="21"/>
                <w:szCs w:val="21"/>
              </w:rPr>
              <w:t>热菜锅台</w:t>
            </w:r>
          </w:p>
        </w:tc>
        <w:tc>
          <w:tcPr>
            <w:tcW w:w="1407" w:type="dxa"/>
            <w:noWrap w:val="0"/>
            <w:tcMar>
              <w:top w:w="0" w:type="dxa"/>
              <w:left w:w="108" w:type="dxa"/>
              <w:bottom w:w="0" w:type="dxa"/>
              <w:right w:w="108" w:type="dxa"/>
            </w:tcMar>
            <w:vAlign w:val="center"/>
          </w:tcPr>
          <w:p w14:paraId="1EA7534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12</w:t>
            </w:r>
          </w:p>
        </w:tc>
        <w:tc>
          <w:tcPr>
            <w:tcW w:w="3993" w:type="dxa"/>
            <w:noWrap w:val="0"/>
            <w:tcMar>
              <w:top w:w="0" w:type="dxa"/>
              <w:left w:w="108" w:type="dxa"/>
              <w:bottom w:w="0" w:type="dxa"/>
              <w:right w:w="108" w:type="dxa"/>
            </w:tcMar>
            <w:vAlign w:val="center"/>
          </w:tcPr>
          <w:p w14:paraId="317B11E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热菜制作</w:t>
            </w:r>
          </w:p>
        </w:tc>
      </w:tr>
      <w:tr w14:paraId="4CF01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900" w:type="dxa"/>
            <w:vMerge w:val="continue"/>
            <w:noWrap w:val="0"/>
            <w:tcMar>
              <w:top w:w="0" w:type="dxa"/>
              <w:left w:w="108" w:type="dxa"/>
              <w:bottom w:w="0" w:type="dxa"/>
              <w:right w:w="108" w:type="dxa"/>
            </w:tcMar>
            <w:vAlign w:val="top"/>
          </w:tcPr>
          <w:p w14:paraId="4D689BF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p>
        </w:tc>
        <w:tc>
          <w:tcPr>
            <w:tcW w:w="2700" w:type="dxa"/>
            <w:noWrap w:val="0"/>
            <w:tcMar>
              <w:top w:w="0" w:type="dxa"/>
              <w:left w:w="108" w:type="dxa"/>
              <w:bottom w:w="0" w:type="dxa"/>
              <w:right w:w="108" w:type="dxa"/>
            </w:tcMar>
            <w:vAlign w:val="center"/>
          </w:tcPr>
          <w:p w14:paraId="54F47E02">
            <w:pPr>
              <w:pageBreakBefore w:val="0"/>
              <w:widowControl/>
              <w:numPr>
                <w:ilvl w:val="0"/>
                <w:numId w:val="3"/>
              </w:numPr>
              <w:kinsoku/>
              <w:wordWrap/>
              <w:overflowPunct/>
              <w:topLinePunct w:val="0"/>
              <w:bidi w:val="0"/>
              <w:spacing w:beforeAutospacing="0" w:afterAutospacing="0" w:line="440" w:lineRule="exact"/>
              <w:ind w:left="0" w:leftChars="0" w:right="0"/>
              <w:rPr>
                <w:rFonts w:hint="eastAsia" w:ascii="宋体" w:hAnsi="宋体" w:eastAsia="宋体" w:cs="宋体"/>
                <w:kern w:val="0"/>
                <w:sz w:val="21"/>
                <w:szCs w:val="21"/>
              </w:rPr>
            </w:pPr>
            <w:r>
              <w:rPr>
                <w:rFonts w:hint="eastAsia" w:ascii="宋体" w:hAnsi="宋体" w:eastAsia="宋体" w:cs="宋体"/>
                <w:kern w:val="0"/>
                <w:sz w:val="21"/>
                <w:szCs w:val="21"/>
              </w:rPr>
              <w:t>切配台</w:t>
            </w:r>
          </w:p>
        </w:tc>
        <w:tc>
          <w:tcPr>
            <w:tcW w:w="1407" w:type="dxa"/>
            <w:noWrap w:val="0"/>
            <w:tcMar>
              <w:top w:w="0" w:type="dxa"/>
              <w:left w:w="108" w:type="dxa"/>
              <w:bottom w:w="0" w:type="dxa"/>
              <w:right w:w="108" w:type="dxa"/>
            </w:tcMar>
            <w:vAlign w:val="center"/>
          </w:tcPr>
          <w:p w14:paraId="7A367D9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12</w:t>
            </w:r>
          </w:p>
        </w:tc>
        <w:tc>
          <w:tcPr>
            <w:tcW w:w="3993" w:type="dxa"/>
            <w:noWrap w:val="0"/>
            <w:tcMar>
              <w:top w:w="0" w:type="dxa"/>
              <w:left w:w="108" w:type="dxa"/>
              <w:bottom w:w="0" w:type="dxa"/>
              <w:right w:w="108" w:type="dxa"/>
            </w:tcMar>
            <w:vAlign w:val="center"/>
          </w:tcPr>
          <w:p w14:paraId="7C9684A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贴板</w:t>
            </w:r>
          </w:p>
        </w:tc>
      </w:tr>
      <w:tr w14:paraId="4D08B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continue"/>
            <w:noWrap w:val="0"/>
            <w:tcMar>
              <w:top w:w="0" w:type="dxa"/>
              <w:left w:w="108" w:type="dxa"/>
              <w:bottom w:w="0" w:type="dxa"/>
              <w:right w:w="108" w:type="dxa"/>
            </w:tcMar>
            <w:vAlign w:val="top"/>
          </w:tcPr>
          <w:p w14:paraId="27493D2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p>
        </w:tc>
        <w:tc>
          <w:tcPr>
            <w:tcW w:w="2700" w:type="dxa"/>
            <w:noWrap w:val="0"/>
            <w:tcMar>
              <w:top w:w="0" w:type="dxa"/>
              <w:left w:w="108" w:type="dxa"/>
              <w:bottom w:w="0" w:type="dxa"/>
              <w:right w:w="108" w:type="dxa"/>
            </w:tcMar>
            <w:vAlign w:val="center"/>
          </w:tcPr>
          <w:p w14:paraId="420048DC">
            <w:pPr>
              <w:pageBreakBefore w:val="0"/>
              <w:widowControl/>
              <w:numPr>
                <w:ilvl w:val="0"/>
                <w:numId w:val="3"/>
              </w:numPr>
              <w:kinsoku/>
              <w:wordWrap/>
              <w:overflowPunct/>
              <w:topLinePunct w:val="0"/>
              <w:bidi w:val="0"/>
              <w:spacing w:beforeAutospacing="0" w:afterAutospacing="0" w:line="440" w:lineRule="exact"/>
              <w:ind w:left="0" w:leftChars="0" w:right="0"/>
              <w:rPr>
                <w:rFonts w:hint="eastAsia" w:ascii="宋体" w:hAnsi="宋体" w:eastAsia="宋体" w:cs="宋体"/>
                <w:kern w:val="0"/>
                <w:sz w:val="21"/>
                <w:szCs w:val="21"/>
              </w:rPr>
            </w:pPr>
            <w:r>
              <w:rPr>
                <w:rFonts w:hint="eastAsia" w:ascii="宋体" w:hAnsi="宋体" w:eastAsia="宋体" w:cs="宋体"/>
                <w:kern w:val="0"/>
                <w:sz w:val="21"/>
                <w:szCs w:val="21"/>
              </w:rPr>
              <w:t>打荷工作台</w:t>
            </w:r>
          </w:p>
        </w:tc>
        <w:tc>
          <w:tcPr>
            <w:tcW w:w="1407" w:type="dxa"/>
            <w:noWrap w:val="0"/>
            <w:tcMar>
              <w:top w:w="0" w:type="dxa"/>
              <w:left w:w="108" w:type="dxa"/>
              <w:bottom w:w="0" w:type="dxa"/>
              <w:right w:w="108" w:type="dxa"/>
            </w:tcMar>
            <w:vAlign w:val="center"/>
          </w:tcPr>
          <w:p w14:paraId="116ADFA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12</w:t>
            </w:r>
          </w:p>
        </w:tc>
        <w:tc>
          <w:tcPr>
            <w:tcW w:w="3993" w:type="dxa"/>
            <w:noWrap w:val="0"/>
            <w:tcMar>
              <w:top w:w="0" w:type="dxa"/>
              <w:left w:w="108" w:type="dxa"/>
              <w:bottom w:w="0" w:type="dxa"/>
              <w:right w:w="108" w:type="dxa"/>
            </w:tcMar>
            <w:vAlign w:val="center"/>
          </w:tcPr>
          <w:p w14:paraId="0E908732">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菜单分配</w:t>
            </w:r>
          </w:p>
        </w:tc>
      </w:tr>
      <w:tr w14:paraId="09C12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00" w:type="dxa"/>
            <w:vMerge w:val="continue"/>
            <w:noWrap w:val="0"/>
            <w:tcMar>
              <w:top w:w="0" w:type="dxa"/>
              <w:left w:w="108" w:type="dxa"/>
              <w:bottom w:w="0" w:type="dxa"/>
              <w:right w:w="108" w:type="dxa"/>
            </w:tcMar>
            <w:vAlign w:val="top"/>
          </w:tcPr>
          <w:p w14:paraId="228438B1">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p>
        </w:tc>
        <w:tc>
          <w:tcPr>
            <w:tcW w:w="2700" w:type="dxa"/>
            <w:noWrap w:val="0"/>
            <w:tcMar>
              <w:top w:w="0" w:type="dxa"/>
              <w:left w:w="108" w:type="dxa"/>
              <w:bottom w:w="0" w:type="dxa"/>
              <w:right w:w="108" w:type="dxa"/>
            </w:tcMar>
            <w:vAlign w:val="center"/>
          </w:tcPr>
          <w:p w14:paraId="7AF0AFAF">
            <w:pPr>
              <w:pageBreakBefore w:val="0"/>
              <w:widowControl/>
              <w:numPr>
                <w:ilvl w:val="0"/>
                <w:numId w:val="3"/>
              </w:numPr>
              <w:kinsoku/>
              <w:wordWrap/>
              <w:overflowPunct/>
              <w:topLinePunct w:val="0"/>
              <w:bidi w:val="0"/>
              <w:spacing w:beforeAutospacing="0" w:afterAutospacing="0" w:line="440" w:lineRule="exact"/>
              <w:ind w:left="0" w:leftChars="0" w:right="0"/>
              <w:rPr>
                <w:rFonts w:hint="eastAsia" w:ascii="宋体" w:hAnsi="宋体" w:eastAsia="宋体" w:cs="宋体"/>
                <w:kern w:val="0"/>
                <w:sz w:val="21"/>
                <w:szCs w:val="21"/>
              </w:rPr>
            </w:pPr>
            <w:r>
              <w:rPr>
                <w:rFonts w:hint="eastAsia" w:ascii="宋体" w:hAnsi="宋体" w:eastAsia="宋体" w:cs="宋体"/>
                <w:kern w:val="0"/>
                <w:sz w:val="21"/>
                <w:szCs w:val="21"/>
              </w:rPr>
              <w:t>煲仔炉</w:t>
            </w:r>
          </w:p>
        </w:tc>
        <w:tc>
          <w:tcPr>
            <w:tcW w:w="1407" w:type="dxa"/>
            <w:noWrap w:val="0"/>
            <w:tcMar>
              <w:top w:w="0" w:type="dxa"/>
              <w:left w:w="108" w:type="dxa"/>
              <w:bottom w:w="0" w:type="dxa"/>
              <w:right w:w="108" w:type="dxa"/>
            </w:tcMar>
            <w:vAlign w:val="center"/>
          </w:tcPr>
          <w:p w14:paraId="207920D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3993" w:type="dxa"/>
            <w:noWrap w:val="0"/>
            <w:tcMar>
              <w:top w:w="0" w:type="dxa"/>
              <w:left w:w="108" w:type="dxa"/>
              <w:bottom w:w="0" w:type="dxa"/>
              <w:right w:w="108" w:type="dxa"/>
            </w:tcMar>
            <w:vAlign w:val="center"/>
          </w:tcPr>
          <w:p w14:paraId="5A016E02">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煲仔制作</w:t>
            </w:r>
          </w:p>
        </w:tc>
      </w:tr>
      <w:tr w14:paraId="73DAB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900" w:type="dxa"/>
            <w:vMerge w:val="continue"/>
            <w:noWrap w:val="0"/>
            <w:tcMar>
              <w:top w:w="0" w:type="dxa"/>
              <w:left w:w="108" w:type="dxa"/>
              <w:bottom w:w="0" w:type="dxa"/>
              <w:right w:w="108" w:type="dxa"/>
            </w:tcMar>
            <w:vAlign w:val="top"/>
          </w:tcPr>
          <w:p w14:paraId="220ACDD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p>
        </w:tc>
        <w:tc>
          <w:tcPr>
            <w:tcW w:w="2700" w:type="dxa"/>
            <w:noWrap w:val="0"/>
            <w:tcMar>
              <w:top w:w="0" w:type="dxa"/>
              <w:left w:w="108" w:type="dxa"/>
              <w:bottom w:w="0" w:type="dxa"/>
              <w:right w:w="108" w:type="dxa"/>
            </w:tcMar>
            <w:vAlign w:val="center"/>
          </w:tcPr>
          <w:p w14:paraId="379CE473">
            <w:pPr>
              <w:pageBreakBefore w:val="0"/>
              <w:widowControl/>
              <w:numPr>
                <w:ilvl w:val="0"/>
                <w:numId w:val="3"/>
              </w:numPr>
              <w:kinsoku/>
              <w:wordWrap/>
              <w:overflowPunct/>
              <w:topLinePunct w:val="0"/>
              <w:bidi w:val="0"/>
              <w:spacing w:beforeAutospacing="0" w:afterAutospacing="0" w:line="440" w:lineRule="exact"/>
              <w:ind w:left="0" w:leftChars="0" w:right="0"/>
              <w:rPr>
                <w:rFonts w:hint="eastAsia" w:ascii="宋体" w:hAnsi="宋体" w:eastAsia="宋体" w:cs="宋体"/>
                <w:kern w:val="0"/>
                <w:sz w:val="21"/>
                <w:szCs w:val="21"/>
              </w:rPr>
            </w:pPr>
            <w:r>
              <w:rPr>
                <w:rFonts w:hint="eastAsia" w:ascii="宋体" w:hAnsi="宋体" w:eastAsia="宋体" w:cs="宋体"/>
                <w:kern w:val="0"/>
                <w:sz w:val="21"/>
                <w:szCs w:val="21"/>
              </w:rPr>
              <w:t>蒸锅</w:t>
            </w:r>
          </w:p>
        </w:tc>
        <w:tc>
          <w:tcPr>
            <w:tcW w:w="1407" w:type="dxa"/>
            <w:noWrap w:val="0"/>
            <w:tcMar>
              <w:top w:w="0" w:type="dxa"/>
              <w:left w:w="108" w:type="dxa"/>
              <w:bottom w:w="0" w:type="dxa"/>
              <w:right w:w="108" w:type="dxa"/>
            </w:tcMar>
            <w:vAlign w:val="center"/>
          </w:tcPr>
          <w:p w14:paraId="111F868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3993" w:type="dxa"/>
            <w:noWrap w:val="0"/>
            <w:tcMar>
              <w:top w:w="0" w:type="dxa"/>
              <w:left w:w="108" w:type="dxa"/>
              <w:bottom w:w="0" w:type="dxa"/>
              <w:right w:w="108" w:type="dxa"/>
            </w:tcMar>
            <w:vAlign w:val="center"/>
          </w:tcPr>
          <w:p w14:paraId="4E26B482">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上杂制作</w:t>
            </w:r>
          </w:p>
        </w:tc>
      </w:tr>
      <w:tr w14:paraId="25C3F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900" w:type="dxa"/>
            <w:noWrap w:val="0"/>
            <w:tcMar>
              <w:top w:w="0" w:type="dxa"/>
              <w:left w:w="108" w:type="dxa"/>
              <w:bottom w:w="0" w:type="dxa"/>
              <w:right w:w="108" w:type="dxa"/>
            </w:tcMar>
            <w:vAlign w:val="top"/>
          </w:tcPr>
          <w:p w14:paraId="71692EB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b/>
                <w:sz w:val="21"/>
                <w:szCs w:val="21"/>
              </w:rPr>
              <w:t>面制作实训室</w:t>
            </w:r>
          </w:p>
        </w:tc>
        <w:tc>
          <w:tcPr>
            <w:tcW w:w="2700" w:type="dxa"/>
            <w:noWrap w:val="0"/>
            <w:tcMar>
              <w:top w:w="0" w:type="dxa"/>
              <w:left w:w="108" w:type="dxa"/>
              <w:bottom w:w="0" w:type="dxa"/>
              <w:right w:w="108" w:type="dxa"/>
            </w:tcMar>
            <w:vAlign w:val="center"/>
          </w:tcPr>
          <w:p w14:paraId="7316EA10">
            <w:pPr>
              <w:pageBreakBefore w:val="0"/>
              <w:widowControl/>
              <w:numPr>
                <w:ilvl w:val="0"/>
                <w:numId w:val="3"/>
              </w:numPr>
              <w:kinsoku/>
              <w:wordWrap/>
              <w:overflowPunct/>
              <w:topLinePunct w:val="0"/>
              <w:bidi w:val="0"/>
              <w:spacing w:beforeAutospacing="0" w:afterAutospacing="0" w:line="440" w:lineRule="exact"/>
              <w:ind w:left="0" w:leftChars="0" w:right="0"/>
              <w:rPr>
                <w:rFonts w:hint="eastAsia" w:ascii="宋体" w:hAnsi="宋体" w:eastAsia="宋体" w:cs="宋体"/>
                <w:kern w:val="0"/>
                <w:sz w:val="21"/>
                <w:szCs w:val="21"/>
              </w:rPr>
            </w:pPr>
            <w:r>
              <w:rPr>
                <w:rFonts w:hint="eastAsia" w:ascii="宋体" w:hAnsi="宋体" w:eastAsia="宋体" w:cs="宋体"/>
                <w:kern w:val="0"/>
                <w:sz w:val="21"/>
                <w:szCs w:val="21"/>
              </w:rPr>
              <w:t>面点工作台</w:t>
            </w:r>
          </w:p>
        </w:tc>
        <w:tc>
          <w:tcPr>
            <w:tcW w:w="1407" w:type="dxa"/>
            <w:noWrap w:val="0"/>
            <w:tcMar>
              <w:top w:w="0" w:type="dxa"/>
              <w:left w:w="108" w:type="dxa"/>
              <w:bottom w:w="0" w:type="dxa"/>
              <w:right w:w="108" w:type="dxa"/>
            </w:tcMar>
            <w:vAlign w:val="center"/>
          </w:tcPr>
          <w:p w14:paraId="6B5447DD">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12</w:t>
            </w:r>
          </w:p>
        </w:tc>
        <w:tc>
          <w:tcPr>
            <w:tcW w:w="3993" w:type="dxa"/>
            <w:noWrap w:val="0"/>
            <w:tcMar>
              <w:top w:w="0" w:type="dxa"/>
              <w:left w:w="108" w:type="dxa"/>
              <w:bottom w:w="0" w:type="dxa"/>
              <w:right w:w="108" w:type="dxa"/>
            </w:tcMar>
            <w:vAlign w:val="center"/>
          </w:tcPr>
          <w:p w14:paraId="5348D63F">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点心制作</w:t>
            </w:r>
          </w:p>
        </w:tc>
      </w:tr>
    </w:tbl>
    <w:p w14:paraId="56B3F48B">
      <w:pPr>
        <w:pageBreakBefore w:val="0"/>
        <w:kinsoku/>
        <w:wordWrap/>
        <w:overflowPunct/>
        <w:topLinePunct w:val="0"/>
        <w:bidi w:val="0"/>
        <w:spacing w:beforeAutospacing="0" w:afterAutospacing="0" w:line="440" w:lineRule="exact"/>
        <w:ind w:left="0" w:leftChars="0" w:right="0"/>
        <w:rPr>
          <w:rFonts w:hint="eastAsia" w:ascii="宋体" w:hAnsi="宋体" w:eastAsia="宋体" w:cs="宋体"/>
          <w:sz w:val="24"/>
          <w:szCs w:val="24"/>
        </w:rPr>
      </w:pPr>
    </w:p>
    <w:p w14:paraId="2096B74D">
      <w:pPr>
        <w:pageBreakBefore w:val="0"/>
        <w:kinsoku/>
        <w:wordWrap/>
        <w:overflowPunct/>
        <w:topLinePunct w:val="0"/>
        <w:bidi w:val="0"/>
        <w:spacing w:beforeAutospacing="0" w:afterAutospacing="0" w:line="440" w:lineRule="exact"/>
        <w:ind w:left="0" w:leftChars="0" w:right="0"/>
        <w:rPr>
          <w:rFonts w:hint="eastAsia" w:ascii="宋体" w:hAnsi="宋体" w:eastAsia="宋体" w:cs="宋体"/>
          <w:sz w:val="24"/>
          <w:szCs w:val="24"/>
        </w:rPr>
      </w:pPr>
    </w:p>
    <w:p w14:paraId="13C171FD">
      <w:pPr>
        <w:pageBreakBefore w:val="0"/>
        <w:kinsoku/>
        <w:wordWrap/>
        <w:overflowPunct/>
        <w:topLinePunct w:val="0"/>
        <w:bidi w:val="0"/>
        <w:spacing w:beforeAutospacing="0" w:afterAutospacing="0" w:line="440" w:lineRule="exact"/>
        <w:ind w:left="0" w:leftChars="0" w:right="0" w:firstLine="360" w:firstLineChars="150"/>
        <w:rPr>
          <w:rFonts w:hint="eastAsia" w:ascii="宋体" w:hAnsi="宋体" w:eastAsia="宋体" w:cs="宋体"/>
          <w:sz w:val="24"/>
          <w:szCs w:val="24"/>
        </w:rPr>
      </w:pPr>
      <w:r>
        <w:rPr>
          <w:rFonts w:hint="eastAsia" w:ascii="宋体" w:hAnsi="宋体" w:eastAsia="宋体" w:cs="宋体"/>
          <w:sz w:val="24"/>
          <w:szCs w:val="24"/>
        </w:rPr>
        <w:t>2、校外实训基地（见表9）</w:t>
      </w:r>
    </w:p>
    <w:p w14:paraId="1D13D046">
      <w:pPr>
        <w:pageBreakBefore w:val="0"/>
        <w:kinsoku/>
        <w:wordWrap/>
        <w:overflowPunct/>
        <w:topLinePunct w:val="0"/>
        <w:bidi w:val="0"/>
        <w:spacing w:beforeAutospacing="0" w:afterAutospacing="0" w:line="440" w:lineRule="exact"/>
        <w:ind w:left="0" w:leftChars="0" w:right="0" w:firstLine="360" w:firstLineChars="150"/>
        <w:rPr>
          <w:rFonts w:hint="eastAsia" w:ascii="宋体" w:hAnsi="宋体" w:eastAsia="宋体" w:cs="宋体"/>
          <w:kern w:val="0"/>
          <w:sz w:val="24"/>
          <w:szCs w:val="24"/>
        </w:rPr>
      </w:pPr>
      <w:r>
        <w:rPr>
          <w:rFonts w:hint="eastAsia" w:ascii="宋体" w:hAnsi="宋体" w:eastAsia="宋体" w:cs="宋体"/>
          <w:bCs/>
          <w:sz w:val="24"/>
          <w:szCs w:val="24"/>
        </w:rPr>
        <w:t>校外实训基地由</w:t>
      </w:r>
      <w:r>
        <w:rPr>
          <w:rFonts w:hint="eastAsia" w:ascii="宋体" w:hAnsi="宋体" w:eastAsia="宋体" w:cs="宋体"/>
          <w:kern w:val="0"/>
          <w:sz w:val="24"/>
          <w:szCs w:val="24"/>
        </w:rPr>
        <w:t>商品流通企业、农业种植企业等单位组成，应包含产品营销、电子商务等实习内容。</w:t>
      </w:r>
    </w:p>
    <w:p w14:paraId="6C71E027">
      <w:pPr>
        <w:pageBreakBefore w:val="0"/>
        <w:kinsoku/>
        <w:wordWrap/>
        <w:overflowPunct/>
        <w:topLinePunct w:val="0"/>
        <w:bidi w:val="0"/>
        <w:spacing w:beforeAutospacing="0" w:afterAutospacing="0" w:line="440" w:lineRule="exact"/>
        <w:ind w:left="0" w:leftChars="0" w:right="0" w:firstLine="495"/>
        <w:rPr>
          <w:rFonts w:hint="eastAsia" w:ascii="宋体" w:hAnsi="宋体" w:eastAsia="宋体" w:cs="宋体"/>
          <w:bCs/>
          <w:sz w:val="24"/>
          <w:szCs w:val="24"/>
        </w:rPr>
      </w:pPr>
      <w:r>
        <w:rPr>
          <w:rFonts w:hint="eastAsia" w:ascii="宋体" w:hAnsi="宋体" w:eastAsia="宋体" w:cs="宋体"/>
          <w:bCs/>
          <w:sz w:val="24"/>
          <w:szCs w:val="24"/>
        </w:rPr>
        <w:t>校外实训基地专业设施配备、业务范围、企业指导教师等能满足教学见习及毕业实习大纲要求。学校与校外实训基地签订协议书，明确各自管理职责，设置专职管理部门与人员进行校外实训基地的管理。</w:t>
      </w:r>
    </w:p>
    <w:p w14:paraId="4176D8CA">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校外实训基地岗位设置如下</w:t>
      </w:r>
    </w:p>
    <w:p w14:paraId="33496A58">
      <w:pPr>
        <w:pageBreakBefore w:val="0"/>
        <w:kinsoku/>
        <w:wordWrap/>
        <w:overflowPunct/>
        <w:topLinePunct w:val="0"/>
        <w:bidi w:val="0"/>
        <w:spacing w:beforeAutospacing="0" w:afterAutospacing="0" w:line="440" w:lineRule="exact"/>
        <w:ind w:left="0" w:leftChars="0" w:right="0"/>
        <w:rPr>
          <w:rFonts w:hint="eastAsia" w:ascii="宋体" w:hAnsi="宋体" w:eastAsia="宋体" w:cs="宋体"/>
          <w:sz w:val="24"/>
          <w:szCs w:val="24"/>
        </w:rPr>
      </w:pPr>
    </w:p>
    <w:p w14:paraId="017F0E2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24"/>
          <w:szCs w:val="24"/>
        </w:rPr>
      </w:pPr>
      <w:r>
        <w:rPr>
          <w:rFonts w:hint="eastAsia" w:ascii="宋体" w:hAnsi="宋体" w:eastAsia="宋体" w:cs="宋体"/>
          <w:b/>
          <w:sz w:val="24"/>
          <w:szCs w:val="24"/>
        </w:rPr>
        <w:t>表9  校外实训基地</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4820"/>
        <w:gridCol w:w="2571"/>
      </w:tblGrid>
      <w:tr w14:paraId="6EDB7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9" w:type="dxa"/>
            <w:noWrap w:val="0"/>
            <w:vAlign w:val="center"/>
          </w:tcPr>
          <w:p w14:paraId="425E13E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4820" w:type="dxa"/>
            <w:noWrap w:val="0"/>
            <w:vAlign w:val="center"/>
          </w:tcPr>
          <w:p w14:paraId="2C8D760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校外实训基地名称</w:t>
            </w:r>
          </w:p>
        </w:tc>
        <w:tc>
          <w:tcPr>
            <w:tcW w:w="2571" w:type="dxa"/>
            <w:noWrap w:val="0"/>
            <w:vAlign w:val="center"/>
          </w:tcPr>
          <w:p w14:paraId="49882D9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实习岗位</w:t>
            </w:r>
          </w:p>
        </w:tc>
      </w:tr>
      <w:tr w14:paraId="3A29E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35BB532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4820" w:type="dxa"/>
            <w:noWrap w:val="0"/>
            <w:vAlign w:val="center"/>
          </w:tcPr>
          <w:p w14:paraId="7D109E1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龙岩华美达酒店</w:t>
            </w:r>
          </w:p>
        </w:tc>
        <w:tc>
          <w:tcPr>
            <w:tcW w:w="2571" w:type="dxa"/>
            <w:noWrap w:val="0"/>
            <w:vAlign w:val="center"/>
          </w:tcPr>
          <w:p w14:paraId="3811ADD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厨房专业对应岗位</w:t>
            </w:r>
          </w:p>
        </w:tc>
      </w:tr>
      <w:tr w14:paraId="7FDFB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301652B5">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2</w:t>
            </w:r>
          </w:p>
        </w:tc>
        <w:tc>
          <w:tcPr>
            <w:tcW w:w="4820" w:type="dxa"/>
            <w:noWrap w:val="0"/>
            <w:vAlign w:val="center"/>
          </w:tcPr>
          <w:p w14:paraId="3BE31D3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厦门金雁酒店</w:t>
            </w:r>
          </w:p>
        </w:tc>
        <w:tc>
          <w:tcPr>
            <w:tcW w:w="2571" w:type="dxa"/>
            <w:noWrap w:val="0"/>
            <w:vAlign w:val="center"/>
          </w:tcPr>
          <w:p w14:paraId="767AADC2">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rPr>
              <w:t>厨房专业对应岗位</w:t>
            </w:r>
          </w:p>
        </w:tc>
      </w:tr>
      <w:tr w14:paraId="7B151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6AD4AEB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3</w:t>
            </w:r>
          </w:p>
        </w:tc>
        <w:tc>
          <w:tcPr>
            <w:tcW w:w="4820" w:type="dxa"/>
            <w:noWrap w:val="0"/>
            <w:vAlign w:val="center"/>
          </w:tcPr>
          <w:p w14:paraId="0EF7965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厦门宾馆</w:t>
            </w:r>
          </w:p>
        </w:tc>
        <w:tc>
          <w:tcPr>
            <w:tcW w:w="2571" w:type="dxa"/>
            <w:noWrap w:val="0"/>
            <w:vAlign w:val="center"/>
          </w:tcPr>
          <w:p w14:paraId="22D77BD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rPr>
              <w:t>厨房专业对应岗位</w:t>
            </w:r>
          </w:p>
        </w:tc>
      </w:tr>
      <w:tr w14:paraId="3A3D6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3C2D3DB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b/>
                <w:sz w:val="21"/>
                <w:szCs w:val="21"/>
              </w:rPr>
            </w:pPr>
            <w:r>
              <w:rPr>
                <w:rFonts w:hint="eastAsia" w:ascii="宋体" w:hAnsi="宋体" w:eastAsia="宋体" w:cs="宋体"/>
                <w:b/>
                <w:sz w:val="21"/>
                <w:szCs w:val="21"/>
              </w:rPr>
              <w:t>4</w:t>
            </w:r>
          </w:p>
        </w:tc>
        <w:tc>
          <w:tcPr>
            <w:tcW w:w="4820" w:type="dxa"/>
            <w:noWrap w:val="0"/>
            <w:vAlign w:val="center"/>
          </w:tcPr>
          <w:p w14:paraId="3379651A">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厦门佰翔酒店</w:t>
            </w:r>
          </w:p>
        </w:tc>
        <w:tc>
          <w:tcPr>
            <w:tcW w:w="2571" w:type="dxa"/>
            <w:noWrap w:val="0"/>
            <w:vAlign w:val="center"/>
          </w:tcPr>
          <w:p w14:paraId="358E100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rPr>
              <w:t>厨房专业对应岗位</w:t>
            </w:r>
          </w:p>
        </w:tc>
      </w:tr>
      <w:tr w14:paraId="3134C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4704B3F4">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5</w:t>
            </w:r>
          </w:p>
        </w:tc>
        <w:tc>
          <w:tcPr>
            <w:tcW w:w="4820" w:type="dxa"/>
            <w:noWrap w:val="0"/>
            <w:vAlign w:val="center"/>
          </w:tcPr>
          <w:p w14:paraId="790C2D06">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厦门港漳州招银港区客家楼餐饮公司</w:t>
            </w:r>
          </w:p>
        </w:tc>
        <w:tc>
          <w:tcPr>
            <w:tcW w:w="2571" w:type="dxa"/>
            <w:noWrap w:val="0"/>
            <w:vAlign w:val="center"/>
          </w:tcPr>
          <w:p w14:paraId="706D6710">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rPr>
              <w:t>厨房专业对应岗位</w:t>
            </w:r>
          </w:p>
        </w:tc>
      </w:tr>
      <w:tr w14:paraId="4F312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9" w:type="dxa"/>
            <w:noWrap w:val="0"/>
            <w:vAlign w:val="center"/>
          </w:tcPr>
          <w:p w14:paraId="39C66C4B">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6</w:t>
            </w:r>
          </w:p>
        </w:tc>
        <w:tc>
          <w:tcPr>
            <w:tcW w:w="4820" w:type="dxa"/>
            <w:noWrap w:val="0"/>
            <w:vAlign w:val="center"/>
          </w:tcPr>
          <w:p w14:paraId="5987F0CC">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龙岩闽西宾馆</w:t>
            </w:r>
          </w:p>
        </w:tc>
        <w:tc>
          <w:tcPr>
            <w:tcW w:w="2571" w:type="dxa"/>
            <w:noWrap w:val="0"/>
            <w:vAlign w:val="center"/>
          </w:tcPr>
          <w:p w14:paraId="5BC3A233">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rPr>
              <w:t>厨房专业对应岗位</w:t>
            </w:r>
          </w:p>
        </w:tc>
      </w:tr>
      <w:tr w14:paraId="7C66F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709" w:type="dxa"/>
            <w:noWrap w:val="0"/>
            <w:vAlign w:val="center"/>
          </w:tcPr>
          <w:p w14:paraId="2B772587">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7</w:t>
            </w:r>
          </w:p>
        </w:tc>
        <w:tc>
          <w:tcPr>
            <w:tcW w:w="4820" w:type="dxa"/>
            <w:noWrap w:val="0"/>
            <w:vAlign w:val="center"/>
          </w:tcPr>
          <w:p w14:paraId="3C146A4D">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龙岩（金华）</w:t>
            </w:r>
            <w:r>
              <w:rPr>
                <w:rFonts w:hint="eastAsia" w:ascii="宋体" w:hAnsi="宋体" w:eastAsia="宋体" w:cs="宋体"/>
                <w:sz w:val="21"/>
                <w:szCs w:val="21"/>
              </w:rPr>
              <w:t>佰翔酒店</w:t>
            </w:r>
          </w:p>
        </w:tc>
        <w:tc>
          <w:tcPr>
            <w:tcW w:w="2571" w:type="dxa"/>
            <w:noWrap w:val="0"/>
            <w:vAlign w:val="center"/>
          </w:tcPr>
          <w:p w14:paraId="6E041F1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kern w:val="0"/>
                <w:sz w:val="21"/>
                <w:szCs w:val="21"/>
              </w:rPr>
              <w:t>厨房专业对应岗位</w:t>
            </w:r>
          </w:p>
        </w:tc>
      </w:tr>
      <w:tr w14:paraId="5FEB9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709" w:type="dxa"/>
            <w:noWrap w:val="0"/>
            <w:vAlign w:val="center"/>
          </w:tcPr>
          <w:p w14:paraId="6DDF294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8</w:t>
            </w:r>
          </w:p>
        </w:tc>
        <w:tc>
          <w:tcPr>
            <w:tcW w:w="4820" w:type="dxa"/>
            <w:noWrap w:val="0"/>
            <w:vAlign w:val="center"/>
          </w:tcPr>
          <w:p w14:paraId="510E7FE4">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sz w:val="21"/>
                <w:szCs w:val="21"/>
              </w:rPr>
              <w:t>厦门五通</w:t>
            </w:r>
          </w:p>
        </w:tc>
        <w:tc>
          <w:tcPr>
            <w:tcW w:w="2571" w:type="dxa"/>
            <w:noWrap w:val="0"/>
            <w:vAlign w:val="center"/>
          </w:tcPr>
          <w:p w14:paraId="5EDEA7EE">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厨房专业对应岗位</w:t>
            </w:r>
          </w:p>
        </w:tc>
      </w:tr>
      <w:tr w14:paraId="1FF69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709" w:type="dxa"/>
            <w:noWrap w:val="0"/>
            <w:vAlign w:val="center"/>
          </w:tcPr>
          <w:p w14:paraId="574B832F">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9</w:t>
            </w:r>
          </w:p>
        </w:tc>
        <w:tc>
          <w:tcPr>
            <w:tcW w:w="4820" w:type="dxa"/>
            <w:noWrap w:val="0"/>
            <w:vAlign w:val="center"/>
          </w:tcPr>
          <w:p w14:paraId="2029B871">
            <w:pPr>
              <w:pageBreakBefore w:val="0"/>
              <w:widowControl/>
              <w:kinsoku/>
              <w:wordWrap/>
              <w:overflowPunct/>
              <w:topLinePunct w:val="0"/>
              <w:bidi w:val="0"/>
              <w:spacing w:beforeAutospacing="0" w:afterAutospacing="0" w:line="440" w:lineRule="exact"/>
              <w:ind w:left="0" w:leftChars="0" w:right="0"/>
              <w:jc w:val="center"/>
              <w:rPr>
                <w:rFonts w:hint="eastAsia" w:ascii="宋体" w:hAnsi="宋体" w:eastAsia="宋体" w:cs="宋体"/>
                <w:sz w:val="21"/>
                <w:szCs w:val="21"/>
              </w:rPr>
            </w:pPr>
            <w:r>
              <w:rPr>
                <w:rFonts w:hint="eastAsia" w:ascii="宋体" w:hAnsi="宋体" w:eastAsia="宋体" w:cs="宋体"/>
                <w:sz w:val="21"/>
                <w:szCs w:val="21"/>
              </w:rPr>
              <w:t>龙岩山海大酒店</w:t>
            </w:r>
          </w:p>
        </w:tc>
        <w:tc>
          <w:tcPr>
            <w:tcW w:w="2571" w:type="dxa"/>
            <w:noWrap w:val="0"/>
            <w:vAlign w:val="center"/>
          </w:tcPr>
          <w:p w14:paraId="4C992648">
            <w:pPr>
              <w:pageBreakBefore w:val="0"/>
              <w:kinsoku/>
              <w:wordWrap/>
              <w:overflowPunct/>
              <w:topLinePunct w:val="0"/>
              <w:bidi w:val="0"/>
              <w:spacing w:beforeAutospacing="0" w:afterAutospacing="0" w:line="440" w:lineRule="exact"/>
              <w:ind w:left="0" w:leftChars="0" w:right="0"/>
              <w:jc w:val="center"/>
              <w:rPr>
                <w:rFonts w:hint="eastAsia" w:ascii="宋体" w:hAnsi="宋体" w:eastAsia="宋体" w:cs="宋体"/>
                <w:kern w:val="0"/>
                <w:sz w:val="21"/>
                <w:szCs w:val="21"/>
              </w:rPr>
            </w:pPr>
            <w:r>
              <w:rPr>
                <w:rFonts w:hint="eastAsia" w:ascii="宋体" w:hAnsi="宋体" w:eastAsia="宋体" w:cs="宋体"/>
                <w:kern w:val="0"/>
                <w:sz w:val="21"/>
                <w:szCs w:val="21"/>
              </w:rPr>
              <w:t>厨房专业对应岗位</w:t>
            </w:r>
          </w:p>
        </w:tc>
      </w:tr>
    </w:tbl>
    <w:p w14:paraId="1AE7ADE0">
      <w:pPr>
        <w:pageBreakBefore w:val="0"/>
        <w:kinsoku/>
        <w:wordWrap/>
        <w:overflowPunct/>
        <w:topLinePunct w:val="0"/>
        <w:bidi w:val="0"/>
        <w:spacing w:beforeAutospacing="0" w:afterAutospacing="0" w:line="440" w:lineRule="exact"/>
        <w:ind w:left="0" w:leftChars="0" w:right="0"/>
        <w:rPr>
          <w:rFonts w:hint="eastAsia" w:ascii="宋体" w:hAnsi="宋体" w:eastAsia="宋体" w:cs="宋体"/>
          <w:sz w:val="24"/>
          <w:szCs w:val="24"/>
        </w:rPr>
      </w:pPr>
    </w:p>
    <w:p w14:paraId="4520E849">
      <w:pPr>
        <w:pStyle w:val="2"/>
        <w:pageBreakBefore w:val="0"/>
        <w:kinsoku/>
        <w:wordWrap/>
        <w:overflowPunct/>
        <w:topLinePunct w:val="0"/>
        <w:bidi w:val="0"/>
        <w:spacing w:before="0" w:beforeLines="0" w:beforeAutospacing="0" w:after="0" w:afterLines="0" w:afterAutospacing="0" w:line="440" w:lineRule="exact"/>
        <w:ind w:left="0" w:leftChars="0" w:right="0" w:firstLine="241" w:firstLineChars="100"/>
        <w:rPr>
          <w:rFonts w:hint="eastAsia" w:ascii="宋体" w:hAnsi="宋体" w:eastAsia="宋体" w:cs="宋体"/>
          <w:sz w:val="24"/>
          <w:szCs w:val="24"/>
        </w:rPr>
      </w:pPr>
      <w:bookmarkStart w:id="30" w:name="_Toc3915"/>
      <w:r>
        <w:rPr>
          <w:rFonts w:hint="eastAsia" w:ascii="宋体" w:hAnsi="宋体" w:eastAsia="宋体" w:cs="宋体"/>
          <w:sz w:val="24"/>
          <w:szCs w:val="24"/>
        </w:rPr>
        <w:t>（三） 教学资源</w:t>
      </w:r>
      <w:bookmarkEnd w:id="30"/>
    </w:p>
    <w:p w14:paraId="0822CD87">
      <w:pPr>
        <w:pageBreakBefore w:val="0"/>
        <w:kinsoku/>
        <w:wordWrap/>
        <w:overflowPunct/>
        <w:topLinePunct w:val="0"/>
        <w:bidi w:val="0"/>
        <w:spacing w:beforeAutospacing="0" w:afterAutospacing="0" w:line="440" w:lineRule="exact"/>
        <w:ind w:left="0" w:leftChars="0" w:right="0" w:firstLine="495"/>
        <w:rPr>
          <w:rFonts w:hint="eastAsia" w:ascii="宋体" w:hAnsi="宋体" w:eastAsia="宋体" w:cs="宋体"/>
          <w:bCs/>
          <w:sz w:val="24"/>
          <w:szCs w:val="24"/>
        </w:rPr>
      </w:pPr>
      <w:r>
        <w:rPr>
          <w:rFonts w:hint="eastAsia" w:ascii="宋体" w:hAnsi="宋体" w:eastAsia="宋体" w:cs="宋体"/>
          <w:bCs/>
          <w:sz w:val="24"/>
          <w:szCs w:val="24"/>
        </w:rPr>
        <w:t>为了教师方便教学，学生方便学习，开发与教材配套的课件、电子教案、教学模型、行业标准、专业图片等教学资源。</w:t>
      </w:r>
    </w:p>
    <w:p w14:paraId="629B5ABC">
      <w:pPr>
        <w:pStyle w:val="2"/>
        <w:pageBreakBefore w:val="0"/>
        <w:kinsoku/>
        <w:wordWrap/>
        <w:overflowPunct/>
        <w:topLinePunct w:val="0"/>
        <w:bidi w:val="0"/>
        <w:spacing w:before="0" w:beforeLines="0" w:beforeAutospacing="0" w:after="0" w:afterLines="0" w:afterAutospacing="0" w:line="440" w:lineRule="exact"/>
        <w:ind w:left="0" w:leftChars="0" w:right="0" w:firstLine="241" w:firstLineChars="100"/>
        <w:rPr>
          <w:rFonts w:hint="eastAsia" w:ascii="宋体" w:hAnsi="宋体" w:eastAsia="宋体" w:cs="宋体"/>
          <w:sz w:val="24"/>
          <w:szCs w:val="24"/>
        </w:rPr>
      </w:pPr>
      <w:bookmarkStart w:id="31" w:name="_Toc15993"/>
      <w:r>
        <w:rPr>
          <w:rFonts w:hint="eastAsia" w:ascii="宋体" w:hAnsi="宋体" w:eastAsia="宋体" w:cs="宋体"/>
          <w:sz w:val="24"/>
          <w:szCs w:val="24"/>
        </w:rPr>
        <w:t>（四）教学方法</w:t>
      </w:r>
      <w:bookmarkEnd w:id="31"/>
    </w:p>
    <w:p w14:paraId="6AE2F3F1">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教学管理在规范性与灵活性的原则下，为体现专业特点，保证教、学、做三者相结合，结合学校实际教学资源，合理安排课程、调配教师，提高校内实训室的课内、外使用效率，积极协调校外实训基地，聘请企业专家参与教学活动，共同保证本标准的实施质量。</w:t>
      </w:r>
    </w:p>
    <w:p w14:paraId="40D7BF05">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 xml:space="preserve">加强对教学过程的质量监控，改革教学评价的标准和方法，做好教师培训培养工作，积极开展科学研究，促进教师教学能力的提升，保证教学质量。  </w:t>
      </w:r>
    </w:p>
    <w:p w14:paraId="2BE9C162">
      <w:pPr>
        <w:pStyle w:val="2"/>
        <w:pageBreakBefore w:val="0"/>
        <w:kinsoku/>
        <w:wordWrap/>
        <w:overflowPunct/>
        <w:topLinePunct w:val="0"/>
        <w:bidi w:val="0"/>
        <w:spacing w:before="0" w:beforeLines="0" w:beforeAutospacing="0" w:after="0" w:afterLines="0" w:afterAutospacing="0" w:line="440" w:lineRule="exact"/>
        <w:ind w:left="0" w:leftChars="0" w:right="0" w:firstLine="241" w:firstLineChars="100"/>
        <w:rPr>
          <w:rFonts w:hint="eastAsia" w:ascii="宋体" w:hAnsi="宋体" w:eastAsia="宋体" w:cs="宋体"/>
          <w:sz w:val="24"/>
          <w:szCs w:val="24"/>
        </w:rPr>
      </w:pPr>
      <w:bookmarkStart w:id="32" w:name="_Toc24318"/>
      <w:r>
        <w:rPr>
          <w:rFonts w:hint="eastAsia" w:ascii="宋体" w:hAnsi="宋体" w:eastAsia="宋体" w:cs="宋体"/>
          <w:sz w:val="24"/>
          <w:szCs w:val="24"/>
        </w:rPr>
        <w:t>（五）学习评价</w:t>
      </w:r>
      <w:bookmarkEnd w:id="32"/>
    </w:p>
    <w:p w14:paraId="5642C494">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根据本专业培养目标和人才理念，建立科学的评价标准。</w:t>
      </w:r>
    </w:p>
    <w:p w14:paraId="08D41A7C">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教学评价体现评价主体、评价方式、评价过程的多元化，即教师评价、学生互评与自我评价相结合，校内评价与校外评价相结合，过程性评价与结果性评价相结合。不仅关注学生对知识的理解和技能的掌握，更要关注知识在实践中运用与解决问题的能力水平。</w:t>
      </w:r>
    </w:p>
    <w:p w14:paraId="16CCBCD2">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教学评价包括理论知识、操作技能和职业素养3个方面。理论知识评价以笔试为主，结合课堂提问、作业综合评价；操作技能评价采用操作技能考试、技能竟赛等方法；职业素养评价采用观察、问卷、访谈等方法。</w:t>
      </w:r>
    </w:p>
    <w:p w14:paraId="5C4ABE68">
      <w:pPr>
        <w:pStyle w:val="2"/>
        <w:pageBreakBefore w:val="0"/>
        <w:kinsoku/>
        <w:wordWrap/>
        <w:overflowPunct/>
        <w:topLinePunct w:val="0"/>
        <w:bidi w:val="0"/>
        <w:spacing w:before="0" w:beforeLines="0" w:beforeAutospacing="0" w:after="0" w:afterLines="0" w:afterAutospacing="0" w:line="440" w:lineRule="exact"/>
        <w:ind w:left="0" w:leftChars="0" w:right="0" w:firstLine="241" w:firstLineChars="100"/>
        <w:rPr>
          <w:rFonts w:hint="eastAsia" w:ascii="宋体" w:hAnsi="宋体" w:eastAsia="宋体" w:cs="宋体"/>
          <w:sz w:val="24"/>
          <w:szCs w:val="24"/>
        </w:rPr>
      </w:pPr>
      <w:bookmarkStart w:id="33" w:name="_Toc7089"/>
      <w:r>
        <w:rPr>
          <w:rFonts w:hint="eastAsia" w:ascii="宋体" w:hAnsi="宋体" w:eastAsia="宋体" w:cs="宋体"/>
          <w:sz w:val="24"/>
          <w:szCs w:val="24"/>
        </w:rPr>
        <w:t>（六）质量管理</w:t>
      </w:r>
      <w:bookmarkEnd w:id="33"/>
    </w:p>
    <w:p w14:paraId="03A85E64">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质量管理体现教师评价、企业师傅评价、学生互评与自我评价相结合，校内评价与校外评价相结合，过程性评价与结果性评价相结合。不仅关注学生对知识的理解和技能的掌握，更要关注知识在实践中运用与解决问题的能力水平。</w:t>
      </w:r>
    </w:p>
    <w:p w14:paraId="100A203C">
      <w:pPr>
        <w:pageBreakBefore w:val="0"/>
        <w:kinsoku/>
        <w:wordWrap/>
        <w:overflowPunct/>
        <w:topLinePunct w:val="0"/>
        <w:bidi w:val="0"/>
        <w:spacing w:beforeAutospacing="0" w:afterAutospacing="0" w:line="440" w:lineRule="exact"/>
        <w:ind w:left="0" w:leftChars="0" w:right="0"/>
        <w:rPr>
          <w:rFonts w:hint="eastAsia" w:ascii="宋体" w:hAnsi="宋体" w:eastAsia="宋体" w:cs="宋体"/>
          <w:sz w:val="24"/>
          <w:szCs w:val="24"/>
        </w:rPr>
      </w:pPr>
      <w:r>
        <w:rPr>
          <w:rFonts w:hint="eastAsia" w:ascii="宋体" w:hAnsi="宋体" w:eastAsia="宋体" w:cs="宋体"/>
          <w:sz w:val="24"/>
          <w:szCs w:val="24"/>
        </w:rPr>
        <w:t xml:space="preserve">     质量管理包括理论知识、操作技能和职业素养3个方面。理论知识评价以笔试为主，结合课堂提问、听课表现、作业综合评价；操作技能评价采用操作技能考试、技能竞赛等方法；职业素养评价采用观察、问卷、访谈等方法</w:t>
      </w:r>
      <w:bookmarkStart w:id="34" w:name="_Toc20866"/>
    </w:p>
    <w:p w14:paraId="4C0C7450">
      <w:pPr>
        <w:pStyle w:val="2"/>
        <w:pageBreakBefore w:val="0"/>
        <w:kinsoku/>
        <w:wordWrap/>
        <w:overflowPunct/>
        <w:topLinePunct w:val="0"/>
        <w:bidi w:val="0"/>
        <w:spacing w:before="0" w:beforeLines="0" w:beforeAutospacing="0" w:after="0" w:afterLines="0" w:afterAutospacing="0" w:line="440" w:lineRule="exact"/>
        <w:ind w:left="0" w:leftChars="0" w:right="0"/>
        <w:rPr>
          <w:rFonts w:hint="eastAsia" w:ascii="宋体" w:hAnsi="宋体" w:eastAsia="宋体" w:cs="宋体"/>
          <w:sz w:val="24"/>
          <w:szCs w:val="24"/>
        </w:rPr>
      </w:pPr>
      <w:r>
        <w:rPr>
          <w:rFonts w:hint="eastAsia" w:ascii="宋体" w:hAnsi="宋体" w:eastAsia="宋体" w:cs="宋体"/>
          <w:sz w:val="24"/>
          <w:szCs w:val="24"/>
        </w:rPr>
        <w:t>九、职业技能等级成绩认定</w:t>
      </w:r>
    </w:p>
    <w:p w14:paraId="43C758B0">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根据文件精神，本校学生中级工鉴定理论考试成绩将使用中餐烹饪专业核心课程《中餐烹调技术》的结课考试成绩，作为最终成绩。</w:t>
      </w:r>
    </w:p>
    <w:p w14:paraId="096A5E56">
      <w:pPr>
        <w:pageBreakBefore w:val="0"/>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sz w:val="24"/>
          <w:szCs w:val="24"/>
        </w:rPr>
      </w:pPr>
      <w:r>
        <w:rPr>
          <w:rFonts w:hint="eastAsia" w:ascii="宋体" w:hAnsi="宋体" w:eastAsia="宋体" w:cs="宋体"/>
          <w:sz w:val="24"/>
          <w:szCs w:val="24"/>
        </w:rPr>
        <w:t>实操成绩，通过委托命题、购买服务的方式向具备职业技能鉴定国家题库运行管理资质的机构申请认定考试。以考试成绩为准。</w:t>
      </w:r>
    </w:p>
    <w:p w14:paraId="1D20C4B4">
      <w:pPr>
        <w:pStyle w:val="2"/>
        <w:pageBreakBefore w:val="0"/>
        <w:kinsoku/>
        <w:wordWrap/>
        <w:overflowPunct/>
        <w:topLinePunct w:val="0"/>
        <w:bidi w:val="0"/>
        <w:spacing w:before="0" w:beforeLines="0" w:beforeAutospacing="0" w:after="0" w:afterLines="0" w:afterAutospacing="0" w:line="440" w:lineRule="exact"/>
        <w:ind w:left="0" w:leftChars="0" w:right="0"/>
        <w:rPr>
          <w:rFonts w:hint="eastAsia" w:ascii="宋体" w:hAnsi="宋体" w:eastAsia="宋体" w:cs="宋体"/>
          <w:sz w:val="24"/>
          <w:szCs w:val="24"/>
        </w:rPr>
      </w:pPr>
      <w:r>
        <w:rPr>
          <w:rFonts w:hint="eastAsia" w:ascii="宋体" w:hAnsi="宋体" w:eastAsia="宋体" w:cs="宋体"/>
          <w:sz w:val="24"/>
          <w:szCs w:val="24"/>
        </w:rPr>
        <w:t>十、毕业要求</w:t>
      </w:r>
      <w:bookmarkEnd w:id="34"/>
    </w:p>
    <w:p w14:paraId="06E70D76">
      <w:pPr>
        <w:pageBreakBefore w:val="0"/>
        <w:tabs>
          <w:tab w:val="left" w:pos="6285"/>
        </w:tabs>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 xml:space="preserve">毕业生应获得以下几方面的知识、能力与素质： </w:t>
      </w:r>
    </w:p>
    <w:p w14:paraId="1BE470DF">
      <w:pPr>
        <w:pageBreakBefore w:val="0"/>
        <w:tabs>
          <w:tab w:val="left" w:pos="6285"/>
        </w:tabs>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 xml:space="preserve">1.专业基础理论知识:了解中国各大菜系的历史发展，中式菜肴的特点及风味流派，中式烹调技艺基础理论知识，中西面点制作基础理论，熟练掌握热菜制作基本烹调方法，掌握龙岩闽西地方代表菜制作、部分闽南菜制作等相关知识。 </w:t>
      </w:r>
    </w:p>
    <w:p w14:paraId="445351C2">
      <w:pPr>
        <w:pageBreakBefore w:val="0"/>
        <w:tabs>
          <w:tab w:val="left" w:pos="6285"/>
        </w:tabs>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 xml:space="preserve">2.专业基本技能：掌握刀工、锅工、水锅、油锅、蒸锅专业操作流程。 </w:t>
      </w:r>
    </w:p>
    <w:p w14:paraId="6A77C4BA">
      <w:pPr>
        <w:pageBreakBefore w:val="0"/>
        <w:tabs>
          <w:tab w:val="left" w:pos="6285"/>
        </w:tabs>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 xml:space="preserve">3.政策法规与发展动态：了解有关国家对餐饮服务行业的方针、政策和法规。 </w:t>
      </w:r>
    </w:p>
    <w:p w14:paraId="42D1C703">
      <w:pPr>
        <w:pageBreakBefore w:val="0"/>
        <w:tabs>
          <w:tab w:val="left" w:pos="6285"/>
        </w:tabs>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4.工作基本能力:沟通交流和厨房各岗位员工组织协调、行业发展信息获取和新菜创新能力，具有安全生产，强化安全意识、并能做好安全、预防、应急工作能力 。</w:t>
      </w:r>
    </w:p>
    <w:p w14:paraId="04156257">
      <w:pPr>
        <w:pageBreakBefore w:val="0"/>
        <w:tabs>
          <w:tab w:val="left" w:pos="6285"/>
        </w:tabs>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 xml:space="preserve">5.分析处理问题能力：具有发现、分析及处理餐厅及厨房问题的能力。 </w:t>
      </w:r>
    </w:p>
    <w:p w14:paraId="0B27D298">
      <w:pPr>
        <w:pageBreakBefore w:val="0"/>
        <w:tabs>
          <w:tab w:val="left" w:pos="6285"/>
        </w:tabs>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 xml:space="preserve">6.创造创新创业：具有独立进行社会餐饮门店开业、创业能力； </w:t>
      </w:r>
    </w:p>
    <w:p w14:paraId="4D5ED776">
      <w:pPr>
        <w:pageBreakBefore w:val="0"/>
        <w:tabs>
          <w:tab w:val="left" w:pos="6285"/>
        </w:tabs>
        <w:kinsoku/>
        <w:wordWrap/>
        <w:overflowPunct/>
        <w:topLinePunct w:val="0"/>
        <w:bidi w:val="0"/>
        <w:spacing w:beforeAutospacing="0" w:afterAutospacing="0" w:line="440" w:lineRule="exact"/>
        <w:ind w:left="0" w:leftChars="0" w:right="0" w:firstLine="480" w:firstLineChars="200"/>
        <w:rPr>
          <w:rFonts w:hint="eastAsia" w:ascii="宋体" w:hAnsi="宋体" w:eastAsia="宋体" w:cs="宋体"/>
          <w:bCs/>
          <w:sz w:val="24"/>
          <w:szCs w:val="24"/>
        </w:rPr>
      </w:pPr>
      <w:r>
        <w:rPr>
          <w:rFonts w:hint="eastAsia" w:ascii="宋体" w:hAnsi="宋体" w:eastAsia="宋体" w:cs="宋体"/>
          <w:bCs/>
          <w:sz w:val="24"/>
          <w:szCs w:val="24"/>
        </w:rPr>
        <w:t xml:space="preserve">7.人文素养与职业规范：具有较好的人文社会科学素养和社会责任感，在实践中能够遵守餐饮服务行业职业道德和规范； </w:t>
      </w:r>
    </w:p>
    <w:p w14:paraId="0CDB41F0">
      <w:pPr>
        <w:pageBreakBefore w:val="0"/>
        <w:kinsoku/>
        <w:wordWrap/>
        <w:overflowPunct/>
        <w:topLinePunct w:val="0"/>
        <w:bidi w:val="0"/>
        <w:spacing w:beforeAutospacing="0" w:afterAutospacing="0" w:line="440" w:lineRule="exact"/>
        <w:ind w:left="0" w:leftChars="0" w:right="0" w:firstLine="5760" w:firstLineChars="2400"/>
        <w:rPr>
          <w:rFonts w:hint="eastAsia" w:ascii="宋体" w:hAnsi="宋体" w:eastAsia="宋体" w:cs="宋体"/>
          <w:bCs/>
          <w:sz w:val="24"/>
          <w:szCs w:val="24"/>
        </w:rPr>
      </w:pPr>
    </w:p>
    <w:p w14:paraId="640E4A49">
      <w:pPr>
        <w:pageBreakBefore w:val="0"/>
        <w:kinsoku/>
        <w:wordWrap/>
        <w:overflowPunct/>
        <w:topLinePunct w:val="0"/>
        <w:bidi w:val="0"/>
        <w:spacing w:beforeAutospacing="0" w:afterAutospacing="0" w:line="440" w:lineRule="exact"/>
        <w:ind w:left="0" w:leftChars="0" w:right="0" w:firstLine="5760" w:firstLineChars="2400"/>
        <w:rPr>
          <w:rFonts w:hint="eastAsia" w:ascii="宋体" w:hAnsi="宋体" w:eastAsia="宋体" w:cs="宋体"/>
          <w:bCs/>
          <w:sz w:val="24"/>
          <w:szCs w:val="24"/>
        </w:rPr>
      </w:pPr>
    </w:p>
    <w:p w14:paraId="0BC13355">
      <w:pPr>
        <w:pageBreakBefore w:val="0"/>
        <w:kinsoku/>
        <w:wordWrap/>
        <w:overflowPunct/>
        <w:topLinePunct w:val="0"/>
        <w:bidi w:val="0"/>
        <w:spacing w:beforeAutospacing="0" w:afterAutospacing="0" w:line="440" w:lineRule="exact"/>
        <w:ind w:left="0" w:leftChars="0" w:right="0" w:firstLine="5760" w:firstLineChars="2400"/>
        <w:rPr>
          <w:rFonts w:hint="eastAsia" w:ascii="宋体" w:hAnsi="宋体" w:eastAsia="宋体" w:cs="宋体"/>
          <w:bCs/>
          <w:sz w:val="24"/>
          <w:szCs w:val="24"/>
        </w:rPr>
      </w:pPr>
    </w:p>
    <w:p w14:paraId="20D92FBC">
      <w:pPr>
        <w:pageBreakBefore w:val="0"/>
        <w:kinsoku/>
        <w:wordWrap/>
        <w:overflowPunct/>
        <w:topLinePunct w:val="0"/>
        <w:bidi w:val="0"/>
        <w:spacing w:beforeAutospacing="0" w:afterAutospacing="0" w:line="440" w:lineRule="exact"/>
        <w:ind w:left="0" w:leftChars="0" w:right="0"/>
        <w:rPr>
          <w:rFonts w:hint="eastAsia" w:ascii="宋体" w:hAnsi="宋体" w:eastAsia="宋体" w:cs="宋体"/>
          <w:sz w:val="24"/>
          <w:szCs w:val="24"/>
        </w:rPr>
      </w:pPr>
    </w:p>
    <w:sectPr>
      <w:footerReference r:id="rId5"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A3F97">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B9623">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CB7296C">
                          <w:pPr>
                            <w:pStyle w:val="5"/>
                          </w:pPr>
                          <w:r>
                            <w:fldChar w:fldCharType="begin"/>
                          </w:r>
                          <w:r>
                            <w:instrText xml:space="preserve"> PAGE  \* MERGEFORMAT </w:instrText>
                          </w:r>
                          <w:r>
                            <w:fldChar w:fldCharType="separate"/>
                          </w:r>
                          <w:r>
                            <w:t>16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6CB7296C">
                    <w:pPr>
                      <w:pStyle w:val="5"/>
                    </w:pPr>
                    <w:r>
                      <w:fldChar w:fldCharType="begin"/>
                    </w:r>
                    <w:r>
                      <w:instrText xml:space="preserve"> PAGE  \* MERGEFORMAT </w:instrText>
                    </w:r>
                    <w:r>
                      <w:fldChar w:fldCharType="separate"/>
                    </w:r>
                    <w:r>
                      <w:t>16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F1DC8">
    <w:pPr>
      <w:pStyle w:val="6"/>
      <w:pBdr>
        <w:bottom w:val="single" w:color="auto" w:sz="4" w:space="1"/>
      </w:pBdr>
      <w:ind w:firstLine="540" w:firstLineChars="300"/>
    </w:pPr>
    <w:r>
      <w:drawing>
        <wp:anchor distT="0" distB="0" distL="114300" distR="114300" simplePos="0" relativeHeight="251660288" behindDoc="0" locked="0" layoutInCell="1" allowOverlap="1">
          <wp:simplePos x="0" y="0"/>
          <wp:positionH relativeFrom="column">
            <wp:posOffset>-102870</wp:posOffset>
          </wp:positionH>
          <wp:positionV relativeFrom="paragraph">
            <wp:posOffset>-153035</wp:posOffset>
          </wp:positionV>
          <wp:extent cx="365760" cy="347345"/>
          <wp:effectExtent l="0" t="0" r="15240" b="14605"/>
          <wp:wrapNone/>
          <wp:docPr id="57" name="图片 4"/>
          <wp:cNvGraphicFramePr/>
          <a:graphic xmlns:a="http://schemas.openxmlformats.org/drawingml/2006/main">
            <a:graphicData uri="http://schemas.openxmlformats.org/drawingml/2006/picture">
              <pic:pic xmlns:pic="http://schemas.openxmlformats.org/drawingml/2006/picture">
                <pic:nvPicPr>
                  <pic:cNvPr id="57" name="图片 4"/>
                  <pic:cNvPicPr/>
                </pic:nvPicPr>
                <pic:blipFill>
                  <a:blip r:embed="rId1"/>
                  <a:stretch>
                    <a:fillRect/>
                  </a:stretch>
                </pic:blipFill>
                <pic:spPr>
                  <a:xfrm>
                    <a:off x="0" y="0"/>
                    <a:ext cx="365760" cy="347345"/>
                  </a:xfrm>
                  <a:prstGeom prst="rect">
                    <a:avLst/>
                  </a:prstGeom>
                  <a:noFill/>
                  <a:ln>
                    <a:noFill/>
                  </a:ln>
                </pic:spPr>
              </pic:pic>
            </a:graphicData>
          </a:graphic>
        </wp:anchor>
      </w:drawing>
    </w:r>
    <w:r>
      <w:rPr>
        <w:rFonts w:hint="eastAsia"/>
      </w:rPr>
      <w:t>福建省龙岩市农业学校</w:t>
    </w:r>
    <w:r>
      <w:t xml:space="preserve">                </w:t>
    </w:r>
    <w:r>
      <w:rPr>
        <w:rFonts w:hint="eastAsia"/>
      </w:rPr>
      <w:t xml:space="preserve">               </w:t>
    </w:r>
  </w:p>
  <w:p w14:paraId="7E063F79">
    <w:pPr>
      <w:pStyle w:val="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65A6FC"/>
    <w:multiLevelType w:val="singleLevel"/>
    <w:tmpl w:val="1165A6FC"/>
    <w:lvl w:ilvl="0" w:tentative="0">
      <w:start w:val="1"/>
      <w:numFmt w:val="decimal"/>
      <w:suff w:val="nothing"/>
      <w:lvlText w:val="%1、"/>
      <w:lvlJc w:val="left"/>
    </w:lvl>
  </w:abstractNum>
  <w:abstractNum w:abstractNumId="1">
    <w:nsid w:val="17D32F99"/>
    <w:multiLevelType w:val="multilevel"/>
    <w:tmpl w:val="17D32F99"/>
    <w:lvl w:ilvl="0" w:tentative="0">
      <w:start w:val="1"/>
      <w:numFmt w:val="decimalEnclosedFullstop"/>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5443A086"/>
    <w:multiLevelType w:val="singleLevel"/>
    <w:tmpl w:val="5443A086"/>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F256E0"/>
    <w:rsid w:val="4B7D479B"/>
    <w:rsid w:val="4E3E0F5D"/>
    <w:rsid w:val="7A2E7E6E"/>
    <w:rsid w:val="7EA03D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1"/>
    <w:qFormat/>
    <w:uiPriority w:val="0"/>
    <w:pPr>
      <w:keepNext/>
      <w:keepLines/>
      <w:spacing w:line="360" w:lineRule="auto"/>
      <w:jc w:val="left"/>
      <w:outlineLvl w:val="1"/>
    </w:pPr>
    <w:rPr>
      <w:rFonts w:ascii="Cambria" w:hAnsi="Cambria"/>
      <w:b/>
      <w:bCs/>
      <w:sz w:val="24"/>
      <w:szCs w:val="32"/>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4">
    <w:name w:val="Body Text"/>
    <w:basedOn w:val="1"/>
    <w:qFormat/>
    <w:uiPriority w:val="1"/>
    <w:rPr>
      <w:sz w:val="28"/>
      <w:szCs w:val="2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39"/>
  </w:style>
  <w:style w:type="paragraph" w:styleId="8">
    <w:name w:val="toc 2"/>
    <w:basedOn w:val="1"/>
    <w:next w:val="1"/>
    <w:qFormat/>
    <w:uiPriority w:val="39"/>
    <w:pPr>
      <w:ind w:left="420" w:leftChars="200"/>
    </w:pPr>
  </w:style>
  <w:style w:type="character" w:styleId="11">
    <w:name w:val="annotation reference"/>
    <w:qFormat/>
    <w:uiPriority w:val="0"/>
    <w:rPr>
      <w:sz w:val="21"/>
      <w:szCs w:val="21"/>
    </w:rPr>
  </w:style>
  <w:style w:type="paragraph" w:customStyle="1" w:styleId="12">
    <w:name w:val="佐证材料首页-上标题样式"/>
    <w:basedOn w:val="1"/>
    <w:qFormat/>
    <w:uiPriority w:val="0"/>
    <w:pPr>
      <w:jc w:val="center"/>
    </w:pPr>
    <w:rPr>
      <w:rFonts w:ascii="黑体" w:hAnsi="黑体" w:eastAsia="黑体"/>
      <w:b/>
      <w:sz w:val="44"/>
      <w:szCs w:val="44"/>
    </w:rPr>
  </w:style>
  <w:style w:type="paragraph" w:customStyle="1" w:styleId="13">
    <w:name w:val="佐证材料首页-标题样式"/>
    <w:basedOn w:val="1"/>
    <w:qFormat/>
    <w:uiPriority w:val="0"/>
    <w:pPr>
      <w:jc w:val="center"/>
    </w:pPr>
    <w:rPr>
      <w:rFonts w:ascii="黑体" w:hAnsi="黑体" w:eastAsia="黑体"/>
      <w:b/>
      <w:sz w:val="52"/>
      <w:szCs w:val="52"/>
    </w:rPr>
  </w:style>
  <w:style w:type="paragraph" w:customStyle="1" w:styleId="14">
    <w:name w:val="佐证材料首页-落款样式"/>
    <w:basedOn w:val="1"/>
    <w:qFormat/>
    <w:uiPriority w:val="0"/>
    <w:pPr>
      <w:jc w:val="center"/>
    </w:pPr>
    <w:rPr>
      <w:rFonts w:ascii="黑体" w:hAnsi="黑体" w:eastAsia="黑体"/>
      <w:b/>
      <w:sz w:val="44"/>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7976</Words>
  <Characters>8274</Characters>
  <Lines>0</Lines>
  <Paragraphs>0</Paragraphs>
  <TotalTime>0</TotalTime>
  <ScaleCrop>false</ScaleCrop>
  <LinksUpToDate>false</LinksUpToDate>
  <CharactersWithSpaces>8414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2025-06-18T13:48:00Z</dcterms:created>
  <dc:creator>Administrator</dc:creator>
  <cp:lastModifiedBy>Black  Key</cp:lastModifiedBy>
  <dcterms:modified xsi:type="dcterms:W3CDTF">2025-08-21T15:17:52Z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E0E540B0695B468FB8A42AD9A7B6CE93_12</vt:lpwstr>
  </property>
  <property fmtid="{D5CDD505-2E9C-101B-9397-08002B2CF9AE}" pid="4" name="KSOTemplateDocerSaveRecord">
    <vt:lpwstr>eyJoZGlkIjoiYTAxMzVkMjE0NTBmODE4MTBjMmQwNWM3NDc4MmRhNmMiLCJ1c2VySWQiOiI0ODg1OTg3NTkifQ==</vt:lpwstr>
  </property>
</Properties>
</file>