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rPr>
          <w:rFonts w:hint="eastAsia" w:ascii="宋体" w:hAnsi="宋体" w:cs="宋体"/>
          <w:b/>
          <w:sz w:val="44"/>
          <w:szCs w:val="44"/>
          <w:lang w:val="en-US" w:eastAsia="zh-CN"/>
        </w:rPr>
      </w:pPr>
    </w:p>
    <w:p>
      <w:pPr>
        <w:spacing w:after="180" w:line="240" w:lineRule="auto"/>
        <w:jc w:val="center"/>
        <w:outlineLvl w:val="9"/>
        <w:rPr>
          <w:rFonts w:hint="eastAsia" w:ascii="宋体" w:hAnsi="宋体" w:cs="宋体"/>
          <w:b/>
          <w:sz w:val="44"/>
          <w:szCs w:val="44"/>
          <w:lang w:val="en-US" w:eastAsia="zh-CN"/>
        </w:rPr>
      </w:pPr>
      <w:bookmarkStart w:id="0" w:name="_Toc269744139"/>
      <w:bookmarkStart w:id="1" w:name="_Toc1677228006"/>
      <w:r>
        <w:rPr>
          <w:rFonts w:hint="eastAsia" w:ascii="宋体" w:hAnsi="宋体" w:cs="宋体"/>
          <w:b/>
          <w:sz w:val="44"/>
          <w:szCs w:val="44"/>
          <w:lang w:val="en-US" w:eastAsia="zh-CN"/>
        </w:rPr>
        <w:t>校园云助手教育局</w:t>
      </w:r>
      <w:bookmarkEnd w:id="0"/>
      <w:bookmarkEnd w:id="1"/>
    </w:p>
    <w:p>
      <w:pPr>
        <w:spacing w:after="180" w:line="240" w:lineRule="auto"/>
        <w:jc w:val="center"/>
        <w:outlineLvl w:val="9"/>
        <w:rPr>
          <w:rFonts w:hint="eastAsia" w:ascii="宋体" w:hAnsi="宋体" w:cs="宋体"/>
          <w:b/>
          <w:sz w:val="44"/>
          <w:szCs w:val="44"/>
        </w:rPr>
      </w:pPr>
      <w:bookmarkStart w:id="2" w:name="_Toc251765356"/>
      <w:bookmarkStart w:id="3" w:name="_Toc1300746320"/>
      <w:r>
        <w:rPr>
          <w:rFonts w:hint="eastAsia" w:ascii="宋体" w:hAnsi="宋体" w:cs="宋体"/>
          <w:b/>
          <w:sz w:val="44"/>
          <w:szCs w:val="44"/>
          <w:lang w:val="en-US" w:eastAsia="zh-CN"/>
        </w:rPr>
        <w:t>教师</w:t>
      </w:r>
      <w:r>
        <w:rPr>
          <w:rFonts w:hint="eastAsia" w:ascii="宋体" w:hAnsi="宋体" w:cs="宋体"/>
          <w:b/>
          <w:sz w:val="44"/>
          <w:szCs w:val="44"/>
        </w:rPr>
        <w:t>操作手册</w:t>
      </w:r>
      <w:bookmarkEnd w:id="2"/>
      <w:bookmarkEnd w:id="3"/>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spacing w:after="180" w:line="240" w:lineRule="auto"/>
        <w:jc w:val="center"/>
        <w:outlineLvl w:val="9"/>
        <w:rPr>
          <w:rFonts w:hint="eastAsia" w:ascii="宋体" w:hAnsi="宋体" w:cs="宋体"/>
          <w:b/>
          <w:sz w:val="36"/>
          <w:szCs w:val="36"/>
        </w:rPr>
      </w:pPr>
      <w:bookmarkStart w:id="4" w:name="_Toc259873780"/>
      <w:bookmarkStart w:id="5" w:name="_Toc877553702"/>
      <w:r>
        <w:rPr>
          <w:rFonts w:hint="eastAsia" w:ascii="宋体" w:hAnsi="宋体" w:cs="宋体"/>
          <w:b/>
          <w:sz w:val="36"/>
          <w:szCs w:val="36"/>
        </w:rPr>
        <w:t>中电福富信息科技有限公司</w:t>
      </w:r>
      <w:bookmarkEnd w:id="4"/>
      <w:bookmarkEnd w:id="5"/>
    </w:p>
    <w:p>
      <w:pPr>
        <w:spacing w:after="180" w:line="240" w:lineRule="auto"/>
        <w:jc w:val="center"/>
        <w:rPr>
          <w:rFonts w:ascii="宋体" w:hAnsi="宋体" w:cs="宋体"/>
          <w:b/>
          <w:sz w:val="36"/>
          <w:szCs w:val="36"/>
        </w:rPr>
      </w:pPr>
      <w:r>
        <w:rPr>
          <w:rFonts w:hint="eastAsia" w:ascii="宋体" w:hAnsi="宋体" w:cs="宋体"/>
          <w:b/>
          <w:sz w:val="36"/>
          <w:szCs w:val="36"/>
        </w:rPr>
        <w:t>202</w:t>
      </w:r>
      <w:r>
        <w:rPr>
          <w:rFonts w:hint="eastAsia" w:ascii="宋体" w:hAnsi="宋体" w:cs="宋体"/>
          <w:b/>
          <w:sz w:val="36"/>
          <w:szCs w:val="36"/>
          <w:lang w:val="en-US" w:eastAsia="zh-CN"/>
        </w:rPr>
        <w:t>5</w:t>
      </w:r>
      <w:r>
        <w:rPr>
          <w:rFonts w:hint="eastAsia" w:ascii="宋体" w:hAnsi="宋体" w:cs="宋体"/>
          <w:b/>
          <w:sz w:val="36"/>
          <w:szCs w:val="36"/>
        </w:rPr>
        <w:t>年</w:t>
      </w:r>
      <w:r>
        <w:rPr>
          <w:rFonts w:hint="eastAsia" w:ascii="宋体" w:hAnsi="宋体" w:cs="宋体"/>
          <w:b/>
          <w:sz w:val="36"/>
          <w:szCs w:val="36"/>
          <w:lang w:val="en-US" w:eastAsia="zh-CN"/>
        </w:rPr>
        <w:t>3</w:t>
      </w:r>
      <w:r>
        <w:rPr>
          <w:rFonts w:hint="eastAsia" w:ascii="宋体" w:hAnsi="宋体" w:cs="宋体"/>
          <w:b/>
          <w:sz w:val="36"/>
          <w:szCs w:val="36"/>
        </w:rPr>
        <w:t>月</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sdt>
      <w:sdtPr>
        <w:rPr>
          <w:rFonts w:ascii="宋体" w:hAnsi="宋体" w:eastAsia="宋体" w:cstheme="minorBidi"/>
          <w:b/>
          <w:bCs/>
          <w:kern w:val="2"/>
          <w:sz w:val="24"/>
          <w:szCs w:val="32"/>
          <w:lang w:val="en-US" w:eastAsia="zh-CN" w:bidi="ar-SA"/>
        </w:rPr>
        <w:id w:val="455810301"/>
        <w15:color w:val="DBDBDB"/>
        <w:docPartObj>
          <w:docPartGallery w:val="Table of Contents"/>
          <w:docPartUnique/>
        </w:docPartObj>
      </w:sdtPr>
      <w:sdtEndPr>
        <w:rPr>
          <w:rFonts w:hint="eastAsia" w:asciiTheme="minorHAnsi" w:hAnsiTheme="minorHAnsi" w:eastAsiaTheme="minorEastAsia" w:cstheme="minorBidi"/>
          <w:b/>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b/>
              <w:bCs/>
              <w:sz w:val="24"/>
              <w:szCs w:val="32"/>
            </w:rPr>
          </w:pPr>
          <w:r>
            <w:rPr>
              <w:rFonts w:ascii="宋体" w:hAnsi="宋体" w:eastAsia="宋体"/>
              <w:b/>
              <w:bCs/>
              <w:sz w:val="24"/>
              <w:szCs w:val="32"/>
            </w:rPr>
            <w:t>目录</w:t>
          </w:r>
        </w:p>
        <w:p>
          <w:pPr>
            <w:pStyle w:val="11"/>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_Toc720551766 </w:instrText>
          </w:r>
          <w:r>
            <w:rPr>
              <w:rFonts w:hint="eastAsia"/>
              <w:lang w:val="en-US" w:eastAsia="zh-CN"/>
            </w:rPr>
            <w:fldChar w:fldCharType="separate"/>
          </w:r>
          <w:r>
            <w:rPr>
              <w:rFonts w:hint="default"/>
              <w:szCs w:val="28"/>
              <w:lang w:val="en-US" w:eastAsia="zh-CN"/>
            </w:rPr>
            <w:t xml:space="preserve">1.1. </w:t>
          </w:r>
          <w:r>
            <w:rPr>
              <w:rFonts w:hint="eastAsia"/>
              <w:lang w:val="en-US" w:eastAsia="zh-CN"/>
            </w:rPr>
            <w:t>登录</w:t>
          </w:r>
          <w:r>
            <w:tab/>
          </w:r>
          <w:r>
            <w:fldChar w:fldCharType="begin"/>
          </w:r>
          <w:r>
            <w:instrText xml:space="preserve"> PAGEREF _Toc720551766 \h </w:instrText>
          </w:r>
          <w:r>
            <w:fldChar w:fldCharType="separate"/>
          </w:r>
          <w:r>
            <w:t>1</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_Toc653245729 </w:instrText>
          </w:r>
          <w:r>
            <w:rPr>
              <w:rFonts w:hint="eastAsia"/>
              <w:lang w:val="en-US" w:eastAsia="zh-CN"/>
            </w:rPr>
            <w:fldChar w:fldCharType="separate"/>
          </w:r>
          <w:r>
            <w:rPr>
              <w:rFonts w:hint="default"/>
              <w:szCs w:val="28"/>
              <w:lang w:val="en-US" w:eastAsia="zh-CN"/>
            </w:rPr>
            <w:t xml:space="preserve">1.2. </w:t>
          </w:r>
          <w:r>
            <w:rPr>
              <w:rFonts w:hint="eastAsia"/>
              <w:lang w:val="en-US" w:eastAsia="zh-CN"/>
            </w:rPr>
            <w:t>首页布局介绍</w:t>
          </w:r>
          <w:r>
            <w:tab/>
          </w:r>
          <w:r>
            <w:fldChar w:fldCharType="begin"/>
          </w:r>
          <w:r>
            <w:instrText xml:space="preserve"> PAGEREF _Toc653245729 \h </w:instrText>
          </w:r>
          <w:r>
            <w:fldChar w:fldCharType="separate"/>
          </w:r>
          <w:r>
            <w:t>2</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_Toc1164563839 </w:instrText>
          </w:r>
          <w:r>
            <w:rPr>
              <w:rFonts w:hint="eastAsia"/>
              <w:lang w:val="en-US" w:eastAsia="zh-CN"/>
            </w:rPr>
            <w:fldChar w:fldCharType="separate"/>
          </w:r>
          <w:r>
            <w:rPr>
              <w:rFonts w:hint="default"/>
              <w:lang w:val="en-US" w:eastAsia="zh-CN"/>
            </w:rPr>
            <w:t xml:space="preserve">1.2.1. </w:t>
          </w:r>
          <w:r>
            <w:rPr>
              <w:rFonts w:hint="eastAsia"/>
              <w:lang w:val="en-US" w:eastAsia="zh-CN"/>
            </w:rPr>
            <w:t>常用功能入口</w:t>
          </w:r>
          <w:r>
            <w:tab/>
          </w:r>
          <w:r>
            <w:fldChar w:fldCharType="begin"/>
          </w:r>
          <w:r>
            <w:instrText xml:space="preserve"> PAGEREF _Toc1164563839 \h </w:instrText>
          </w:r>
          <w:r>
            <w:fldChar w:fldCharType="separate"/>
          </w:r>
          <w:r>
            <w:t>2</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_Toc658483315 </w:instrText>
          </w:r>
          <w:r>
            <w:rPr>
              <w:rFonts w:hint="eastAsia"/>
              <w:lang w:val="en-US" w:eastAsia="zh-CN"/>
            </w:rPr>
            <w:fldChar w:fldCharType="separate"/>
          </w:r>
          <w:r>
            <w:rPr>
              <w:rFonts w:hint="default"/>
              <w:lang w:val="en-US" w:eastAsia="zh-CN"/>
            </w:rPr>
            <w:t xml:space="preserve">1.2.2. </w:t>
          </w:r>
          <w:r>
            <w:rPr>
              <w:rFonts w:hint="eastAsia"/>
              <w:lang w:val="en-US" w:eastAsia="zh-CN"/>
            </w:rPr>
            <w:t>待办事项</w:t>
          </w:r>
          <w:r>
            <w:tab/>
          </w:r>
          <w:r>
            <w:fldChar w:fldCharType="begin"/>
          </w:r>
          <w:r>
            <w:instrText xml:space="preserve"> PAGEREF _Toc658483315 \h </w:instrText>
          </w:r>
          <w:r>
            <w:fldChar w:fldCharType="separate"/>
          </w:r>
          <w:r>
            <w:t>3</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_Toc1145842214 </w:instrText>
          </w:r>
          <w:r>
            <w:rPr>
              <w:rFonts w:hint="eastAsia"/>
              <w:lang w:val="en-US" w:eastAsia="zh-CN"/>
            </w:rPr>
            <w:fldChar w:fldCharType="separate"/>
          </w:r>
          <w:r>
            <w:rPr>
              <w:rFonts w:hint="default"/>
              <w:szCs w:val="28"/>
              <w:lang w:val="en-US" w:eastAsia="zh-CN"/>
            </w:rPr>
            <w:t xml:space="preserve">1.3. </w:t>
          </w:r>
          <w:r>
            <w:rPr>
              <w:rFonts w:hint="eastAsia"/>
              <w:lang w:val="en-US" w:eastAsia="zh-CN"/>
            </w:rPr>
            <w:t>办公管理</w:t>
          </w:r>
          <w:r>
            <w:tab/>
          </w:r>
          <w:r>
            <w:fldChar w:fldCharType="begin"/>
          </w:r>
          <w:r>
            <w:instrText xml:space="preserve"> PAGEREF _Toc1145842214 \h </w:instrText>
          </w:r>
          <w:r>
            <w:fldChar w:fldCharType="separate"/>
          </w:r>
          <w:r>
            <w:t>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_Toc1684228049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1.3.1. </w:t>
          </w:r>
          <w:r>
            <w:rPr>
              <w:rFonts w:hint="eastAsia" w:cstheme="minorBidi"/>
              <w:kern w:val="2"/>
              <w:szCs w:val="24"/>
              <w:lang w:val="en-US" w:eastAsia="zh-CN" w:bidi="ar-SA"/>
            </w:rPr>
            <w:t>抄送我的</w:t>
          </w:r>
          <w:r>
            <w:tab/>
          </w:r>
          <w:r>
            <w:fldChar w:fldCharType="begin"/>
          </w:r>
          <w:r>
            <w:instrText xml:space="preserve"> PAGEREF _Toc1684228049 \h </w:instrText>
          </w:r>
          <w:r>
            <w:fldChar w:fldCharType="separate"/>
          </w:r>
          <w:r>
            <w:t>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_Toc838868436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1.3.2. </w:t>
          </w:r>
          <w:r>
            <w:rPr>
              <w:rFonts w:hint="eastAsia" w:cstheme="minorBidi"/>
              <w:kern w:val="2"/>
              <w:szCs w:val="24"/>
              <w:lang w:val="en-US" w:eastAsia="zh-CN" w:bidi="ar-SA"/>
            </w:rPr>
            <w:t>发起申请</w:t>
          </w:r>
          <w:r>
            <w:tab/>
          </w:r>
          <w:r>
            <w:fldChar w:fldCharType="begin"/>
          </w:r>
          <w:r>
            <w:instrText xml:space="preserve"> PAGEREF _Toc838868436 \h </w:instrText>
          </w:r>
          <w:r>
            <w:fldChar w:fldCharType="separate"/>
          </w:r>
          <w:r>
            <w:t>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_Toc631661297 </w:instrText>
          </w:r>
          <w:r>
            <w:rPr>
              <w:rFonts w:hint="eastAsia"/>
              <w:lang w:val="en-US" w:eastAsia="zh-CN"/>
            </w:rPr>
            <w:fldChar w:fldCharType="separate"/>
          </w:r>
          <w:r>
            <w:rPr>
              <w:rFonts w:hint="default"/>
              <w:lang w:val="en-US" w:eastAsia="zh-CN"/>
            </w:rPr>
            <w:t xml:space="preserve">1.3.3. </w:t>
          </w:r>
          <w:r>
            <w:rPr>
              <w:rFonts w:hint="eastAsia"/>
              <w:lang w:val="en-US" w:eastAsia="zh-CN"/>
            </w:rPr>
            <w:t>我的流程</w:t>
          </w:r>
          <w:r>
            <w:tab/>
          </w:r>
          <w:r>
            <w:fldChar w:fldCharType="begin"/>
          </w:r>
          <w:r>
            <w:instrText xml:space="preserve"> PAGEREF _Toc631661297 \h </w:instrText>
          </w:r>
          <w:r>
            <w:fldChar w:fldCharType="separate"/>
          </w:r>
          <w:r>
            <w:t>5</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_Toc1319751558 </w:instrText>
          </w:r>
          <w:r>
            <w:rPr>
              <w:rFonts w:hint="eastAsia"/>
              <w:lang w:val="en-US" w:eastAsia="zh-CN"/>
            </w:rPr>
            <w:fldChar w:fldCharType="separate"/>
          </w:r>
          <w:r>
            <w:rPr>
              <w:rFonts w:hint="default"/>
              <w:lang w:val="en-US" w:eastAsia="zh-CN"/>
            </w:rPr>
            <w:t xml:space="preserve">1.3.4. </w:t>
          </w:r>
          <w:r>
            <w:rPr>
              <w:rFonts w:hint="eastAsia"/>
              <w:lang w:val="en-US" w:eastAsia="zh-CN"/>
            </w:rPr>
            <w:t>待办任务</w:t>
          </w:r>
          <w:r>
            <w:tab/>
          </w:r>
          <w:r>
            <w:fldChar w:fldCharType="begin"/>
          </w:r>
          <w:r>
            <w:instrText xml:space="preserve"> PAGEREF _Toc1319751558 \h </w:instrText>
          </w:r>
          <w:r>
            <w:fldChar w:fldCharType="separate"/>
          </w:r>
          <w:r>
            <w:t>5</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_Toc1853329090 </w:instrText>
          </w:r>
          <w:r>
            <w:rPr>
              <w:rFonts w:hint="eastAsia"/>
              <w:lang w:val="en-US" w:eastAsia="zh-CN"/>
            </w:rPr>
            <w:fldChar w:fldCharType="separate"/>
          </w:r>
          <w:r>
            <w:rPr>
              <w:rFonts w:hint="default"/>
              <w:lang w:val="en-US" w:eastAsia="zh-CN"/>
            </w:rPr>
            <w:t xml:space="preserve">1.3.5. </w:t>
          </w:r>
          <w:r>
            <w:rPr>
              <w:rFonts w:hint="eastAsia"/>
              <w:lang w:val="en-US" w:eastAsia="zh-CN"/>
            </w:rPr>
            <w:t>已办任务</w:t>
          </w:r>
          <w:r>
            <w:tab/>
          </w:r>
          <w:r>
            <w:fldChar w:fldCharType="begin"/>
          </w:r>
          <w:r>
            <w:instrText xml:space="preserve"> PAGEREF _Toc1853329090 \h </w:instrText>
          </w:r>
          <w:r>
            <w:fldChar w:fldCharType="separate"/>
          </w:r>
          <w:r>
            <w:t>6</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_Toc1799199542 </w:instrText>
          </w:r>
          <w:r>
            <w:rPr>
              <w:rFonts w:hint="eastAsia"/>
              <w:lang w:val="en-US" w:eastAsia="zh-CN"/>
            </w:rPr>
            <w:fldChar w:fldCharType="separate"/>
          </w:r>
          <w:r>
            <w:rPr>
              <w:rFonts w:hint="default"/>
              <w:szCs w:val="28"/>
              <w:lang w:val="en-US" w:eastAsia="zh-CN"/>
            </w:rPr>
            <w:t xml:space="preserve">1.4. </w:t>
          </w:r>
          <w:r>
            <w:rPr>
              <w:rFonts w:hint="eastAsia"/>
              <w:lang w:val="en-US" w:eastAsia="zh-CN"/>
            </w:rPr>
            <w:t>教师请假</w:t>
          </w:r>
          <w:r>
            <w:tab/>
          </w:r>
          <w:r>
            <w:fldChar w:fldCharType="begin"/>
          </w:r>
          <w:r>
            <w:instrText xml:space="preserve"> PAGEREF _Toc1799199542 \h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_Toc429468987 </w:instrText>
          </w:r>
          <w:r>
            <w:rPr>
              <w:rFonts w:hint="eastAsia"/>
              <w:lang w:val="en-US" w:eastAsia="zh-CN"/>
            </w:rPr>
            <w:fldChar w:fldCharType="separate"/>
          </w:r>
          <w:r>
            <w:rPr>
              <w:rFonts w:hint="default"/>
              <w:lang w:val="en-US" w:eastAsia="zh-CN"/>
            </w:rPr>
            <w:t xml:space="preserve">1.4.1. </w:t>
          </w:r>
          <w:r>
            <w:rPr>
              <w:rFonts w:hint="eastAsia"/>
              <w:lang w:val="en-US" w:eastAsia="zh-CN"/>
            </w:rPr>
            <w:t>请假统计</w:t>
          </w:r>
          <w:r>
            <w:tab/>
          </w:r>
          <w:r>
            <w:fldChar w:fldCharType="begin"/>
          </w:r>
          <w:r>
            <w:instrText xml:space="preserve"> PAGEREF _Toc429468987 \h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_Toc392726942 </w:instrText>
          </w:r>
          <w:r>
            <w:rPr>
              <w:rFonts w:hint="eastAsia"/>
              <w:lang w:val="en-US" w:eastAsia="zh-CN"/>
            </w:rPr>
            <w:fldChar w:fldCharType="separate"/>
          </w:r>
          <w:r>
            <w:rPr>
              <w:rFonts w:hint="default"/>
              <w:lang w:val="en-US" w:eastAsia="zh-CN"/>
            </w:rPr>
            <w:t xml:space="preserve">1.4.2. </w:t>
          </w:r>
          <w:r>
            <w:rPr>
              <w:rFonts w:hint="eastAsia"/>
              <w:lang w:val="en-US" w:eastAsia="zh-CN"/>
            </w:rPr>
            <w:t>请假查询</w:t>
          </w:r>
          <w:r>
            <w:tab/>
          </w:r>
          <w:r>
            <w:fldChar w:fldCharType="begin"/>
          </w:r>
          <w:r>
            <w:instrText xml:space="preserve"> PAGEREF _Toc392726942 \h </w:instrText>
          </w:r>
          <w:r>
            <w:fldChar w:fldCharType="separate"/>
          </w:r>
          <w:r>
            <w:t>8</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_Toc1344466963 </w:instrText>
          </w:r>
          <w:r>
            <w:rPr>
              <w:rFonts w:hint="eastAsia"/>
              <w:lang w:val="en-US" w:eastAsia="zh-CN"/>
            </w:rPr>
            <w:fldChar w:fldCharType="separate"/>
          </w:r>
          <w:r>
            <w:rPr>
              <w:rFonts w:hint="default" w:ascii="Arial" w:hAnsi="Arial" w:eastAsia="黑体" w:cstheme="minorBidi"/>
              <w:kern w:val="2"/>
              <w:szCs w:val="28"/>
              <w:lang w:val="en-US" w:eastAsia="zh-CN" w:bidi="ar-SA"/>
            </w:rPr>
            <w:t xml:space="preserve">1.5. </w:t>
          </w:r>
          <w:r>
            <w:rPr>
              <w:rFonts w:hint="eastAsia" w:cstheme="minorBidi"/>
              <w:kern w:val="2"/>
              <w:szCs w:val="24"/>
              <w:lang w:val="en-US" w:eastAsia="zh-CN" w:bidi="ar-SA"/>
            </w:rPr>
            <w:t>用印管理</w:t>
          </w:r>
          <w:r>
            <w:tab/>
          </w:r>
          <w:r>
            <w:fldChar w:fldCharType="begin"/>
          </w:r>
          <w:r>
            <w:instrText xml:space="preserve"> PAGEREF _Toc1344466963 \h </w:instrText>
          </w:r>
          <w:r>
            <w:fldChar w:fldCharType="separate"/>
          </w:r>
          <w:r>
            <w:t>9</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_Toc633313407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1.5.1. </w:t>
          </w:r>
          <w:r>
            <w:rPr>
              <w:rFonts w:hint="eastAsia" w:cstheme="minorBidi"/>
              <w:kern w:val="2"/>
              <w:szCs w:val="24"/>
              <w:lang w:val="en-US" w:eastAsia="zh-CN" w:bidi="ar-SA"/>
            </w:rPr>
            <w:t>用印查询</w:t>
          </w:r>
          <w:r>
            <w:tab/>
          </w:r>
          <w:r>
            <w:fldChar w:fldCharType="begin"/>
          </w:r>
          <w:r>
            <w:instrText xml:space="preserve"> PAGEREF _Toc633313407 \h </w:instrText>
          </w:r>
          <w:r>
            <w:fldChar w:fldCharType="separate"/>
          </w:r>
          <w:r>
            <w:t>9</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_Toc1169476917 </w:instrText>
          </w:r>
          <w:r>
            <w:rPr>
              <w:rFonts w:hint="eastAsia"/>
              <w:lang w:val="en-US" w:eastAsia="zh-CN"/>
            </w:rPr>
            <w:fldChar w:fldCharType="separate"/>
          </w:r>
          <w:r>
            <w:rPr>
              <w:rFonts w:hint="default"/>
              <w:lang w:val="en-US" w:eastAsia="zh-CN"/>
            </w:rPr>
            <w:t xml:space="preserve">1.5.2. </w:t>
          </w:r>
          <w:r>
            <w:rPr>
              <w:rFonts w:hint="eastAsia"/>
              <w:lang w:val="en-US" w:eastAsia="zh-CN"/>
            </w:rPr>
            <w:t>印章管理</w:t>
          </w:r>
          <w:r>
            <w:tab/>
          </w:r>
          <w:r>
            <w:fldChar w:fldCharType="begin"/>
          </w:r>
          <w:r>
            <w:instrText xml:space="preserve"> PAGEREF _Toc1169476917 \h </w:instrText>
          </w:r>
          <w:r>
            <w:fldChar w:fldCharType="separate"/>
          </w:r>
          <w:r>
            <w:t>10</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_Toc1628206675 </w:instrText>
          </w:r>
          <w:r>
            <w:rPr>
              <w:rFonts w:hint="eastAsia"/>
              <w:lang w:val="en-US" w:eastAsia="zh-CN"/>
            </w:rPr>
            <w:fldChar w:fldCharType="separate"/>
          </w:r>
          <w:r>
            <w:rPr>
              <w:rFonts w:hint="default"/>
              <w:szCs w:val="28"/>
            </w:rPr>
            <w:t xml:space="preserve">1.6. </w:t>
          </w:r>
          <w:r>
            <w:rPr>
              <w:rFonts w:hint="eastAsia"/>
              <w:lang w:val="en-US" w:eastAsia="zh-CN"/>
            </w:rPr>
            <w:t>公文管理</w:t>
          </w:r>
          <w:r>
            <w:tab/>
          </w:r>
          <w:r>
            <w:fldChar w:fldCharType="begin"/>
          </w:r>
          <w:r>
            <w:instrText xml:space="preserve"> PAGEREF _Toc1628206675 \h </w:instrText>
          </w:r>
          <w:r>
            <w:fldChar w:fldCharType="separate"/>
          </w:r>
          <w:r>
            <w:t>11</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_Toc2032956651 </w:instrText>
          </w:r>
          <w:r>
            <w:rPr>
              <w:rFonts w:hint="eastAsia"/>
              <w:lang w:val="en-US" w:eastAsia="zh-CN"/>
            </w:rPr>
            <w:fldChar w:fldCharType="separate"/>
          </w:r>
          <w:r>
            <w:rPr>
              <w:rFonts w:hint="default"/>
              <w:lang w:val="en-US" w:eastAsia="zh-CN"/>
            </w:rPr>
            <w:t xml:space="preserve">1.6.1. </w:t>
          </w:r>
          <w:r>
            <w:rPr>
              <w:rFonts w:hint="eastAsia"/>
              <w:lang w:val="en-US" w:eastAsia="zh-CN"/>
            </w:rPr>
            <w:t>发文管理</w:t>
          </w:r>
          <w:r>
            <w:tab/>
          </w:r>
          <w:r>
            <w:fldChar w:fldCharType="begin"/>
          </w:r>
          <w:r>
            <w:instrText xml:space="preserve"> PAGEREF _Toc2032956651 \h </w:instrText>
          </w:r>
          <w:r>
            <w:fldChar w:fldCharType="separate"/>
          </w:r>
          <w:r>
            <w:t>11</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_Toc1437609587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1.6.2. </w:t>
          </w:r>
          <w:r>
            <w:rPr>
              <w:rFonts w:hint="eastAsia" w:cstheme="minorBidi"/>
              <w:kern w:val="2"/>
              <w:szCs w:val="24"/>
              <w:lang w:val="en-US" w:eastAsia="zh-CN" w:bidi="ar-SA"/>
            </w:rPr>
            <w:t>发文办理</w:t>
          </w:r>
          <w:r>
            <w:tab/>
          </w:r>
          <w:r>
            <w:fldChar w:fldCharType="begin"/>
          </w:r>
          <w:r>
            <w:instrText xml:space="preserve"> PAGEREF _Toc1437609587 \h </w:instrText>
          </w:r>
          <w:r>
            <w:fldChar w:fldCharType="separate"/>
          </w:r>
          <w:r>
            <w:t>15</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_Toc565816312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1.6.3. </w:t>
          </w:r>
          <w:r>
            <w:rPr>
              <w:rFonts w:hint="eastAsia" w:cstheme="minorBidi"/>
              <w:kern w:val="2"/>
              <w:szCs w:val="24"/>
              <w:lang w:val="en-US" w:eastAsia="zh-CN" w:bidi="ar-SA"/>
            </w:rPr>
            <w:t>收文管理</w:t>
          </w:r>
          <w:r>
            <w:tab/>
          </w:r>
          <w:r>
            <w:fldChar w:fldCharType="begin"/>
          </w:r>
          <w:r>
            <w:instrText xml:space="preserve"> PAGEREF _Toc565816312 \h </w:instrText>
          </w:r>
          <w:r>
            <w:fldChar w:fldCharType="separate"/>
          </w:r>
          <w:r>
            <w:t>16</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_Toc617166868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1.6.4. </w:t>
          </w:r>
          <w:r>
            <w:rPr>
              <w:rFonts w:hint="eastAsia" w:cstheme="minorBidi"/>
              <w:kern w:val="2"/>
              <w:szCs w:val="24"/>
              <w:lang w:val="en-US" w:eastAsia="zh-CN" w:bidi="ar-SA"/>
            </w:rPr>
            <w:t>发文签收</w:t>
          </w:r>
          <w:r>
            <w:tab/>
          </w:r>
          <w:r>
            <w:fldChar w:fldCharType="begin"/>
          </w:r>
          <w:r>
            <w:instrText xml:space="preserve"> PAGEREF _Toc617166868 \h </w:instrText>
          </w:r>
          <w:r>
            <w:fldChar w:fldCharType="separate"/>
          </w:r>
          <w:r>
            <w:t>17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_Toc377535466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1.6.5. </w:t>
          </w:r>
          <w:r>
            <w:rPr>
              <w:rFonts w:hint="eastAsia" w:cstheme="minorBidi"/>
              <w:kern w:val="2"/>
              <w:szCs w:val="24"/>
              <w:lang w:val="en-US" w:eastAsia="zh-CN" w:bidi="ar-SA"/>
            </w:rPr>
            <w:t>发文传阅</w:t>
          </w:r>
          <w:r>
            <w:tab/>
          </w:r>
          <w:r>
            <w:fldChar w:fldCharType="begin"/>
          </w:r>
          <w:r>
            <w:instrText xml:space="preserve"> PAGEREF _Toc377535466 \h </w:instrText>
          </w:r>
          <w:r>
            <w:fldChar w:fldCharType="separate"/>
          </w:r>
          <w:r>
            <w:t>18</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_Toc1571883824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1.6.6. </w:t>
          </w:r>
          <w:r>
            <w:rPr>
              <w:rFonts w:hint="eastAsia" w:cstheme="minorBidi"/>
              <w:kern w:val="2"/>
              <w:szCs w:val="24"/>
              <w:lang w:val="en-US" w:eastAsia="zh-CN" w:bidi="ar-SA"/>
            </w:rPr>
            <w:t>发文分类</w:t>
          </w:r>
          <w:r>
            <w:tab/>
          </w:r>
          <w:r>
            <w:fldChar w:fldCharType="begin"/>
          </w:r>
          <w:r>
            <w:instrText xml:space="preserve"> PAGEREF _Toc1571883824 \h </w:instrText>
          </w:r>
          <w:r>
            <w:fldChar w:fldCharType="separate"/>
          </w:r>
          <w:r>
            <w:t>19</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_Toc307604574 </w:instrText>
          </w:r>
          <w:r>
            <w:rPr>
              <w:rFonts w:hint="eastAsia"/>
              <w:lang w:val="en-US" w:eastAsia="zh-CN"/>
            </w:rPr>
            <w:fldChar w:fldCharType="separate"/>
          </w:r>
          <w:r>
            <w:rPr>
              <w:rFonts w:hint="default"/>
              <w:szCs w:val="28"/>
              <w:lang w:val="en-US" w:eastAsia="zh-CN"/>
            </w:rPr>
            <w:t xml:space="preserve">1.7. </w:t>
          </w:r>
          <w:r>
            <w:rPr>
              <w:rFonts w:hint="eastAsia"/>
              <w:lang w:val="en-US" w:eastAsia="zh-CN"/>
            </w:rPr>
            <w:t>智慧报修</w:t>
          </w:r>
          <w:r>
            <w:tab/>
          </w:r>
          <w:r>
            <w:fldChar w:fldCharType="begin"/>
          </w:r>
          <w:r>
            <w:instrText xml:space="preserve"> PAGEREF _Toc307604574 \h </w:instrText>
          </w:r>
          <w:r>
            <w:fldChar w:fldCharType="separate"/>
          </w:r>
          <w:r>
            <w:t>20</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_Toc916936889 </w:instrText>
          </w:r>
          <w:r>
            <w:rPr>
              <w:rFonts w:hint="eastAsia"/>
              <w:lang w:val="en-US" w:eastAsia="zh-CN"/>
            </w:rPr>
            <w:fldChar w:fldCharType="separate"/>
          </w:r>
          <w:r>
            <w:rPr>
              <w:rFonts w:hint="default"/>
            </w:rPr>
            <w:t xml:space="preserve">1.7.1. </w:t>
          </w:r>
          <w:r>
            <w:rPr>
              <w:rFonts w:hint="eastAsia"/>
              <w:lang w:val="en-US" w:eastAsia="zh-CN"/>
            </w:rPr>
            <w:t>报修查询</w:t>
          </w:r>
          <w:r>
            <w:tab/>
          </w:r>
          <w:r>
            <w:fldChar w:fldCharType="begin"/>
          </w:r>
          <w:r>
            <w:instrText xml:space="preserve"> PAGEREF _Toc916936889 \h </w:instrText>
          </w:r>
          <w:r>
            <w:fldChar w:fldCharType="separate"/>
          </w:r>
          <w:r>
            <w:t>20</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_Toc615642551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1.7.2. </w:t>
          </w:r>
          <w:r>
            <w:rPr>
              <w:rFonts w:hint="eastAsia" w:cstheme="minorBidi"/>
              <w:kern w:val="2"/>
              <w:szCs w:val="24"/>
              <w:lang w:val="en-US" w:eastAsia="zh-CN" w:bidi="ar-SA"/>
            </w:rPr>
            <w:t>报修类型配置</w:t>
          </w:r>
          <w:r>
            <w:tab/>
          </w:r>
          <w:r>
            <w:fldChar w:fldCharType="begin"/>
          </w:r>
          <w:r>
            <w:instrText xml:space="preserve"> PAGEREF _Toc615642551 \h </w:instrText>
          </w:r>
          <w:r>
            <w:fldChar w:fldCharType="separate"/>
          </w:r>
          <w:r>
            <w:t>21</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_Toc528143411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1.7.3. </w:t>
          </w:r>
          <w:r>
            <w:rPr>
              <w:rFonts w:hint="eastAsia" w:cstheme="minorBidi"/>
              <w:kern w:val="2"/>
              <w:szCs w:val="24"/>
              <w:lang w:val="en-US" w:eastAsia="zh-CN" w:bidi="ar-SA"/>
            </w:rPr>
            <w:t>报修区域配置</w:t>
          </w:r>
          <w:r>
            <w:tab/>
          </w:r>
          <w:r>
            <w:fldChar w:fldCharType="begin"/>
          </w:r>
          <w:r>
            <w:instrText xml:space="preserve"> PAGEREF _Toc528143411 \h </w:instrText>
          </w:r>
          <w:r>
            <w:fldChar w:fldCharType="separate"/>
          </w:r>
          <w:r>
            <w:t>21</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_Toc956395626 </w:instrText>
          </w:r>
          <w:r>
            <w:rPr>
              <w:rFonts w:hint="eastAsia"/>
              <w:lang w:val="en-US" w:eastAsia="zh-CN"/>
            </w:rPr>
            <w:fldChar w:fldCharType="separate"/>
          </w:r>
          <w:r>
            <w:rPr>
              <w:rFonts w:hint="default"/>
              <w:szCs w:val="28"/>
              <w:lang w:val="en-US" w:eastAsia="zh-CN"/>
            </w:rPr>
            <w:t xml:space="preserve">1.8. </w:t>
          </w:r>
          <w:r>
            <w:rPr>
              <w:rFonts w:hint="eastAsia"/>
              <w:lang w:val="en-US" w:eastAsia="zh-CN"/>
            </w:rPr>
            <w:t>用车管理</w:t>
          </w:r>
          <w:r>
            <w:tab/>
          </w:r>
          <w:r>
            <w:fldChar w:fldCharType="begin"/>
          </w:r>
          <w:r>
            <w:instrText xml:space="preserve"> PAGEREF _Toc956395626 \h </w:instrText>
          </w:r>
          <w:r>
            <w:fldChar w:fldCharType="separate"/>
          </w:r>
          <w:r>
            <w:t>22</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_Toc226188387 </w:instrText>
          </w:r>
          <w:r>
            <w:rPr>
              <w:rFonts w:hint="eastAsia"/>
              <w:lang w:val="en-US" w:eastAsia="zh-CN"/>
            </w:rPr>
            <w:fldChar w:fldCharType="separate"/>
          </w:r>
          <w:r>
            <w:rPr>
              <w:rFonts w:hint="default" w:asciiTheme="minorAscii" w:hAnsiTheme="minorAscii" w:eastAsiaTheme="minorEastAsia" w:cstheme="minorBidi"/>
              <w:kern w:val="2"/>
              <w:szCs w:val="24"/>
              <w:lang w:val="en-US" w:eastAsia="zh-CN" w:bidi="ar-SA"/>
            </w:rPr>
            <w:t xml:space="preserve">1.8.1. </w:t>
          </w:r>
          <w:r>
            <w:rPr>
              <w:rFonts w:hint="eastAsia" w:cstheme="minorBidi"/>
              <w:kern w:val="2"/>
              <w:szCs w:val="24"/>
              <w:lang w:val="en-US" w:eastAsia="zh-CN" w:bidi="ar-SA"/>
            </w:rPr>
            <w:t>用车查询</w:t>
          </w:r>
          <w:r>
            <w:tab/>
          </w:r>
          <w:r>
            <w:fldChar w:fldCharType="begin"/>
          </w:r>
          <w:r>
            <w:instrText xml:space="preserve"> PAGEREF _Toc226188387 \h </w:instrText>
          </w:r>
          <w:r>
            <w:fldChar w:fldCharType="separate"/>
          </w:r>
          <w:r>
            <w:t>22</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_Toc502165119 </w:instrText>
          </w:r>
          <w:r>
            <w:rPr>
              <w:rFonts w:hint="eastAsia"/>
              <w:lang w:val="en-US" w:eastAsia="zh-CN"/>
            </w:rPr>
            <w:fldChar w:fldCharType="separate"/>
          </w:r>
          <w:r>
            <w:rPr>
              <w:rFonts w:hint="default"/>
            </w:rPr>
            <w:t xml:space="preserve">1.8.2. </w:t>
          </w:r>
          <w:r>
            <w:rPr>
              <w:rFonts w:hint="eastAsia"/>
              <w:lang w:val="en-US" w:eastAsia="zh-CN"/>
            </w:rPr>
            <w:t>车辆管理</w:t>
          </w:r>
          <w:r>
            <w:tab/>
          </w:r>
          <w:r>
            <w:fldChar w:fldCharType="begin"/>
          </w:r>
          <w:r>
            <w:instrText xml:space="preserve"> PAGEREF _Toc502165119 \h </w:instrText>
          </w:r>
          <w:r>
            <w:fldChar w:fldCharType="separate"/>
          </w:r>
          <w:r>
            <w:t>23</w:t>
          </w:r>
          <w:r>
            <w:fldChar w:fldCharType="end"/>
          </w:r>
          <w:r>
            <w:rPr>
              <w:rFonts w:hint="eastAsia"/>
              <w:lang w:val="en-US" w:eastAsia="zh-CN"/>
            </w:rPr>
            <w:fldChar w:fldCharType="end"/>
          </w:r>
        </w:p>
        <w:p>
          <w:pPr>
            <w:rPr>
              <w:rFonts w:hint="eastAsia"/>
              <w:lang w:val="en-US" w:eastAsia="zh-CN"/>
            </w:rPr>
          </w:pPr>
          <w:r>
            <w:rPr>
              <w:rFonts w:hint="eastAsia"/>
              <w:lang w:val="en-US" w:eastAsia="zh-CN"/>
            </w:rPr>
            <w:fldChar w:fldCharType="end"/>
          </w:r>
        </w:p>
      </w:sdtContent>
    </w:sdt>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4"/>
        <w:bidi w:val="0"/>
        <w:ind w:left="575" w:leftChars="0" w:hanging="575" w:firstLineChars="0"/>
        <w:outlineLvl w:val="0"/>
        <w:rPr>
          <w:rFonts w:hint="default"/>
          <w:lang w:val="en-US" w:eastAsia="zh-CN"/>
        </w:rPr>
        <w:sectPr>
          <w:pgSz w:w="11906" w:h="16838"/>
          <w:pgMar w:top="1440" w:right="1800" w:bottom="1440" w:left="1800" w:header="851" w:footer="992" w:gutter="0"/>
          <w:cols w:space="425" w:num="1"/>
          <w:docGrid w:type="lines" w:linePitch="312" w:charSpace="0"/>
        </w:sectPr>
      </w:pPr>
      <w:bookmarkStart w:id="6" w:name="_Toc21687"/>
    </w:p>
    <w:p>
      <w:pPr>
        <w:pStyle w:val="2"/>
        <w:bidi w:val="0"/>
        <w:ind w:left="432" w:leftChars="0" w:hanging="432" w:firstLineChars="0"/>
        <w:rPr>
          <w:rFonts w:hint="default"/>
          <w:lang w:val="en-US" w:eastAsia="zh-CN"/>
        </w:rPr>
      </w:pPr>
      <w:bookmarkStart w:id="7" w:name="_Toc20385"/>
      <w:bookmarkStart w:id="8" w:name="_Toc28031"/>
      <w:bookmarkStart w:id="9" w:name="_Toc26989"/>
      <w:bookmarkStart w:id="10" w:name="_Toc16246"/>
      <w:bookmarkStart w:id="11" w:name="_Toc24018"/>
      <w:bookmarkStart w:id="12" w:name="_Toc27826"/>
      <w:bookmarkStart w:id="13" w:name="_Toc720551766"/>
      <w:r>
        <w:rPr>
          <w:rFonts w:hint="eastAsia"/>
          <w:lang w:val="en-US" w:eastAsia="zh-CN"/>
        </w:rPr>
        <w:t>事务管理平台</w:t>
      </w:r>
      <w:bookmarkEnd w:id="7"/>
      <w:bookmarkEnd w:id="8"/>
      <w:bookmarkEnd w:id="9"/>
      <w:bookmarkEnd w:id="10"/>
      <w:bookmarkEnd w:id="11"/>
      <w:bookmarkEnd w:id="12"/>
    </w:p>
    <w:p>
      <w:pPr>
        <w:pStyle w:val="4"/>
        <w:bidi w:val="0"/>
        <w:rPr>
          <w:rFonts w:hint="default"/>
          <w:lang w:val="en-US" w:eastAsia="zh-CN"/>
        </w:rPr>
      </w:pPr>
      <w:r>
        <w:rPr>
          <w:rFonts w:hint="eastAsia"/>
          <w:lang w:val="en-US" w:eastAsia="zh-CN"/>
        </w:rPr>
        <w:t>登录</w:t>
      </w:r>
      <w:bookmarkEnd w:id="6"/>
      <w:bookmarkEnd w:id="13"/>
    </w:p>
    <w:p>
      <w:pPr>
        <w:pStyle w:val="14"/>
        <w:spacing w:before="156"/>
        <w:ind w:firstLine="480"/>
        <w:rPr>
          <w:rFonts w:hint="eastAsia"/>
          <w:sz w:val="21"/>
          <w:szCs w:val="21"/>
          <w:lang w:val="en-US" w:eastAsia="zh-CN"/>
        </w:rPr>
      </w:pPr>
      <w:r>
        <w:rPr>
          <w:rFonts w:hint="eastAsia"/>
          <w:sz w:val="21"/>
          <w:szCs w:val="21"/>
          <w:lang w:val="en-US" w:eastAsia="zh-CN"/>
        </w:rPr>
        <w:t>打开浏览器，搜索龙岩市教育公告服务平台</w:t>
      </w:r>
    </w:p>
    <w:p>
      <w:pPr>
        <w:pStyle w:val="14"/>
        <w:spacing w:before="156"/>
        <w:ind w:firstLine="480"/>
        <w:rPr>
          <w:rFonts w:hint="eastAsia"/>
          <w:sz w:val="21"/>
          <w:szCs w:val="21"/>
          <w:lang w:val="en-US" w:eastAsia="zh-CN"/>
        </w:rPr>
      </w:pPr>
      <w:r>
        <w:rPr>
          <w:rFonts w:hint="eastAsia"/>
          <w:sz w:val="21"/>
          <w:szCs w:val="21"/>
          <w:lang w:val="en-US" w:eastAsia="zh-CN"/>
        </w:rPr>
        <w:t>网址：</w:t>
      </w:r>
      <w:r>
        <w:rPr>
          <w:rFonts w:hint="eastAsia"/>
          <w:sz w:val="21"/>
          <w:szCs w:val="21"/>
          <w:lang w:val="en-US" w:eastAsia="zh-CN"/>
        </w:rPr>
        <w:fldChar w:fldCharType="begin"/>
      </w:r>
      <w:r>
        <w:rPr>
          <w:rFonts w:hint="eastAsia"/>
          <w:sz w:val="21"/>
          <w:szCs w:val="21"/>
          <w:lang w:val="en-US" w:eastAsia="zh-CN"/>
        </w:rPr>
        <w:instrText xml:space="preserve"> HYPERLINK "http://yzs.fj.cn/portal-admin/，在登录页输入账号、密码、或手机号获取验证码登录通过验证码验证后后即可进入管理系统首页；（360浏览器请打开兼容模式）" </w:instrText>
      </w:r>
      <w:r>
        <w:rPr>
          <w:rFonts w:hint="eastAsia"/>
          <w:sz w:val="21"/>
          <w:szCs w:val="21"/>
          <w:lang w:val="en-US" w:eastAsia="zh-CN"/>
        </w:rPr>
        <w:fldChar w:fldCharType="separate"/>
      </w:r>
      <w:r>
        <w:rPr>
          <w:rFonts w:hint="eastAsia"/>
          <w:sz w:val="21"/>
          <w:szCs w:val="21"/>
          <w:lang w:val="en-US" w:eastAsia="zh-CN"/>
        </w:rPr>
        <w:t>https://www.longyanedu.net/ ，账号密码登录后。点击【应用】-搜索框中输入【校园云助手】-点击应用图标-【点击进入应用】。</w:t>
      </w:r>
      <w:r>
        <w:rPr>
          <w:rFonts w:hint="eastAsia"/>
          <w:sz w:val="21"/>
          <w:szCs w:val="21"/>
          <w:lang w:val="en-US" w:eastAsia="zh-CN"/>
        </w:rPr>
        <w:fldChar w:fldCharType="end"/>
      </w:r>
    </w:p>
    <w:p>
      <w:pPr>
        <w:pStyle w:val="14"/>
        <w:spacing w:before="156"/>
        <w:ind w:firstLine="480"/>
      </w:pPr>
      <w:r>
        <w:drawing>
          <wp:inline distT="0" distB="0" distL="114300" distR="114300">
            <wp:extent cx="5266690" cy="3002915"/>
            <wp:effectExtent l="0" t="0" r="16510" b="1968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5"/>
                    <a:stretch>
                      <a:fillRect/>
                    </a:stretch>
                  </pic:blipFill>
                  <pic:spPr>
                    <a:xfrm>
                      <a:off x="0" y="0"/>
                      <a:ext cx="5266690" cy="3002915"/>
                    </a:xfrm>
                    <a:prstGeom prst="rect">
                      <a:avLst/>
                    </a:prstGeom>
                    <a:noFill/>
                    <a:ln>
                      <a:noFill/>
                    </a:ln>
                  </pic:spPr>
                </pic:pic>
              </a:graphicData>
            </a:graphic>
          </wp:inline>
        </w:drawing>
      </w:r>
    </w:p>
    <w:p>
      <w:pPr>
        <w:pStyle w:val="14"/>
        <w:spacing w:before="156"/>
        <w:ind w:firstLine="480"/>
        <w:rPr>
          <w:rFonts w:hint="eastAsia"/>
          <w:lang w:val="en-US" w:eastAsia="zh-CN"/>
        </w:rPr>
      </w:pPr>
      <w:r>
        <w:drawing>
          <wp:inline distT="0" distB="0" distL="114300" distR="114300">
            <wp:extent cx="5266690" cy="3002915"/>
            <wp:effectExtent l="0" t="0" r="16510" b="1968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6"/>
                    <a:stretch>
                      <a:fillRect/>
                    </a:stretch>
                  </pic:blipFill>
                  <pic:spPr>
                    <a:xfrm>
                      <a:off x="0" y="0"/>
                      <a:ext cx="5266690" cy="3002915"/>
                    </a:xfrm>
                    <a:prstGeom prst="rect">
                      <a:avLst/>
                    </a:prstGeom>
                    <a:noFill/>
                    <a:ln>
                      <a:noFill/>
                    </a:ln>
                  </pic:spPr>
                </pic:pic>
              </a:graphicData>
            </a:graphic>
          </wp:inline>
        </w:drawing>
      </w:r>
    </w:p>
    <w:p>
      <w:pPr>
        <w:pStyle w:val="14"/>
        <w:spacing w:before="156"/>
        <w:ind w:left="0" w:leftChars="0" w:firstLine="0" w:firstLineChars="0"/>
        <w:rPr>
          <w:rFonts w:hint="eastAsia"/>
          <w:lang w:val="en-US" w:eastAsia="zh-CN"/>
        </w:rPr>
      </w:pPr>
    </w:p>
    <w:p>
      <w:pPr>
        <w:pStyle w:val="4"/>
        <w:bidi w:val="0"/>
        <w:rPr>
          <w:rFonts w:hint="default"/>
          <w:lang w:val="en-US" w:eastAsia="zh-CN"/>
        </w:rPr>
      </w:pPr>
      <w:bookmarkStart w:id="14" w:name="_Toc1268"/>
      <w:bookmarkStart w:id="15" w:name="_Toc653245729"/>
      <w:r>
        <w:rPr>
          <w:rFonts w:hint="eastAsia"/>
          <w:lang w:val="en-US" w:eastAsia="zh-CN"/>
        </w:rPr>
        <w:t>首页布局介绍</w:t>
      </w:r>
      <w:bookmarkEnd w:id="14"/>
      <w:bookmarkEnd w:id="15"/>
    </w:p>
    <w:p>
      <w:pPr>
        <w:pStyle w:val="5"/>
        <w:bidi w:val="0"/>
        <w:rPr>
          <w:rFonts w:hint="eastAsia"/>
          <w:lang w:val="en-US" w:eastAsia="zh-CN"/>
        </w:rPr>
      </w:pPr>
      <w:bookmarkStart w:id="16" w:name="_Toc27613"/>
      <w:bookmarkStart w:id="17" w:name="_Toc1164563839"/>
      <w:r>
        <w:rPr>
          <w:rFonts w:hint="eastAsia"/>
          <w:lang w:val="en-US" w:eastAsia="zh-CN"/>
        </w:rPr>
        <w:t>常用功能入口</w:t>
      </w:r>
      <w:bookmarkEnd w:id="16"/>
      <w:bookmarkEnd w:id="17"/>
    </w:p>
    <w:p>
      <w:pPr>
        <w:pStyle w:val="14"/>
        <w:spacing w:before="156"/>
        <w:ind w:firstLine="480"/>
      </w:pPr>
      <w:r>
        <w:rPr>
          <w:rFonts w:hint="eastAsia"/>
          <w:sz w:val="21"/>
          <w:szCs w:val="21"/>
          <w:lang w:val="en-US" w:eastAsia="zh-CN"/>
        </w:rPr>
        <w:t>登录后进入首页，展示常用的功能入口，点击可快速进入到对应功能页面；</w:t>
      </w:r>
    </w:p>
    <w:p>
      <w:pPr>
        <w:pStyle w:val="14"/>
        <w:spacing w:before="156"/>
        <w:ind w:firstLine="480"/>
        <w:rPr>
          <w:rFonts w:hint="eastAsia"/>
          <w:sz w:val="21"/>
          <w:szCs w:val="21"/>
          <w:lang w:val="en-US" w:eastAsia="zh-CN"/>
        </w:rPr>
      </w:pPr>
      <w:r>
        <w:rPr>
          <w:rFonts w:hint="eastAsia"/>
          <w:sz w:val="21"/>
          <w:szCs w:val="21"/>
          <w:lang w:val="en-US" w:eastAsia="zh-CN"/>
        </w:rPr>
        <w:t>用户可根据个人需要，点击【全部】，编辑需要展示在首页的功能图标；</w:t>
      </w:r>
    </w:p>
    <w:p>
      <w:pPr>
        <w:pStyle w:val="14"/>
        <w:spacing w:before="156"/>
      </w:pPr>
      <w:r>
        <w:drawing>
          <wp:inline distT="0" distB="0" distL="114300" distR="114300">
            <wp:extent cx="5260975" cy="2996565"/>
            <wp:effectExtent l="0" t="0" r="22225" b="63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7"/>
                    <a:stretch>
                      <a:fillRect/>
                    </a:stretch>
                  </pic:blipFill>
                  <pic:spPr>
                    <a:xfrm>
                      <a:off x="0" y="0"/>
                      <a:ext cx="5260975" cy="2996565"/>
                    </a:xfrm>
                    <a:prstGeom prst="rect">
                      <a:avLst/>
                    </a:prstGeom>
                    <a:noFill/>
                    <a:ln>
                      <a:noFill/>
                    </a:ln>
                  </pic:spPr>
                </pic:pic>
              </a:graphicData>
            </a:graphic>
          </wp:inline>
        </w:drawing>
      </w:r>
    </w:p>
    <w:p>
      <w:pPr>
        <w:pStyle w:val="14"/>
        <w:spacing w:before="156"/>
      </w:pPr>
      <w:r>
        <w:drawing>
          <wp:inline distT="0" distB="0" distL="114300" distR="114300">
            <wp:extent cx="5260975" cy="2996565"/>
            <wp:effectExtent l="0" t="0" r="22225" b="63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8"/>
                    <a:stretch>
                      <a:fillRect/>
                    </a:stretch>
                  </pic:blipFill>
                  <pic:spPr>
                    <a:xfrm>
                      <a:off x="0" y="0"/>
                      <a:ext cx="5260975" cy="2996565"/>
                    </a:xfrm>
                    <a:prstGeom prst="rect">
                      <a:avLst/>
                    </a:prstGeom>
                    <a:noFill/>
                    <a:ln>
                      <a:noFill/>
                    </a:ln>
                  </pic:spPr>
                </pic:pic>
              </a:graphicData>
            </a:graphic>
          </wp:inline>
        </w:drawing>
      </w:r>
    </w:p>
    <w:p>
      <w:pPr>
        <w:pStyle w:val="14"/>
        <w:spacing w:before="156"/>
        <w:rPr>
          <w:rFonts w:hint="eastAsia"/>
          <w:lang w:val="en-US" w:eastAsia="zh-CN"/>
        </w:rPr>
      </w:pPr>
      <w:r>
        <w:drawing>
          <wp:inline distT="0" distB="0" distL="114300" distR="114300">
            <wp:extent cx="5260975" cy="2996565"/>
            <wp:effectExtent l="0" t="0" r="22225" b="635"/>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9"/>
                    <a:stretch>
                      <a:fillRect/>
                    </a:stretch>
                  </pic:blipFill>
                  <pic:spPr>
                    <a:xfrm>
                      <a:off x="0" y="0"/>
                      <a:ext cx="5260975" cy="2996565"/>
                    </a:xfrm>
                    <a:prstGeom prst="rect">
                      <a:avLst/>
                    </a:prstGeom>
                    <a:noFill/>
                    <a:ln>
                      <a:noFill/>
                    </a:ln>
                  </pic:spPr>
                </pic:pic>
              </a:graphicData>
            </a:graphic>
          </wp:inline>
        </w:drawing>
      </w:r>
    </w:p>
    <w:p>
      <w:pPr>
        <w:pStyle w:val="5"/>
        <w:bidi w:val="0"/>
        <w:rPr>
          <w:rFonts w:hint="default"/>
          <w:lang w:val="en-US" w:eastAsia="zh-CN"/>
        </w:rPr>
      </w:pPr>
      <w:bookmarkStart w:id="18" w:name="_Toc9843"/>
      <w:bookmarkStart w:id="19" w:name="_Toc658483315"/>
      <w:r>
        <w:rPr>
          <w:rFonts w:hint="eastAsia"/>
          <w:lang w:val="en-US" w:eastAsia="zh-CN"/>
        </w:rPr>
        <w:t>待办事项</w:t>
      </w:r>
      <w:bookmarkEnd w:id="18"/>
      <w:bookmarkEnd w:id="19"/>
    </w:p>
    <w:p>
      <w:pPr>
        <w:pStyle w:val="14"/>
        <w:spacing w:before="156"/>
        <w:ind w:firstLine="480"/>
        <w:rPr>
          <w:rFonts w:hint="default"/>
          <w:sz w:val="21"/>
          <w:szCs w:val="21"/>
          <w:vertAlign w:val="baseline"/>
          <w:lang w:val="en-US" w:eastAsia="zh-CN"/>
        </w:rPr>
      </w:pPr>
      <w:r>
        <w:rPr>
          <w:rFonts w:hint="eastAsia"/>
          <w:sz w:val="21"/>
          <w:szCs w:val="21"/>
          <w:lang w:val="en-US" w:eastAsia="zh-CN"/>
        </w:rPr>
        <w:t>待办事项中可查看到待办、已办、待阅、已阅、待签收、已签收的消息，点击某事项可快捷到达查看处理事项界面，点击右侧“查看更多”可查看更多列表。</w:t>
      </w:r>
    </w:p>
    <w:p>
      <w:pPr>
        <w:numPr>
          <w:ilvl w:val="0"/>
          <w:numId w:val="0"/>
        </w:numPr>
        <w:outlineLvl w:val="9"/>
        <w:rPr>
          <w:rFonts w:hint="default"/>
          <w:lang w:val="en-US" w:eastAsia="zh-CN"/>
        </w:rPr>
      </w:pPr>
      <w:r>
        <w:drawing>
          <wp:inline distT="0" distB="0" distL="114300" distR="114300">
            <wp:extent cx="5260975" cy="2996565"/>
            <wp:effectExtent l="0" t="0" r="22225" b="63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0"/>
                    <a:stretch>
                      <a:fillRect/>
                    </a:stretch>
                  </pic:blipFill>
                  <pic:spPr>
                    <a:xfrm>
                      <a:off x="0" y="0"/>
                      <a:ext cx="5260975" cy="2996565"/>
                    </a:xfrm>
                    <a:prstGeom prst="rect">
                      <a:avLst/>
                    </a:prstGeom>
                    <a:noFill/>
                    <a:ln>
                      <a:noFill/>
                    </a:ln>
                  </pic:spPr>
                </pic:pic>
              </a:graphicData>
            </a:graphic>
          </wp:inline>
        </w:drawing>
      </w:r>
    </w:p>
    <w:p>
      <w:pPr>
        <w:pStyle w:val="4"/>
        <w:bidi w:val="0"/>
        <w:rPr>
          <w:rFonts w:hint="default"/>
          <w:lang w:val="en-US" w:eastAsia="zh-CN"/>
        </w:rPr>
      </w:pPr>
      <w:bookmarkStart w:id="20" w:name="_Toc4214"/>
      <w:bookmarkStart w:id="21" w:name="_Toc1145842214"/>
      <w:r>
        <w:rPr>
          <w:rFonts w:hint="eastAsia"/>
          <w:lang w:val="en-US" w:eastAsia="zh-CN"/>
        </w:rPr>
        <w:t>办公管理</w:t>
      </w:r>
      <w:bookmarkEnd w:id="20"/>
      <w:bookmarkEnd w:id="21"/>
    </w:p>
    <w:p>
      <w:pPr>
        <w:pStyle w:val="5"/>
        <w:bidi w:val="0"/>
        <w:rPr>
          <w:rFonts w:hint="eastAsia"/>
          <w:lang w:val="en-US" w:eastAsia="zh-CN"/>
        </w:rPr>
      </w:pPr>
      <w:bookmarkStart w:id="22" w:name="_Toc1684228049"/>
      <w:bookmarkStart w:id="23" w:name="_Toc30504"/>
      <w:r>
        <w:rPr>
          <w:rFonts w:hint="eastAsia"/>
          <w:lang w:val="en-US" w:eastAsia="zh-CN"/>
        </w:rPr>
        <w:t>抄送我的</w:t>
      </w:r>
      <w:bookmarkEnd w:id="22"/>
    </w:p>
    <w:p>
      <w:pPr>
        <w:rPr>
          <w:rFonts w:hint="eastAsia"/>
          <w:lang w:val="en-US" w:eastAsia="zh-CN"/>
        </w:rPr>
      </w:pPr>
      <w:r>
        <w:rPr>
          <w:rFonts w:hint="eastAsia"/>
          <w:lang w:val="en-US" w:eastAsia="zh-CN"/>
        </w:rPr>
        <w:t>点击【抄送我的】，查看抄送给当前账号下的表单流程。</w:t>
      </w:r>
    </w:p>
    <w:p>
      <w:pPr>
        <w:rPr>
          <w:rFonts w:hint="eastAsia" w:cstheme="minorBidi"/>
          <w:b/>
          <w:kern w:val="2"/>
          <w:sz w:val="22"/>
          <w:szCs w:val="24"/>
          <w:lang w:val="en-US" w:eastAsia="zh-CN" w:bidi="ar-SA"/>
        </w:rPr>
      </w:pPr>
      <w:r>
        <w:drawing>
          <wp:inline distT="0" distB="0" distL="114300" distR="114300">
            <wp:extent cx="5260975" cy="2996565"/>
            <wp:effectExtent l="0" t="0" r="22225" b="63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icPr>
                  <pic:blipFill>
                    <a:blip r:embed="rId11"/>
                    <a:stretch>
                      <a:fillRect/>
                    </a:stretch>
                  </pic:blipFill>
                  <pic:spPr>
                    <a:xfrm>
                      <a:off x="0" y="0"/>
                      <a:ext cx="5260975" cy="2996565"/>
                    </a:xfrm>
                    <a:prstGeom prst="rect">
                      <a:avLst/>
                    </a:prstGeom>
                    <a:noFill/>
                    <a:ln>
                      <a:noFill/>
                    </a:ln>
                  </pic:spPr>
                </pic:pic>
              </a:graphicData>
            </a:graphic>
          </wp:inline>
        </w:drawing>
      </w:r>
    </w:p>
    <w:p>
      <w:pPr>
        <w:rPr>
          <w:rFonts w:hint="default" w:cstheme="minorBidi"/>
          <w:b/>
          <w:kern w:val="2"/>
          <w:sz w:val="22"/>
          <w:szCs w:val="24"/>
          <w:lang w:val="en-US" w:eastAsia="zh-CN" w:bidi="ar-SA"/>
        </w:rPr>
      </w:pPr>
      <w:r>
        <w:drawing>
          <wp:inline distT="0" distB="0" distL="114300" distR="114300">
            <wp:extent cx="5260975" cy="2996565"/>
            <wp:effectExtent l="0" t="0" r="22225" b="635"/>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12"/>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24" w:name="_Toc838868436"/>
      <w:r>
        <w:rPr>
          <w:rFonts w:hint="eastAsia"/>
          <w:lang w:val="en-US" w:eastAsia="zh-CN"/>
        </w:rPr>
        <w:t>发起申请</w:t>
      </w:r>
      <w:bookmarkEnd w:id="24"/>
    </w:p>
    <w:p>
      <w:pPr>
        <w:rPr>
          <w:rFonts w:hint="default"/>
          <w:lang w:val="en-US" w:eastAsia="zh-CN"/>
        </w:rPr>
      </w:pPr>
      <w:r>
        <w:rPr>
          <w:rFonts w:hint="eastAsia"/>
          <w:lang w:val="en-US" w:eastAsia="zh-CN"/>
        </w:rPr>
        <w:t>点击【发起申请】模块，可按需点击对应流程模块进行发起申请。</w:t>
      </w:r>
    </w:p>
    <w:p>
      <w:pPr>
        <w:rPr>
          <w:rFonts w:hint="eastAsia"/>
          <w:lang w:val="en-US" w:eastAsia="zh-CN"/>
        </w:rPr>
      </w:pPr>
      <w:r>
        <w:drawing>
          <wp:inline distT="0" distB="0" distL="114300" distR="114300">
            <wp:extent cx="5264785" cy="2535555"/>
            <wp:effectExtent l="0" t="0" r="18415" b="4445"/>
            <wp:docPr id="38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4"/>
                    <pic:cNvPicPr>
                      <a:picLocks noChangeAspect="1"/>
                    </pic:cNvPicPr>
                  </pic:nvPicPr>
                  <pic:blipFill>
                    <a:blip r:embed="rId13"/>
                    <a:stretch>
                      <a:fillRect/>
                    </a:stretch>
                  </pic:blipFill>
                  <pic:spPr>
                    <a:xfrm>
                      <a:off x="0" y="0"/>
                      <a:ext cx="5264785" cy="2535555"/>
                    </a:xfrm>
                    <a:prstGeom prst="rect">
                      <a:avLst/>
                    </a:prstGeom>
                    <a:noFill/>
                    <a:ln>
                      <a:noFill/>
                    </a:ln>
                  </pic:spPr>
                </pic:pic>
              </a:graphicData>
            </a:graphic>
          </wp:inline>
        </w:drawing>
      </w:r>
    </w:p>
    <w:p>
      <w:pPr>
        <w:pStyle w:val="5"/>
        <w:bidi w:val="0"/>
        <w:rPr>
          <w:rFonts w:hint="eastAsia"/>
          <w:lang w:val="en-US" w:eastAsia="zh-CN"/>
        </w:rPr>
      </w:pPr>
      <w:bookmarkStart w:id="25" w:name="_Toc631661297"/>
      <w:r>
        <w:rPr>
          <w:rFonts w:hint="eastAsia"/>
          <w:lang w:val="en-US" w:eastAsia="zh-CN"/>
        </w:rPr>
        <w:t>我的流程</w:t>
      </w:r>
      <w:bookmarkEnd w:id="23"/>
      <w:bookmarkEnd w:id="25"/>
    </w:p>
    <w:p>
      <w:pPr>
        <w:pStyle w:val="14"/>
        <w:spacing w:before="156"/>
        <w:ind w:firstLine="480"/>
        <w:rPr>
          <w:rFonts w:hint="eastAsia" w:asciiTheme="minorHAnsi" w:hAnsiTheme="minorHAnsi" w:eastAsiaTheme="minorEastAsia" w:cstheme="minorBidi"/>
          <w:b/>
          <w:kern w:val="2"/>
          <w:sz w:val="21"/>
          <w:szCs w:val="21"/>
          <w:lang w:val="en-US" w:eastAsia="zh-CN" w:bidi="ar-SA"/>
        </w:rPr>
      </w:pPr>
      <w:r>
        <w:rPr>
          <w:rFonts w:hint="eastAsia"/>
          <w:sz w:val="21"/>
          <w:szCs w:val="21"/>
          <w:lang w:val="en-US" w:eastAsia="zh-CN"/>
        </w:rPr>
        <w:t>进入【我的流程】模块，可查看由本人发起的流程审批，点击流程后方【查看】详情按钮支持查看详细表单以及流程跟踪情况，点【删除】可取消此流程申请；</w:t>
      </w:r>
    </w:p>
    <w:p>
      <w:pPr>
        <w:numPr>
          <w:ilvl w:val="0"/>
          <w:numId w:val="0"/>
        </w:numPr>
        <w:outlineLvl w:val="9"/>
      </w:pPr>
      <w:r>
        <w:drawing>
          <wp:inline distT="0" distB="0" distL="114300" distR="114300">
            <wp:extent cx="5260975" cy="2996565"/>
            <wp:effectExtent l="0" t="0" r="22225" b="635"/>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14"/>
                    <a:stretch>
                      <a:fillRect/>
                    </a:stretch>
                  </pic:blipFill>
                  <pic:spPr>
                    <a:xfrm>
                      <a:off x="0" y="0"/>
                      <a:ext cx="5260975" cy="2996565"/>
                    </a:xfrm>
                    <a:prstGeom prst="rect">
                      <a:avLst/>
                    </a:prstGeom>
                    <a:noFill/>
                    <a:ln>
                      <a:noFill/>
                    </a:ln>
                  </pic:spPr>
                </pic:pic>
              </a:graphicData>
            </a:graphic>
          </wp:inline>
        </w:drawing>
      </w:r>
    </w:p>
    <w:p>
      <w:pPr>
        <w:pStyle w:val="5"/>
        <w:bidi w:val="0"/>
        <w:rPr>
          <w:rFonts w:hint="default"/>
          <w:lang w:val="en-US" w:eastAsia="zh-CN"/>
        </w:rPr>
      </w:pPr>
      <w:bookmarkStart w:id="26" w:name="_Toc19851"/>
      <w:bookmarkStart w:id="27" w:name="_Toc1319751558"/>
      <w:r>
        <w:rPr>
          <w:rFonts w:hint="eastAsia"/>
          <w:lang w:val="en-US" w:eastAsia="zh-CN"/>
        </w:rPr>
        <w:t>待办任务</w:t>
      </w:r>
      <w:bookmarkEnd w:id="26"/>
      <w:bookmarkEnd w:id="27"/>
    </w:p>
    <w:p>
      <w:pPr>
        <w:pStyle w:val="14"/>
        <w:spacing w:before="156"/>
        <w:ind w:firstLine="480"/>
        <w:rPr>
          <w:rFonts w:hint="default"/>
          <w:sz w:val="21"/>
          <w:szCs w:val="21"/>
          <w:lang w:val="en-US" w:eastAsia="zh-CN"/>
        </w:rPr>
      </w:pPr>
      <w:r>
        <w:rPr>
          <w:rFonts w:hint="eastAsia"/>
          <w:sz w:val="21"/>
          <w:szCs w:val="21"/>
          <w:lang w:val="en-US" w:eastAsia="zh-CN"/>
        </w:rPr>
        <w:t>进入【待办任务】模块，此菜单展示个人待办的所有任务，用户可点击【办理】进入任务办理页面；</w:t>
      </w:r>
    </w:p>
    <w:p>
      <w:r>
        <w:drawing>
          <wp:inline distT="0" distB="0" distL="114300" distR="114300">
            <wp:extent cx="5260975" cy="2996565"/>
            <wp:effectExtent l="0" t="0" r="22225" b="635"/>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pic:cNvPicPr>
                  </pic:nvPicPr>
                  <pic:blipFill>
                    <a:blip r:embed="rId15"/>
                    <a:stretch>
                      <a:fillRect/>
                    </a:stretch>
                  </pic:blipFill>
                  <pic:spPr>
                    <a:xfrm>
                      <a:off x="0" y="0"/>
                      <a:ext cx="5260975" cy="2996565"/>
                    </a:xfrm>
                    <a:prstGeom prst="rect">
                      <a:avLst/>
                    </a:prstGeom>
                    <a:noFill/>
                    <a:ln>
                      <a:noFill/>
                    </a:ln>
                  </pic:spPr>
                </pic:pic>
              </a:graphicData>
            </a:graphic>
          </wp:inline>
        </w:drawing>
      </w:r>
    </w:p>
    <w:p>
      <w:pPr>
        <w:pStyle w:val="7"/>
        <w:rPr>
          <w:rFonts w:hint="default"/>
          <w:lang w:val="en-US" w:eastAsia="zh-CN"/>
        </w:rPr>
      </w:pPr>
      <w:r>
        <w:drawing>
          <wp:inline distT="0" distB="0" distL="114300" distR="114300">
            <wp:extent cx="5260975" cy="2996565"/>
            <wp:effectExtent l="0" t="0" r="22225" b="63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pic:cNvPicPr>
                  </pic:nvPicPr>
                  <pic:blipFill>
                    <a:blip r:embed="rId16"/>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28" w:name="_Toc24231"/>
      <w:bookmarkStart w:id="29" w:name="_Toc1853329090"/>
      <w:r>
        <w:rPr>
          <w:rFonts w:hint="eastAsia"/>
          <w:lang w:val="en-US" w:eastAsia="zh-CN"/>
        </w:rPr>
        <w:t>已办任务</w:t>
      </w:r>
      <w:bookmarkEnd w:id="28"/>
      <w:bookmarkEnd w:id="29"/>
    </w:p>
    <w:p>
      <w:pPr>
        <w:pStyle w:val="14"/>
        <w:spacing w:before="156"/>
        <w:ind w:firstLine="480"/>
        <w:rPr>
          <w:rFonts w:hint="eastAsia"/>
          <w:b/>
          <w:sz w:val="24"/>
          <w:szCs w:val="24"/>
          <w:lang w:val="en-US" w:eastAsia="zh-CN"/>
        </w:rPr>
      </w:pPr>
      <w:r>
        <w:rPr>
          <w:rFonts w:hint="eastAsia" w:eastAsia="宋体" w:asciiTheme="minorHAnsi" w:hAnsiTheme="minorHAnsi" w:cstheme="minorBidi"/>
          <w:kern w:val="2"/>
          <w:sz w:val="24"/>
          <w:szCs w:val="24"/>
          <w:lang w:val="en-US" w:eastAsia="zh-CN" w:bidi="ar-SA"/>
        </w:rPr>
        <w:t>点击</w:t>
      </w:r>
      <w:r>
        <w:rPr>
          <w:rFonts w:hint="eastAsia" w:cstheme="minorBidi"/>
          <w:kern w:val="2"/>
          <w:sz w:val="24"/>
          <w:szCs w:val="24"/>
          <w:lang w:val="en-US" w:eastAsia="zh-CN" w:bidi="ar-SA"/>
        </w:rPr>
        <w:t>【</w:t>
      </w:r>
      <w:r>
        <w:rPr>
          <w:rFonts w:hint="eastAsia" w:eastAsia="宋体" w:asciiTheme="minorHAnsi" w:hAnsiTheme="minorHAnsi" w:cstheme="minorBidi"/>
          <w:kern w:val="2"/>
          <w:sz w:val="24"/>
          <w:szCs w:val="24"/>
          <w:lang w:val="en-US" w:eastAsia="zh-CN" w:bidi="ar-SA"/>
        </w:rPr>
        <w:t>已办</w:t>
      </w:r>
      <w:r>
        <w:rPr>
          <w:rFonts w:hint="eastAsia" w:cstheme="minorBidi"/>
          <w:kern w:val="2"/>
          <w:sz w:val="24"/>
          <w:szCs w:val="24"/>
          <w:lang w:val="en-US" w:eastAsia="zh-CN" w:bidi="ar-SA"/>
        </w:rPr>
        <w:t>任务】</w:t>
      </w:r>
      <w:r>
        <w:rPr>
          <w:rFonts w:hint="eastAsia" w:eastAsia="宋体" w:asciiTheme="minorHAnsi" w:hAnsiTheme="minorHAnsi" w:cstheme="minorBidi"/>
          <w:kern w:val="2"/>
          <w:sz w:val="24"/>
          <w:szCs w:val="24"/>
          <w:lang w:val="en-US" w:eastAsia="zh-CN" w:bidi="ar-SA"/>
        </w:rPr>
        <w:t>进入页面，已办</w:t>
      </w:r>
      <w:r>
        <w:rPr>
          <w:rFonts w:hint="eastAsia" w:cstheme="minorBidi"/>
          <w:kern w:val="2"/>
          <w:sz w:val="24"/>
          <w:szCs w:val="24"/>
          <w:lang w:val="en-US" w:eastAsia="zh-CN" w:bidi="ar-SA"/>
        </w:rPr>
        <w:t>任务</w:t>
      </w:r>
      <w:r>
        <w:rPr>
          <w:rFonts w:hint="eastAsia" w:eastAsia="宋体" w:asciiTheme="minorHAnsi" w:hAnsiTheme="minorHAnsi" w:cstheme="minorBidi"/>
          <w:kern w:val="2"/>
          <w:sz w:val="24"/>
          <w:szCs w:val="24"/>
          <w:lang w:val="en-US" w:eastAsia="zh-CN" w:bidi="ar-SA"/>
        </w:rPr>
        <w:t>展示个人已办</w:t>
      </w:r>
      <w:r>
        <w:rPr>
          <w:rFonts w:hint="eastAsia" w:cstheme="minorBidi"/>
          <w:kern w:val="2"/>
          <w:sz w:val="24"/>
          <w:szCs w:val="24"/>
          <w:lang w:val="en-US" w:eastAsia="zh-CN" w:bidi="ar-SA"/>
        </w:rPr>
        <w:t>的所有任务，支持按流程名称进行查询，点击后方【流转记录】可查看任务流转记录</w:t>
      </w:r>
      <w:r>
        <w:rPr>
          <w:rFonts w:hint="eastAsia"/>
          <w:lang w:val="en-US" w:eastAsia="zh-CN"/>
        </w:rPr>
        <w:t>；</w:t>
      </w:r>
    </w:p>
    <w:p>
      <w:pPr>
        <w:numPr>
          <w:ilvl w:val="0"/>
          <w:numId w:val="0"/>
        </w:numPr>
        <w:outlineLvl w:val="9"/>
      </w:pPr>
      <w:r>
        <w:drawing>
          <wp:inline distT="0" distB="0" distL="114300" distR="114300">
            <wp:extent cx="5260975" cy="2996565"/>
            <wp:effectExtent l="0" t="0" r="22225" b="635"/>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pic:cNvPicPr>
                  </pic:nvPicPr>
                  <pic:blipFill>
                    <a:blip r:embed="rId17"/>
                    <a:stretch>
                      <a:fillRect/>
                    </a:stretch>
                  </pic:blipFill>
                  <pic:spPr>
                    <a:xfrm>
                      <a:off x="0" y="0"/>
                      <a:ext cx="5260975" cy="2996565"/>
                    </a:xfrm>
                    <a:prstGeom prst="rect">
                      <a:avLst/>
                    </a:prstGeom>
                    <a:noFill/>
                    <a:ln>
                      <a:noFill/>
                    </a:ln>
                  </pic:spPr>
                </pic:pic>
              </a:graphicData>
            </a:graphic>
          </wp:inline>
        </w:drawing>
      </w:r>
    </w:p>
    <w:p>
      <w:r>
        <w:drawing>
          <wp:inline distT="0" distB="0" distL="114300" distR="114300">
            <wp:extent cx="5260975" cy="2996565"/>
            <wp:effectExtent l="0" t="0" r="22225" b="635"/>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18"/>
                    <a:stretch>
                      <a:fillRect/>
                    </a:stretch>
                  </pic:blipFill>
                  <pic:spPr>
                    <a:xfrm>
                      <a:off x="0" y="0"/>
                      <a:ext cx="5260975" cy="2996565"/>
                    </a:xfrm>
                    <a:prstGeom prst="rect">
                      <a:avLst/>
                    </a:prstGeom>
                    <a:noFill/>
                    <a:ln>
                      <a:noFill/>
                    </a:ln>
                  </pic:spPr>
                </pic:pic>
              </a:graphicData>
            </a:graphic>
          </wp:inline>
        </w:drawing>
      </w:r>
    </w:p>
    <w:p>
      <w:pPr>
        <w:pStyle w:val="4"/>
        <w:bidi w:val="0"/>
        <w:rPr>
          <w:rFonts w:hint="default"/>
          <w:lang w:val="en-US" w:eastAsia="zh-CN"/>
        </w:rPr>
      </w:pPr>
      <w:bookmarkStart w:id="30" w:name="_Toc21522"/>
      <w:bookmarkStart w:id="31" w:name="_Toc1799199542"/>
      <w:bookmarkStart w:id="32" w:name="_Toc24182"/>
      <w:r>
        <w:rPr>
          <w:rFonts w:hint="eastAsia"/>
          <w:lang w:val="en-US" w:eastAsia="zh-CN"/>
        </w:rPr>
        <w:t>教师请假</w:t>
      </w:r>
      <w:bookmarkEnd w:id="30"/>
      <w:bookmarkEnd w:id="31"/>
    </w:p>
    <w:p>
      <w:pPr>
        <w:pStyle w:val="5"/>
        <w:bidi w:val="0"/>
        <w:rPr>
          <w:rFonts w:hint="eastAsia"/>
          <w:lang w:val="en-US" w:eastAsia="zh-CN"/>
        </w:rPr>
      </w:pPr>
      <w:bookmarkStart w:id="33" w:name="_Toc429468987"/>
      <w:r>
        <w:rPr>
          <w:rFonts w:hint="eastAsia"/>
          <w:lang w:val="en-US" w:eastAsia="zh-CN"/>
        </w:rPr>
        <w:t>请假统计</w:t>
      </w:r>
      <w:bookmarkEnd w:id="33"/>
    </w:p>
    <w:p>
      <w:pPr>
        <w:rPr>
          <w:rFonts w:hint="eastAsia"/>
          <w:lang w:val="en-US" w:eastAsia="zh-CN"/>
        </w:rPr>
      </w:pPr>
      <w:r>
        <w:rPr>
          <w:rFonts w:hint="eastAsia"/>
          <w:lang w:val="en-US" w:eastAsia="zh-CN"/>
        </w:rPr>
        <w:t>点击【教师请假】下的【请假统计】可查看当前教师数据权限下的教师请假统计情况。支持根据时间范围和教师姓名搜索。</w:t>
      </w:r>
    </w:p>
    <w:p>
      <w:r>
        <w:drawing>
          <wp:inline distT="0" distB="0" distL="114300" distR="114300">
            <wp:extent cx="5260975" cy="2996565"/>
            <wp:effectExtent l="0" t="0" r="22225" b="635"/>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pic:cNvPicPr>
                  </pic:nvPicPr>
                  <pic:blipFill>
                    <a:blip r:embed="rId19"/>
                    <a:stretch>
                      <a:fillRect/>
                    </a:stretch>
                  </pic:blipFill>
                  <pic:spPr>
                    <a:xfrm>
                      <a:off x="0" y="0"/>
                      <a:ext cx="5260975" cy="2996565"/>
                    </a:xfrm>
                    <a:prstGeom prst="rect">
                      <a:avLst/>
                    </a:prstGeom>
                    <a:noFill/>
                    <a:ln>
                      <a:noFill/>
                    </a:ln>
                  </pic:spPr>
                </pic:pic>
              </a:graphicData>
            </a:graphic>
          </wp:inline>
        </w:drawing>
      </w:r>
    </w:p>
    <w:p>
      <w:r>
        <w:drawing>
          <wp:inline distT="0" distB="0" distL="114300" distR="114300">
            <wp:extent cx="5260975" cy="2996565"/>
            <wp:effectExtent l="0" t="0" r="22225" b="635"/>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pic:cNvPicPr>
                      <a:picLocks noChangeAspect="1"/>
                    </pic:cNvPicPr>
                  </pic:nvPicPr>
                  <pic:blipFill>
                    <a:blip r:embed="rId20"/>
                    <a:stretch>
                      <a:fillRect/>
                    </a:stretch>
                  </pic:blipFill>
                  <pic:spPr>
                    <a:xfrm>
                      <a:off x="0" y="0"/>
                      <a:ext cx="5260975" cy="2996565"/>
                    </a:xfrm>
                    <a:prstGeom prst="rect">
                      <a:avLst/>
                    </a:prstGeom>
                    <a:noFill/>
                    <a:ln>
                      <a:noFill/>
                    </a:ln>
                  </pic:spPr>
                </pic:pic>
              </a:graphicData>
            </a:graphic>
          </wp:inline>
        </w:drawing>
      </w:r>
    </w:p>
    <w:p>
      <w:pPr>
        <w:pStyle w:val="5"/>
        <w:bidi w:val="0"/>
        <w:rPr>
          <w:rFonts w:hint="default"/>
          <w:lang w:val="en-US" w:eastAsia="zh-CN"/>
        </w:rPr>
      </w:pPr>
      <w:bookmarkStart w:id="34" w:name="_Toc392726942"/>
      <w:r>
        <w:rPr>
          <w:rFonts w:hint="eastAsia"/>
          <w:lang w:val="en-US" w:eastAsia="zh-CN"/>
        </w:rPr>
        <w:t>请假查询</w:t>
      </w:r>
      <w:bookmarkEnd w:id="34"/>
    </w:p>
    <w:p>
      <w:pPr>
        <w:rPr>
          <w:rFonts w:hint="eastAsia"/>
          <w:lang w:val="en-US" w:eastAsia="zh-CN"/>
        </w:rPr>
      </w:pPr>
      <w:r>
        <w:rPr>
          <w:rFonts w:hint="eastAsia"/>
          <w:lang w:val="en-US" w:eastAsia="zh-CN"/>
        </w:rPr>
        <w:t>点击【请假查询】，可进入教师请假查询界面，支持通过时间段、请假类型、状态、申请人进行筛选查询，点击“导出”支持导出请假统计表格；</w:t>
      </w:r>
    </w:p>
    <w:p>
      <w:pPr>
        <w:pStyle w:val="7"/>
      </w:pPr>
      <w:r>
        <w:drawing>
          <wp:inline distT="0" distB="0" distL="114300" distR="114300">
            <wp:extent cx="5260975" cy="2996565"/>
            <wp:effectExtent l="0" t="0" r="22225" b="635"/>
            <wp:docPr id="2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pic:cNvPicPr>
                      <a:picLocks noChangeAspect="1"/>
                    </pic:cNvPicPr>
                  </pic:nvPicPr>
                  <pic:blipFill>
                    <a:blip r:embed="rId21"/>
                    <a:stretch>
                      <a:fillRect/>
                    </a:stretch>
                  </pic:blipFill>
                  <pic:spPr>
                    <a:xfrm>
                      <a:off x="0" y="0"/>
                      <a:ext cx="5260975" cy="2996565"/>
                    </a:xfrm>
                    <a:prstGeom prst="rect">
                      <a:avLst/>
                    </a:prstGeom>
                    <a:noFill/>
                    <a:ln>
                      <a:noFill/>
                    </a:ln>
                  </pic:spPr>
                </pic:pic>
              </a:graphicData>
            </a:graphic>
          </wp:inline>
        </w:drawing>
      </w:r>
    </w:p>
    <w:p>
      <w:pPr>
        <w:pStyle w:val="7"/>
      </w:pPr>
      <w:r>
        <w:drawing>
          <wp:inline distT="0" distB="0" distL="114300" distR="114300">
            <wp:extent cx="5269230" cy="1535430"/>
            <wp:effectExtent l="0" t="0" r="13970" b="13970"/>
            <wp:docPr id="40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5"/>
                    <pic:cNvPicPr>
                      <a:picLocks noChangeAspect="1"/>
                    </pic:cNvPicPr>
                  </pic:nvPicPr>
                  <pic:blipFill>
                    <a:blip r:embed="rId22"/>
                    <a:stretch>
                      <a:fillRect/>
                    </a:stretch>
                  </pic:blipFill>
                  <pic:spPr>
                    <a:xfrm>
                      <a:off x="0" y="0"/>
                      <a:ext cx="5269230" cy="1535430"/>
                    </a:xfrm>
                    <a:prstGeom prst="rect">
                      <a:avLst/>
                    </a:prstGeom>
                    <a:noFill/>
                    <a:ln>
                      <a:noFill/>
                    </a:ln>
                  </pic:spPr>
                </pic:pic>
              </a:graphicData>
            </a:graphic>
          </wp:inline>
        </w:drawing>
      </w:r>
    </w:p>
    <w:p>
      <w:pPr>
        <w:pStyle w:val="4"/>
        <w:bidi w:val="0"/>
        <w:rPr>
          <w:rFonts w:hint="eastAsia"/>
          <w:lang w:val="en-US" w:eastAsia="zh-CN"/>
        </w:rPr>
      </w:pPr>
      <w:bookmarkStart w:id="35" w:name="_Toc4738"/>
      <w:bookmarkStart w:id="36" w:name="_Toc1344466963"/>
      <w:r>
        <w:rPr>
          <w:rFonts w:hint="eastAsia"/>
          <w:lang w:val="en-US" w:eastAsia="zh-CN"/>
        </w:rPr>
        <w:t>用印管理</w:t>
      </w:r>
      <w:bookmarkEnd w:id="35"/>
      <w:bookmarkEnd w:id="36"/>
    </w:p>
    <w:p>
      <w:pPr>
        <w:pStyle w:val="5"/>
        <w:bidi w:val="0"/>
        <w:rPr>
          <w:rFonts w:hint="eastAsia"/>
          <w:lang w:val="en-US" w:eastAsia="zh-CN"/>
        </w:rPr>
      </w:pPr>
      <w:bookmarkStart w:id="37" w:name="_Toc21596"/>
      <w:bookmarkStart w:id="38" w:name="_Toc633313407"/>
      <w:bookmarkStart w:id="39" w:name="_Toc27836"/>
      <w:r>
        <w:rPr>
          <w:rFonts w:hint="eastAsia"/>
          <w:lang w:val="en-US" w:eastAsia="zh-CN"/>
        </w:rPr>
        <w:t>用印查询</w:t>
      </w:r>
      <w:bookmarkEnd w:id="37"/>
      <w:bookmarkEnd w:id="38"/>
    </w:p>
    <w:p>
      <w:pPr>
        <w:rPr>
          <w:rFonts w:hint="eastAsia" w:ascii="宋体" w:hAnsi="宋体" w:eastAsia="宋体" w:cs="宋体"/>
          <w:b w:val="0"/>
          <w:bCs/>
          <w:kern w:val="2"/>
          <w:sz w:val="21"/>
          <w:szCs w:val="21"/>
          <w:lang w:val="en-US" w:eastAsia="zh-CN" w:bidi="ar-SA"/>
        </w:rPr>
      </w:pPr>
      <w:r>
        <w:rPr>
          <w:rFonts w:hint="eastAsia" w:ascii="宋体" w:hAnsi="宋体" w:eastAsia="宋体" w:cs="宋体"/>
          <w:b w:val="0"/>
          <w:bCs/>
          <w:kern w:val="2"/>
          <w:sz w:val="21"/>
          <w:szCs w:val="21"/>
          <w:lang w:val="en-US" w:eastAsia="zh-CN" w:bidi="ar-SA"/>
        </w:rPr>
        <w:t>点击【用印管理】下方【用印查询】菜单，支持查询个人提交的用印申请流程。</w:t>
      </w:r>
    </w:p>
    <w:p>
      <w:pPr>
        <w:pStyle w:val="7"/>
        <w:rPr>
          <w:rFonts w:hint="eastAsia"/>
          <w:lang w:val="en-US" w:eastAsia="zh-CN"/>
        </w:rPr>
      </w:pPr>
      <w:r>
        <w:drawing>
          <wp:inline distT="0" distB="0" distL="114300" distR="114300">
            <wp:extent cx="5260975" cy="2996565"/>
            <wp:effectExtent l="0" t="0" r="22225" b="635"/>
            <wp:docPr id="2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pic:cNvPicPr>
                      <a:picLocks noChangeAspect="1"/>
                    </pic:cNvPicPr>
                  </pic:nvPicPr>
                  <pic:blipFill>
                    <a:blip r:embed="rId23"/>
                    <a:stretch>
                      <a:fillRect/>
                    </a:stretch>
                  </pic:blipFill>
                  <pic:spPr>
                    <a:xfrm>
                      <a:off x="0" y="0"/>
                      <a:ext cx="5260975" cy="2996565"/>
                    </a:xfrm>
                    <a:prstGeom prst="rect">
                      <a:avLst/>
                    </a:prstGeom>
                    <a:noFill/>
                    <a:ln>
                      <a:noFill/>
                    </a:ln>
                  </pic:spPr>
                </pic:pic>
              </a:graphicData>
            </a:graphic>
          </wp:inline>
        </w:drawing>
      </w:r>
    </w:p>
    <w:p>
      <w:pPr>
        <w:pStyle w:val="7"/>
        <w:rPr>
          <w:rFonts w:hint="eastAsia"/>
          <w:lang w:val="en-US" w:eastAsia="zh-CN"/>
        </w:rPr>
      </w:pPr>
    </w:p>
    <w:p>
      <w:pPr>
        <w:pStyle w:val="7"/>
        <w:rPr>
          <w:rFonts w:hint="eastAsia" w:eastAsiaTheme="minorEastAsia"/>
          <w:lang w:val="en-US" w:eastAsia="zh-CN"/>
        </w:rPr>
      </w:pPr>
    </w:p>
    <w:p>
      <w:pPr>
        <w:rPr>
          <w:rFonts w:hint="eastAsia"/>
          <w:lang w:val="en-US" w:eastAsia="zh-CN"/>
        </w:rPr>
      </w:pPr>
    </w:p>
    <w:p>
      <w:pPr>
        <w:pStyle w:val="5"/>
        <w:bidi w:val="0"/>
        <w:rPr>
          <w:rFonts w:hint="default"/>
          <w:lang w:val="en-US" w:eastAsia="zh-CN"/>
        </w:rPr>
      </w:pPr>
      <w:bookmarkStart w:id="40" w:name="_Toc1169476917"/>
      <w:r>
        <w:rPr>
          <w:rFonts w:hint="eastAsia"/>
          <w:lang w:val="en-US" w:eastAsia="zh-CN"/>
        </w:rPr>
        <w:t>印章管理</w:t>
      </w:r>
      <w:bookmarkEnd w:id="39"/>
      <w:bookmarkEnd w:id="40"/>
    </w:p>
    <w:p>
      <w:pPr>
        <w:rPr>
          <w:rFonts w:hint="default"/>
          <w:lang w:val="en-US" w:eastAsia="zh-CN"/>
        </w:rPr>
      </w:pPr>
      <w:r>
        <w:rPr>
          <w:rFonts w:hint="eastAsia"/>
          <w:lang w:val="en-US" w:eastAsia="zh-CN"/>
        </w:rPr>
        <w:t>点击【用印管理】下方【印章管理】菜单，点击新增可按需增加学校印章信息。支持印章信息增删改查及导出。</w:t>
      </w:r>
    </w:p>
    <w:p>
      <w:pPr>
        <w:rPr>
          <w:rFonts w:hint="eastAsia"/>
          <w:lang w:val="en-US" w:eastAsia="zh-CN"/>
        </w:rPr>
      </w:pPr>
      <w:r>
        <w:drawing>
          <wp:inline distT="0" distB="0" distL="114300" distR="114300">
            <wp:extent cx="5260975" cy="2996565"/>
            <wp:effectExtent l="0" t="0" r="22225" b="635"/>
            <wp:docPr id="2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pic:cNvPicPr>
                      <a:picLocks noChangeAspect="1"/>
                    </pic:cNvPicPr>
                  </pic:nvPicPr>
                  <pic:blipFill>
                    <a:blip r:embed="rId24"/>
                    <a:stretch>
                      <a:fillRect/>
                    </a:stretch>
                  </pic:blipFill>
                  <pic:spPr>
                    <a:xfrm>
                      <a:off x="0" y="0"/>
                      <a:ext cx="5260975" cy="2996565"/>
                    </a:xfrm>
                    <a:prstGeom prst="rect">
                      <a:avLst/>
                    </a:prstGeom>
                    <a:noFill/>
                    <a:ln>
                      <a:noFill/>
                    </a:ln>
                  </pic:spPr>
                </pic:pic>
              </a:graphicData>
            </a:graphic>
          </wp:inline>
        </w:drawing>
      </w:r>
    </w:p>
    <w:p>
      <w:pPr>
        <w:pStyle w:val="4"/>
        <w:bidi w:val="0"/>
      </w:pPr>
      <w:bookmarkStart w:id="41" w:name="_Toc1628206675"/>
      <w:r>
        <w:rPr>
          <w:rFonts w:hint="eastAsia"/>
          <w:lang w:val="en-US" w:eastAsia="zh-CN"/>
        </w:rPr>
        <w:t>公文管理</w:t>
      </w:r>
      <w:bookmarkEnd w:id="32"/>
      <w:bookmarkEnd w:id="41"/>
    </w:p>
    <w:p>
      <w:pPr>
        <w:pStyle w:val="5"/>
        <w:bidi w:val="0"/>
        <w:rPr>
          <w:rFonts w:hint="eastAsia"/>
          <w:lang w:val="en-US" w:eastAsia="zh-CN"/>
        </w:rPr>
      </w:pPr>
      <w:bookmarkStart w:id="42" w:name="_Toc26085"/>
      <w:bookmarkStart w:id="43" w:name="_Toc2032956651"/>
      <w:r>
        <w:rPr>
          <w:rFonts w:hint="eastAsia"/>
          <w:lang w:val="en-US" w:eastAsia="zh-CN"/>
        </w:rPr>
        <w:t>发文管理</w:t>
      </w:r>
      <w:bookmarkEnd w:id="42"/>
      <w:bookmarkEnd w:id="43"/>
    </w:p>
    <w:p>
      <w:pPr>
        <w:outlineLvl w:val="9"/>
        <w:rPr>
          <w:rFonts w:hint="default"/>
          <w:lang w:val="en-US" w:eastAsia="zh-CN"/>
        </w:rPr>
      </w:pPr>
      <w:bookmarkStart w:id="44" w:name="_Toc1222324015"/>
      <w:r>
        <w:rPr>
          <w:rFonts w:hint="eastAsia"/>
          <w:lang w:val="en-US" w:eastAsia="zh-CN"/>
        </w:rPr>
        <w:t>1、在菜单发文管理页面点击【新增】按钮新增发文；</w:t>
      </w:r>
      <w:bookmarkEnd w:id="44"/>
    </w:p>
    <w:p>
      <w:r>
        <w:drawing>
          <wp:inline distT="0" distB="0" distL="114300" distR="114300">
            <wp:extent cx="5266690" cy="2860675"/>
            <wp:effectExtent l="0" t="0" r="16510" b="9525"/>
            <wp:docPr id="60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5"/>
                    <pic:cNvPicPr>
                      <a:picLocks noChangeAspect="1"/>
                    </pic:cNvPicPr>
                  </pic:nvPicPr>
                  <pic:blipFill>
                    <a:blip r:embed="rId25"/>
                    <a:stretch>
                      <a:fillRect/>
                    </a:stretch>
                  </pic:blipFill>
                  <pic:spPr>
                    <a:xfrm>
                      <a:off x="0" y="0"/>
                      <a:ext cx="5266690" cy="2860675"/>
                    </a:xfrm>
                    <a:prstGeom prst="rect">
                      <a:avLst/>
                    </a:prstGeom>
                    <a:noFill/>
                    <a:ln>
                      <a:noFill/>
                    </a:ln>
                  </pic:spPr>
                </pic:pic>
              </a:graphicData>
            </a:graphic>
          </wp:inline>
        </w:drawing>
      </w:r>
    </w:p>
    <w:p>
      <w:pPr>
        <w:rPr>
          <w:rFonts w:hint="default"/>
          <w:lang w:val="en-US" w:eastAsia="zh-CN"/>
        </w:rPr>
      </w:pPr>
      <w:r>
        <w:rPr>
          <w:rFonts w:hint="eastAsia"/>
          <w:lang w:val="en-US" w:eastAsia="zh-CN"/>
        </w:rPr>
        <w:t>2、根据发文表单填写发文申请信息，可选择本单位内的发文传阅对象及发送到上级单位或下级单位，发送分为主送及抄送，当申请流程结束后，系统将自动将发文发送至对应的传阅人员及单位；</w:t>
      </w:r>
    </w:p>
    <w:p>
      <w:r>
        <w:drawing>
          <wp:inline distT="0" distB="0" distL="114300" distR="114300">
            <wp:extent cx="5271135" cy="2861945"/>
            <wp:effectExtent l="0" t="0" r="12065" b="8255"/>
            <wp:docPr id="60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6"/>
                    <pic:cNvPicPr>
                      <a:picLocks noChangeAspect="1"/>
                    </pic:cNvPicPr>
                  </pic:nvPicPr>
                  <pic:blipFill>
                    <a:blip r:embed="rId26"/>
                    <a:stretch>
                      <a:fillRect/>
                    </a:stretch>
                  </pic:blipFill>
                  <pic:spPr>
                    <a:xfrm>
                      <a:off x="0" y="0"/>
                      <a:ext cx="5271135" cy="2861945"/>
                    </a:xfrm>
                    <a:prstGeom prst="rect">
                      <a:avLst/>
                    </a:prstGeom>
                    <a:noFill/>
                    <a:ln>
                      <a:noFill/>
                    </a:ln>
                  </pic:spPr>
                </pic:pic>
              </a:graphicData>
            </a:graphic>
          </wp:inline>
        </w:drawing>
      </w:r>
    </w:p>
    <w:p>
      <w:pPr>
        <w:numPr>
          <w:ilvl w:val="0"/>
          <w:numId w:val="2"/>
        </w:numPr>
        <w:rPr>
          <w:rFonts w:hint="eastAsia"/>
          <w:lang w:val="en-US" w:eastAsia="zh-CN"/>
        </w:rPr>
      </w:pPr>
      <w:r>
        <w:rPr>
          <w:rFonts w:hint="eastAsia"/>
          <w:lang w:val="en-US" w:eastAsia="zh-CN"/>
        </w:rPr>
        <w:t>可从本地选择文件上传至附件，可点击【删除】删除上传的附件；</w:t>
      </w:r>
    </w:p>
    <w:p>
      <w:pPr>
        <w:numPr>
          <w:ilvl w:val="0"/>
          <w:numId w:val="0"/>
        </w:numPr>
        <w:rPr>
          <w:rFonts w:hint="eastAsia"/>
          <w:lang w:val="en-US" w:eastAsia="zh-CN"/>
        </w:rPr>
      </w:pPr>
      <w:r>
        <w:drawing>
          <wp:inline distT="0" distB="0" distL="114300" distR="114300">
            <wp:extent cx="5260975" cy="2996565"/>
            <wp:effectExtent l="0" t="0" r="22225" b="635"/>
            <wp:docPr id="2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pic:cNvPicPr>
                      <a:picLocks noChangeAspect="1"/>
                    </pic:cNvPicPr>
                  </pic:nvPicPr>
                  <pic:blipFill>
                    <a:blip r:embed="rId27"/>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outlineLvl w:val="9"/>
        <w:rPr>
          <w:rFonts w:hint="eastAsia"/>
          <w:lang w:val="en-US" w:eastAsia="zh-CN"/>
        </w:rPr>
      </w:pPr>
      <w:bookmarkStart w:id="45" w:name="_Toc771152903"/>
      <w:r>
        <w:rPr>
          <w:rFonts w:hint="eastAsia"/>
          <w:lang w:val="en-US" w:eastAsia="zh-CN"/>
        </w:rPr>
        <w:t>点击【提交】完成发文申请；</w:t>
      </w:r>
      <w:bookmarkEnd w:id="45"/>
    </w:p>
    <w:p>
      <w:pPr>
        <w:numPr>
          <w:ilvl w:val="0"/>
          <w:numId w:val="0"/>
        </w:numPr>
        <w:ind w:leftChars="0"/>
      </w:pPr>
      <w:r>
        <w:drawing>
          <wp:inline distT="0" distB="0" distL="114300" distR="114300">
            <wp:extent cx="5260975" cy="2996565"/>
            <wp:effectExtent l="0" t="0" r="22225" b="635"/>
            <wp:docPr id="2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pic:cNvPicPr>
                      <a:picLocks noChangeAspect="1"/>
                    </pic:cNvPicPr>
                  </pic:nvPicPr>
                  <pic:blipFill>
                    <a:blip r:embed="rId28"/>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eastAsia"/>
          <w:lang w:val="en-US" w:eastAsia="zh-CN"/>
        </w:rPr>
      </w:pPr>
      <w:r>
        <w:rPr>
          <w:rFonts w:hint="eastAsia"/>
          <w:lang w:val="en-US" w:eastAsia="zh-CN"/>
        </w:rPr>
        <w:t>发起后的发文可在列表中查看发文的审批状态及发送状态，可点击【查看】可查看发文及审批详情；</w:t>
      </w:r>
      <w:r>
        <w:rPr>
          <w:rFonts w:hint="eastAsia"/>
          <w:lang w:val="en-US" w:eastAsia="zh-CN"/>
        </w:rPr>
        <w:br w:type="textWrapping"/>
      </w:r>
      <w:r>
        <w:drawing>
          <wp:inline distT="0" distB="0" distL="114300" distR="114300">
            <wp:extent cx="5260975" cy="2996565"/>
            <wp:effectExtent l="0" t="0" r="22225" b="635"/>
            <wp:docPr id="2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pic:cNvPicPr>
                      <a:picLocks noChangeAspect="1"/>
                    </pic:cNvPicPr>
                  </pic:nvPicPr>
                  <pic:blipFill>
                    <a:blip r:embed="rId29"/>
                    <a:stretch>
                      <a:fillRect/>
                    </a:stretch>
                  </pic:blipFill>
                  <pic:spPr>
                    <a:xfrm>
                      <a:off x="0" y="0"/>
                      <a:ext cx="5260975" cy="2996565"/>
                    </a:xfrm>
                    <a:prstGeom prst="rect">
                      <a:avLst/>
                    </a:prstGeom>
                    <a:noFill/>
                    <a:ln>
                      <a:noFill/>
                    </a:ln>
                  </pic:spPr>
                </pic:pic>
              </a:graphicData>
            </a:graphic>
          </wp:inline>
        </w:drawing>
      </w:r>
      <w:r>
        <w:br w:type="textWrapping"/>
      </w:r>
      <w:r>
        <w:drawing>
          <wp:inline distT="0" distB="0" distL="114300" distR="114300">
            <wp:extent cx="5260975" cy="2996565"/>
            <wp:effectExtent l="0" t="0" r="22225" b="635"/>
            <wp:docPr id="2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2"/>
                    <pic:cNvPicPr>
                      <a:picLocks noChangeAspect="1"/>
                    </pic:cNvPicPr>
                  </pic:nvPicPr>
                  <pic:blipFill>
                    <a:blip r:embed="rId30"/>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eastAsia"/>
          <w:lang w:val="en-US" w:eastAsia="zh-CN"/>
        </w:rPr>
      </w:pPr>
      <w:r>
        <w:rPr>
          <w:rFonts w:hint="eastAsia"/>
          <w:lang w:val="en-US" w:eastAsia="zh-CN"/>
        </w:rPr>
        <w:t>点击【再发一条】支持重新再发送同个公文文件。</w:t>
      </w:r>
      <w:r>
        <w:rPr>
          <w:rFonts w:hint="eastAsia"/>
          <w:lang w:val="en-US" w:eastAsia="zh-CN"/>
        </w:rPr>
        <w:br w:type="textWrapping"/>
      </w:r>
      <w:r>
        <w:drawing>
          <wp:inline distT="0" distB="0" distL="114300" distR="114300">
            <wp:extent cx="5260975" cy="2996565"/>
            <wp:effectExtent l="0" t="0" r="22225" b="635"/>
            <wp:docPr id="2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3"/>
                    <pic:cNvPicPr>
                      <a:picLocks noChangeAspect="1"/>
                    </pic:cNvPicPr>
                  </pic:nvPicPr>
                  <pic:blipFill>
                    <a:blip r:embed="rId31"/>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default" w:eastAsiaTheme="minorEastAsia"/>
          <w:lang w:val="en-US" w:eastAsia="zh-CN"/>
        </w:rPr>
      </w:pPr>
      <w:r>
        <w:rPr>
          <w:rFonts w:hint="eastAsia"/>
          <w:lang w:val="en-US" w:eastAsia="zh-CN"/>
        </w:rPr>
        <w:t>审批完成后公文即发出，点【回收】可收回已发出的公文，点【归档】可将公文存档到档案库中（归档档案库中的公文无法删除）</w:t>
      </w:r>
      <w:r>
        <w:rPr>
          <w:rFonts w:hint="eastAsia"/>
          <w:lang w:val="en-US" w:eastAsia="zh-CN"/>
        </w:rPr>
        <w:br w:type="textWrapping"/>
      </w:r>
      <w:r>
        <w:drawing>
          <wp:inline distT="0" distB="0" distL="114300" distR="114300">
            <wp:extent cx="5260975" cy="2996565"/>
            <wp:effectExtent l="0" t="0" r="22225" b="635"/>
            <wp:docPr id="3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4"/>
                    <pic:cNvPicPr>
                      <a:picLocks noChangeAspect="1"/>
                    </pic:cNvPicPr>
                  </pic:nvPicPr>
                  <pic:blipFill>
                    <a:blip r:embed="rId32"/>
                    <a:stretch>
                      <a:fillRect/>
                    </a:stretch>
                  </pic:blipFill>
                  <pic:spPr>
                    <a:xfrm>
                      <a:off x="0" y="0"/>
                      <a:ext cx="5260975" cy="2996565"/>
                    </a:xfrm>
                    <a:prstGeom prst="rect">
                      <a:avLst/>
                    </a:prstGeom>
                    <a:noFill/>
                    <a:ln>
                      <a:noFill/>
                    </a:ln>
                  </pic:spPr>
                </pic:pic>
              </a:graphicData>
            </a:graphic>
          </wp:inline>
        </w:drawing>
      </w:r>
    </w:p>
    <w:p>
      <w:pPr>
        <w:numPr>
          <w:ilvl w:val="0"/>
          <w:numId w:val="2"/>
        </w:numPr>
        <w:ind w:left="0" w:leftChars="0" w:firstLine="0" w:firstLineChars="0"/>
        <w:rPr>
          <w:rFonts w:hint="default" w:eastAsiaTheme="minorEastAsia"/>
          <w:lang w:val="en-US" w:eastAsia="zh-CN"/>
        </w:rPr>
      </w:pPr>
      <w:r>
        <w:rPr>
          <w:rFonts w:hint="eastAsia"/>
          <w:lang w:val="en-US" w:eastAsia="zh-CN"/>
        </w:rPr>
        <w:t>点击【办理详情】可查看主单位及其他单位已读未读情况并且支持进行一键催阅。</w:t>
      </w:r>
    </w:p>
    <w:p>
      <w:pPr>
        <w:numPr>
          <w:ilvl w:val="0"/>
          <w:numId w:val="0"/>
        </w:numPr>
        <w:rPr>
          <w:rFonts w:hint="default"/>
          <w:lang w:val="en-US" w:eastAsia="zh-CN"/>
        </w:rPr>
      </w:pPr>
      <w:r>
        <w:drawing>
          <wp:inline distT="0" distB="0" distL="114300" distR="114300">
            <wp:extent cx="5260975" cy="2996565"/>
            <wp:effectExtent l="0" t="0" r="22225" b="635"/>
            <wp:docPr id="3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5"/>
                    <pic:cNvPicPr>
                      <a:picLocks noChangeAspect="1"/>
                    </pic:cNvPicPr>
                  </pic:nvPicPr>
                  <pic:blipFill>
                    <a:blip r:embed="rId33"/>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46" w:name="_Toc6005"/>
      <w:bookmarkStart w:id="47" w:name="_Toc1437609587"/>
      <w:r>
        <w:rPr>
          <w:rFonts w:hint="eastAsia"/>
          <w:lang w:val="en-US" w:eastAsia="zh-CN"/>
        </w:rPr>
        <w:t>发文办理</w:t>
      </w:r>
      <w:bookmarkEnd w:id="46"/>
      <w:bookmarkEnd w:id="47"/>
    </w:p>
    <w:p>
      <w:pPr>
        <w:rPr>
          <w:rFonts w:hint="eastAsia"/>
          <w:lang w:val="en-US" w:eastAsia="zh-CN"/>
        </w:rPr>
      </w:pPr>
      <w:r>
        <w:rPr>
          <w:rFonts w:hint="eastAsia"/>
          <w:lang w:val="en-US" w:eastAsia="zh-CN"/>
        </w:rPr>
        <w:t>1、发文审批人员可在平台首页待办列表查看待办事项，点击可进行事项办理；</w:t>
      </w:r>
    </w:p>
    <w:p>
      <w:pPr>
        <w:pStyle w:val="7"/>
      </w:pPr>
      <w:r>
        <w:drawing>
          <wp:inline distT="0" distB="0" distL="114300" distR="114300">
            <wp:extent cx="5269230" cy="2349500"/>
            <wp:effectExtent l="0" t="0" r="13970" b="12700"/>
            <wp:docPr id="37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7"/>
                    <pic:cNvPicPr>
                      <a:picLocks noChangeAspect="1"/>
                    </pic:cNvPicPr>
                  </pic:nvPicPr>
                  <pic:blipFill>
                    <a:blip r:embed="rId34"/>
                    <a:stretch>
                      <a:fillRect/>
                    </a:stretch>
                  </pic:blipFill>
                  <pic:spPr>
                    <a:xfrm>
                      <a:off x="0" y="0"/>
                      <a:ext cx="5269230" cy="2349500"/>
                    </a:xfrm>
                    <a:prstGeom prst="rect">
                      <a:avLst/>
                    </a:prstGeom>
                    <a:noFill/>
                    <a:ln>
                      <a:noFill/>
                    </a:ln>
                  </pic:spPr>
                </pic:pic>
              </a:graphicData>
            </a:graphic>
          </wp:inline>
        </w:drawing>
      </w:r>
    </w:p>
    <w:p>
      <w:pPr>
        <w:rPr>
          <w:rFonts w:hint="eastAsia"/>
          <w:lang w:val="en-US" w:eastAsia="zh-CN"/>
        </w:rPr>
      </w:pPr>
      <w:r>
        <w:drawing>
          <wp:inline distT="0" distB="0" distL="114300" distR="114300">
            <wp:extent cx="5260975" cy="2996565"/>
            <wp:effectExtent l="0" t="0" r="22225" b="635"/>
            <wp:docPr id="3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6"/>
                    <pic:cNvPicPr>
                      <a:picLocks noChangeAspect="1"/>
                    </pic:cNvPicPr>
                  </pic:nvPicPr>
                  <pic:blipFill>
                    <a:blip r:embed="rId35"/>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48" w:name="_Toc565816312"/>
      <w:bookmarkStart w:id="49" w:name="_Toc22308"/>
      <w:r>
        <w:rPr>
          <w:rFonts w:hint="eastAsia"/>
          <w:lang w:val="en-US" w:eastAsia="zh-CN"/>
        </w:rPr>
        <w:t>收文管理</w:t>
      </w:r>
      <w:bookmarkEnd w:id="48"/>
    </w:p>
    <w:p>
      <w:pPr>
        <w:rPr>
          <w:rFonts w:hint="eastAsia" w:cstheme="minorBidi"/>
          <w:b w:val="0"/>
          <w:bCs/>
          <w:kern w:val="2"/>
          <w:sz w:val="22"/>
          <w:szCs w:val="24"/>
          <w:lang w:val="en-US" w:eastAsia="zh-CN" w:bidi="ar-SA"/>
        </w:rPr>
      </w:pPr>
      <w:r>
        <w:rPr>
          <w:rFonts w:hint="eastAsia" w:cstheme="minorBidi"/>
          <w:b w:val="0"/>
          <w:bCs/>
          <w:kern w:val="2"/>
          <w:sz w:val="22"/>
          <w:szCs w:val="24"/>
          <w:lang w:val="en-US" w:eastAsia="zh-CN" w:bidi="ar-SA"/>
        </w:rPr>
        <w:t>点击【收文管理】-【新增】可进行新增收文（收文流程需提前配置）</w:t>
      </w:r>
    </w:p>
    <w:p>
      <w:pPr>
        <w:pStyle w:val="7"/>
      </w:pPr>
      <w:r>
        <w:drawing>
          <wp:inline distT="0" distB="0" distL="114300" distR="114300">
            <wp:extent cx="5266690" cy="2883535"/>
            <wp:effectExtent l="0" t="0" r="16510" b="12065"/>
            <wp:docPr id="6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7"/>
                    <pic:cNvPicPr>
                      <a:picLocks noChangeAspect="1"/>
                    </pic:cNvPicPr>
                  </pic:nvPicPr>
                  <pic:blipFill>
                    <a:blip r:embed="rId36"/>
                    <a:stretch>
                      <a:fillRect/>
                    </a:stretch>
                  </pic:blipFill>
                  <pic:spPr>
                    <a:xfrm>
                      <a:off x="0" y="0"/>
                      <a:ext cx="5266690" cy="2883535"/>
                    </a:xfrm>
                    <a:prstGeom prst="rect">
                      <a:avLst/>
                    </a:prstGeom>
                    <a:noFill/>
                    <a:ln>
                      <a:noFill/>
                    </a:ln>
                  </pic:spPr>
                </pic:pic>
              </a:graphicData>
            </a:graphic>
          </wp:inline>
        </w:drawing>
      </w:r>
    </w:p>
    <w:p>
      <w:pPr>
        <w:pStyle w:val="7"/>
        <w:rPr>
          <w:rFonts w:hint="eastAsia"/>
          <w:lang w:val="en-US" w:eastAsia="zh-CN"/>
        </w:rPr>
      </w:pPr>
      <w:r>
        <w:drawing>
          <wp:inline distT="0" distB="0" distL="114300" distR="114300">
            <wp:extent cx="5264785" cy="2519680"/>
            <wp:effectExtent l="0" t="0" r="18415" b="20320"/>
            <wp:docPr id="1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6"/>
                    <pic:cNvPicPr>
                      <a:picLocks noChangeAspect="1"/>
                    </pic:cNvPicPr>
                  </pic:nvPicPr>
                  <pic:blipFill>
                    <a:blip r:embed="rId37"/>
                    <a:stretch>
                      <a:fillRect/>
                    </a:stretch>
                  </pic:blipFill>
                  <pic:spPr>
                    <a:xfrm>
                      <a:off x="0" y="0"/>
                      <a:ext cx="5264785" cy="2519680"/>
                    </a:xfrm>
                    <a:prstGeom prst="rect">
                      <a:avLst/>
                    </a:prstGeom>
                    <a:noFill/>
                    <a:ln>
                      <a:noFill/>
                    </a:ln>
                  </pic:spPr>
                </pic:pic>
              </a:graphicData>
            </a:graphic>
          </wp:inline>
        </w:drawing>
      </w:r>
    </w:p>
    <w:p>
      <w:pPr>
        <w:pStyle w:val="5"/>
        <w:bidi w:val="0"/>
        <w:rPr>
          <w:rFonts w:hint="eastAsia"/>
          <w:lang w:val="en-US" w:eastAsia="zh-CN"/>
        </w:rPr>
      </w:pPr>
      <w:bookmarkStart w:id="50" w:name="_Toc20671"/>
      <w:bookmarkStart w:id="51" w:name="_Toc617166868"/>
      <w:r>
        <w:rPr>
          <w:rFonts w:hint="eastAsia"/>
          <w:lang w:val="en-US" w:eastAsia="zh-CN"/>
        </w:rPr>
        <w:t>发文签收</w:t>
      </w:r>
      <w:bookmarkEnd w:id="50"/>
      <w:bookmarkEnd w:id="51"/>
    </w:p>
    <w:p>
      <w:pPr>
        <w:numPr>
          <w:ilvl w:val="0"/>
          <w:numId w:val="3"/>
        </w:numPr>
        <w:rPr>
          <w:rFonts w:hint="eastAsia"/>
          <w:lang w:val="en-US" w:eastAsia="zh-CN"/>
        </w:rPr>
      </w:pPr>
      <w:r>
        <w:rPr>
          <w:rFonts w:hint="eastAsia"/>
          <w:lang w:val="en-US" w:eastAsia="zh-CN"/>
        </w:rPr>
        <w:t>设置发文签收人员</w:t>
      </w:r>
    </w:p>
    <w:p>
      <w:pPr>
        <w:numPr>
          <w:ilvl w:val="0"/>
          <w:numId w:val="0"/>
        </w:numPr>
        <w:rPr>
          <w:rFonts w:hint="default"/>
          <w:lang w:val="en-US" w:eastAsia="zh-CN"/>
        </w:rPr>
      </w:pPr>
      <w:r>
        <w:rPr>
          <w:rFonts w:hint="eastAsia"/>
          <w:lang w:val="en-US" w:eastAsia="zh-CN"/>
        </w:rPr>
        <w:t>学校管理员可设置发文签收人员，发文签收人员将会在移动端收到发文待签收通知。</w:t>
      </w:r>
      <w:r>
        <w:drawing>
          <wp:inline distT="0" distB="0" distL="114300" distR="114300">
            <wp:extent cx="5271135" cy="2859405"/>
            <wp:effectExtent l="0" t="0" r="12065" b="10795"/>
            <wp:docPr id="6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8"/>
                    <pic:cNvPicPr>
                      <a:picLocks noChangeAspect="1"/>
                    </pic:cNvPicPr>
                  </pic:nvPicPr>
                  <pic:blipFill>
                    <a:blip r:embed="rId38"/>
                    <a:stretch>
                      <a:fillRect/>
                    </a:stretch>
                  </pic:blipFill>
                  <pic:spPr>
                    <a:xfrm>
                      <a:off x="0" y="0"/>
                      <a:ext cx="5271135" cy="2859405"/>
                    </a:xfrm>
                    <a:prstGeom prst="rect">
                      <a:avLst/>
                    </a:prstGeom>
                    <a:noFill/>
                    <a:ln>
                      <a:noFill/>
                    </a:ln>
                  </pic:spPr>
                </pic:pic>
              </a:graphicData>
            </a:graphic>
          </wp:inline>
        </w:drawing>
      </w:r>
    </w:p>
    <w:p>
      <w:pPr>
        <w:numPr>
          <w:ilvl w:val="0"/>
          <w:numId w:val="3"/>
        </w:numPr>
        <w:rPr>
          <w:rFonts w:hint="default"/>
          <w:lang w:val="en-US" w:eastAsia="zh-CN"/>
        </w:rPr>
      </w:pPr>
      <w:r>
        <w:rPr>
          <w:rFonts w:hint="eastAsia"/>
          <w:lang w:val="en-US" w:eastAsia="zh-CN"/>
        </w:rPr>
        <w:t>发文签收</w:t>
      </w:r>
    </w:p>
    <w:p>
      <w:pPr>
        <w:numPr>
          <w:ilvl w:val="0"/>
          <w:numId w:val="0"/>
        </w:numPr>
        <w:rPr>
          <w:rFonts w:hint="default"/>
          <w:lang w:val="en-US" w:eastAsia="zh-CN"/>
        </w:rPr>
      </w:pPr>
      <w:r>
        <w:rPr>
          <w:rFonts w:hint="eastAsia"/>
          <w:lang w:val="en-US" w:eastAsia="zh-CN"/>
        </w:rPr>
        <w:t>发文签收人员可在发文签收列表中查看待签收和已签收的发文，点击【查看】可查看发文详情；</w:t>
      </w:r>
    </w:p>
    <w:p>
      <w:pPr>
        <w:numPr>
          <w:ilvl w:val="0"/>
          <w:numId w:val="0"/>
        </w:numPr>
      </w:pPr>
      <w:r>
        <w:drawing>
          <wp:inline distT="0" distB="0" distL="114300" distR="114300">
            <wp:extent cx="5266690" cy="2864485"/>
            <wp:effectExtent l="0" t="0" r="16510" b="5715"/>
            <wp:docPr id="6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9"/>
                    <pic:cNvPicPr>
                      <a:picLocks noChangeAspect="1"/>
                    </pic:cNvPicPr>
                  </pic:nvPicPr>
                  <pic:blipFill>
                    <a:blip r:embed="rId39"/>
                    <a:stretch>
                      <a:fillRect/>
                    </a:stretch>
                  </pic:blipFill>
                  <pic:spPr>
                    <a:xfrm>
                      <a:off x="0" y="0"/>
                      <a:ext cx="5266690" cy="2864485"/>
                    </a:xfrm>
                    <a:prstGeom prst="rect">
                      <a:avLst/>
                    </a:prstGeom>
                    <a:noFill/>
                    <a:ln>
                      <a:noFill/>
                    </a:ln>
                  </pic:spPr>
                </pic:pic>
              </a:graphicData>
            </a:graphic>
          </wp:inline>
        </w:drawing>
      </w:r>
    </w:p>
    <w:p>
      <w:pPr>
        <w:numPr>
          <w:ilvl w:val="0"/>
          <w:numId w:val="0"/>
        </w:numPr>
        <w:rPr>
          <w:rFonts w:hint="eastAsia"/>
          <w:lang w:val="en-US" w:eastAsia="zh-CN"/>
        </w:rPr>
      </w:pPr>
      <w:r>
        <w:rPr>
          <w:rFonts w:hint="eastAsia"/>
          <w:lang w:val="en-US" w:eastAsia="zh-CN"/>
        </w:rPr>
        <w:t>3、可点击【仅签收】签收发文或者点击【签收并转收文流程】将发文签收并发起本单位的收文流程；</w:t>
      </w:r>
    </w:p>
    <w:p>
      <w:pPr>
        <w:numPr>
          <w:ilvl w:val="0"/>
          <w:numId w:val="0"/>
        </w:numPr>
        <w:ind w:firstLine="420" w:firstLineChars="0"/>
        <w:rPr>
          <w:rFonts w:hint="default"/>
          <w:lang w:val="en-US" w:eastAsia="zh-CN"/>
        </w:rPr>
      </w:pPr>
      <w:r>
        <w:drawing>
          <wp:inline distT="0" distB="0" distL="114300" distR="114300">
            <wp:extent cx="5266690" cy="2856865"/>
            <wp:effectExtent l="0" t="0" r="16510" b="13335"/>
            <wp:docPr id="6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10"/>
                    <pic:cNvPicPr>
                      <a:picLocks noChangeAspect="1"/>
                    </pic:cNvPicPr>
                  </pic:nvPicPr>
                  <pic:blipFill>
                    <a:blip r:embed="rId40"/>
                    <a:stretch>
                      <a:fillRect/>
                    </a:stretch>
                  </pic:blipFill>
                  <pic:spPr>
                    <a:xfrm>
                      <a:off x="0" y="0"/>
                      <a:ext cx="5266690" cy="2856865"/>
                    </a:xfrm>
                    <a:prstGeom prst="rect">
                      <a:avLst/>
                    </a:prstGeom>
                    <a:noFill/>
                    <a:ln>
                      <a:noFill/>
                    </a:ln>
                  </pic:spPr>
                </pic:pic>
              </a:graphicData>
            </a:graphic>
          </wp:inline>
        </w:drawing>
      </w:r>
      <w:r>
        <w:rPr>
          <w:rFonts w:hint="eastAsia"/>
          <w:lang w:val="en-US" w:eastAsia="zh-CN"/>
        </w:rPr>
        <w:br w:type="textWrapping"/>
      </w:r>
      <w:r>
        <w:rPr>
          <w:rFonts w:hint="eastAsia"/>
          <w:lang w:val="en-US" w:eastAsia="zh-CN"/>
        </w:rPr>
        <w:br w:type="textWrapping"/>
      </w:r>
    </w:p>
    <w:p>
      <w:pPr>
        <w:rPr>
          <w:rFonts w:hint="eastAsia"/>
          <w:lang w:val="en-US" w:eastAsia="zh-CN"/>
        </w:rPr>
      </w:pPr>
    </w:p>
    <w:p>
      <w:pPr>
        <w:pStyle w:val="5"/>
        <w:bidi w:val="0"/>
        <w:rPr>
          <w:rFonts w:hint="eastAsia"/>
          <w:lang w:val="en-US" w:eastAsia="zh-CN"/>
        </w:rPr>
      </w:pPr>
      <w:bookmarkStart w:id="52" w:name="_Toc377535466"/>
      <w:r>
        <w:rPr>
          <w:rFonts w:hint="eastAsia"/>
          <w:lang w:val="en-US" w:eastAsia="zh-CN"/>
        </w:rPr>
        <w:t>发文传阅</w:t>
      </w:r>
      <w:bookmarkEnd w:id="49"/>
      <w:bookmarkEnd w:id="52"/>
    </w:p>
    <w:p>
      <w:pPr>
        <w:numPr>
          <w:ilvl w:val="0"/>
          <w:numId w:val="0"/>
        </w:numPr>
        <w:rPr>
          <w:rFonts w:hint="eastAsia"/>
          <w:lang w:val="en-US" w:eastAsia="zh-CN"/>
        </w:rPr>
      </w:pPr>
      <w:r>
        <w:rPr>
          <w:rFonts w:hint="eastAsia"/>
          <w:lang w:val="en-US" w:eastAsia="zh-CN"/>
        </w:rPr>
        <w:t>可在PC端首页，待办事项中可查看待阅已阅文件查看传阅发文，或在【文件传阅】页面查看所有个人的待阅已阅文件；点击【查看】待阅文件详情，系统会自动操作为【已阅】并同步查看时间。</w:t>
      </w:r>
    </w:p>
    <w:p>
      <w:pPr>
        <w:numPr>
          <w:ilvl w:val="0"/>
          <w:numId w:val="0"/>
        </w:numPr>
      </w:pPr>
      <w:r>
        <w:drawing>
          <wp:inline distT="0" distB="0" distL="114300" distR="114300">
            <wp:extent cx="5269230" cy="2341880"/>
            <wp:effectExtent l="0" t="0" r="13970" b="20320"/>
            <wp:docPr id="46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11"/>
                    <pic:cNvPicPr>
                      <a:picLocks noChangeAspect="1"/>
                    </pic:cNvPicPr>
                  </pic:nvPicPr>
                  <pic:blipFill>
                    <a:blip r:embed="rId41"/>
                    <a:stretch>
                      <a:fillRect/>
                    </a:stretch>
                  </pic:blipFill>
                  <pic:spPr>
                    <a:xfrm>
                      <a:off x="0" y="0"/>
                      <a:ext cx="5269230" cy="2341880"/>
                    </a:xfrm>
                    <a:prstGeom prst="rect">
                      <a:avLst/>
                    </a:prstGeom>
                    <a:noFill/>
                    <a:ln>
                      <a:noFill/>
                    </a:ln>
                  </pic:spPr>
                </pic:pic>
              </a:graphicData>
            </a:graphic>
          </wp:inline>
        </w:drawing>
      </w:r>
    </w:p>
    <w:p>
      <w:pPr>
        <w:numPr>
          <w:ilvl w:val="0"/>
          <w:numId w:val="0"/>
        </w:numPr>
        <w:rPr>
          <w:rFonts w:hint="default"/>
          <w:lang w:val="en-US" w:eastAsia="zh-CN"/>
        </w:rPr>
      </w:pPr>
      <w:r>
        <w:rPr>
          <w:rFonts w:hint="eastAsia"/>
          <w:lang w:val="en-US" w:eastAsia="zh-CN"/>
        </w:rPr>
        <w:t>可在文件传阅页面查看所有个人的待阅已阅文件；</w:t>
      </w:r>
      <w:r>
        <w:br w:type="textWrapping"/>
      </w:r>
      <w:r>
        <w:drawing>
          <wp:inline distT="0" distB="0" distL="114300" distR="114300">
            <wp:extent cx="5260975" cy="2996565"/>
            <wp:effectExtent l="0" t="0" r="22225" b="635"/>
            <wp:docPr id="33"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7"/>
                    <pic:cNvPicPr>
                      <a:picLocks noChangeAspect="1"/>
                    </pic:cNvPicPr>
                  </pic:nvPicPr>
                  <pic:blipFill>
                    <a:blip r:embed="rId42"/>
                    <a:stretch>
                      <a:fillRect/>
                    </a:stretch>
                  </pic:blipFill>
                  <pic:spPr>
                    <a:xfrm>
                      <a:off x="0" y="0"/>
                      <a:ext cx="5260975" cy="2996565"/>
                    </a:xfrm>
                    <a:prstGeom prst="rect">
                      <a:avLst/>
                    </a:prstGeom>
                    <a:noFill/>
                    <a:ln>
                      <a:noFill/>
                    </a:ln>
                  </pic:spPr>
                </pic:pic>
              </a:graphicData>
            </a:graphic>
          </wp:inline>
        </w:drawing>
      </w:r>
    </w:p>
    <w:p>
      <w:pPr>
        <w:rPr>
          <w:rFonts w:hint="eastAsia"/>
          <w:lang w:val="en-US" w:eastAsia="zh-CN"/>
        </w:rPr>
      </w:pPr>
    </w:p>
    <w:p>
      <w:pPr>
        <w:pStyle w:val="5"/>
        <w:bidi w:val="0"/>
        <w:rPr>
          <w:rFonts w:hint="eastAsia"/>
          <w:lang w:val="en-US" w:eastAsia="zh-CN"/>
        </w:rPr>
      </w:pPr>
      <w:bookmarkStart w:id="53" w:name="_Toc1571883824"/>
      <w:r>
        <w:rPr>
          <w:rFonts w:hint="eastAsia"/>
          <w:lang w:val="en-US" w:eastAsia="zh-CN"/>
        </w:rPr>
        <w:t>发文分类</w:t>
      </w:r>
      <w:bookmarkEnd w:id="53"/>
    </w:p>
    <w:p>
      <w:pPr>
        <w:rPr>
          <w:rFonts w:hint="eastAsia"/>
          <w:lang w:val="en-US" w:eastAsia="zh-CN"/>
        </w:rPr>
      </w:pPr>
      <w:r>
        <w:rPr>
          <w:rFonts w:hint="eastAsia"/>
          <w:lang w:val="en-US" w:eastAsia="zh-CN"/>
        </w:rPr>
        <w:t>点击【发文分类】-【新增】可自定义设置发文分类，如通知类公文、工会公文、妇联公文、特批公文等，公文分类可作为流程配置条件，根据不同分类设置不同的审批流程。</w:t>
      </w:r>
    </w:p>
    <w:p>
      <w:r>
        <w:drawing>
          <wp:inline distT="0" distB="0" distL="114300" distR="114300">
            <wp:extent cx="5264785" cy="2527300"/>
            <wp:effectExtent l="0" t="0" r="18415" b="12700"/>
            <wp:docPr id="59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4"/>
                    <pic:cNvPicPr>
                      <a:picLocks noChangeAspect="1"/>
                    </pic:cNvPicPr>
                  </pic:nvPicPr>
                  <pic:blipFill>
                    <a:blip r:embed="rId43"/>
                    <a:stretch>
                      <a:fillRect/>
                    </a:stretch>
                  </pic:blipFill>
                  <pic:spPr>
                    <a:xfrm>
                      <a:off x="0" y="0"/>
                      <a:ext cx="5264785" cy="2527300"/>
                    </a:xfrm>
                    <a:prstGeom prst="rect">
                      <a:avLst/>
                    </a:prstGeom>
                    <a:noFill/>
                    <a:ln>
                      <a:noFill/>
                    </a:ln>
                  </pic:spPr>
                </pic:pic>
              </a:graphicData>
            </a:graphic>
          </wp:inline>
        </w:drawing>
      </w:r>
    </w:p>
    <w:p>
      <w:pPr>
        <w:pStyle w:val="4"/>
        <w:bidi w:val="0"/>
        <w:rPr>
          <w:rFonts w:hint="default"/>
          <w:lang w:val="en-US" w:eastAsia="zh-CN"/>
        </w:rPr>
      </w:pPr>
      <w:bookmarkStart w:id="54" w:name="_Toc5639"/>
      <w:bookmarkStart w:id="55" w:name="_Toc307604574"/>
      <w:r>
        <w:rPr>
          <w:rFonts w:hint="eastAsia"/>
          <w:lang w:val="en-US" w:eastAsia="zh-CN"/>
        </w:rPr>
        <w:t>智慧报修</w:t>
      </w:r>
      <w:bookmarkEnd w:id="54"/>
      <w:bookmarkEnd w:id="55"/>
    </w:p>
    <w:p>
      <w:pPr>
        <w:pStyle w:val="5"/>
        <w:bidi w:val="0"/>
      </w:pPr>
      <w:bookmarkStart w:id="56" w:name="_Toc27885"/>
      <w:bookmarkStart w:id="57" w:name="_Toc916936889"/>
      <w:r>
        <w:rPr>
          <w:rFonts w:hint="eastAsia"/>
          <w:lang w:val="en-US" w:eastAsia="zh-CN"/>
        </w:rPr>
        <w:t>报修查询</w:t>
      </w:r>
      <w:bookmarkEnd w:id="56"/>
      <w:bookmarkEnd w:id="57"/>
    </w:p>
    <w:p>
      <w:pPr>
        <w:rPr>
          <w:rFonts w:hint="eastAsia"/>
          <w:lang w:val="en-US" w:eastAsia="zh-CN"/>
        </w:rPr>
      </w:pPr>
      <w:r>
        <w:rPr>
          <w:rFonts w:hint="eastAsia"/>
          <w:lang w:val="en-US" w:eastAsia="zh-CN"/>
        </w:rPr>
        <w:t>点击【智慧报修】下方的【报修查询】可查看由教师移动端发起的报修申请，点击【查看】支持查看报修申请详情。</w:t>
      </w:r>
    </w:p>
    <w:p>
      <w:pPr>
        <w:pStyle w:val="7"/>
        <w:rPr>
          <w:rFonts w:hint="eastAsia"/>
          <w:lang w:val="en-US" w:eastAsia="zh-CN"/>
        </w:rPr>
      </w:pPr>
      <w:r>
        <w:drawing>
          <wp:inline distT="0" distB="0" distL="114300" distR="114300">
            <wp:extent cx="5260975" cy="2996565"/>
            <wp:effectExtent l="0" t="0" r="22225" b="635"/>
            <wp:docPr id="3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8"/>
                    <pic:cNvPicPr>
                      <a:picLocks noChangeAspect="1"/>
                    </pic:cNvPicPr>
                  </pic:nvPicPr>
                  <pic:blipFill>
                    <a:blip r:embed="rId44"/>
                    <a:stretch>
                      <a:fillRect/>
                    </a:stretch>
                  </pic:blipFill>
                  <pic:spPr>
                    <a:xfrm>
                      <a:off x="0" y="0"/>
                      <a:ext cx="5260975" cy="2996565"/>
                    </a:xfrm>
                    <a:prstGeom prst="rect">
                      <a:avLst/>
                    </a:prstGeom>
                    <a:noFill/>
                    <a:ln>
                      <a:noFill/>
                    </a:ln>
                  </pic:spPr>
                </pic:pic>
              </a:graphicData>
            </a:graphic>
          </wp:inline>
        </w:drawing>
      </w:r>
    </w:p>
    <w:p>
      <w:pPr>
        <w:pStyle w:val="7"/>
        <w:rPr>
          <w:rFonts w:hint="default"/>
          <w:lang w:val="en-US" w:eastAsia="zh-CN"/>
        </w:rPr>
      </w:pPr>
      <w:r>
        <w:drawing>
          <wp:inline distT="0" distB="0" distL="114300" distR="114300">
            <wp:extent cx="5260975" cy="2996565"/>
            <wp:effectExtent l="0" t="0" r="22225" b="635"/>
            <wp:docPr id="3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9"/>
                    <pic:cNvPicPr>
                      <a:picLocks noChangeAspect="1"/>
                    </pic:cNvPicPr>
                  </pic:nvPicPr>
                  <pic:blipFill>
                    <a:blip r:embed="rId45"/>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58" w:name="_Toc18524"/>
      <w:bookmarkStart w:id="59" w:name="_Toc615642551"/>
      <w:r>
        <w:rPr>
          <w:rFonts w:hint="eastAsia"/>
          <w:lang w:val="en-US" w:eastAsia="zh-CN"/>
        </w:rPr>
        <w:t>报修类型配置</w:t>
      </w:r>
      <w:bookmarkEnd w:id="58"/>
      <w:bookmarkEnd w:id="59"/>
    </w:p>
    <w:p>
      <w:pPr>
        <w:rPr>
          <w:rFonts w:hint="default"/>
          <w:lang w:val="en-US" w:eastAsia="zh-CN"/>
        </w:rPr>
      </w:pPr>
      <w:r>
        <w:rPr>
          <w:rFonts w:hint="eastAsia"/>
          <w:lang w:val="en-US" w:eastAsia="zh-CN"/>
        </w:rPr>
        <w:t>点击【智慧报修】下方的【报修类型配置】，进入类型配置界面，点击【新增】，可新增报修类型，新增的报修类型将在用户提交报修时选择“报修类型”界面展现。本菜单下支持对已有的类型进行修改、删除。</w:t>
      </w:r>
    </w:p>
    <w:p>
      <w:pPr>
        <w:rPr>
          <w:rFonts w:hint="eastAsia"/>
          <w:lang w:val="en-US" w:eastAsia="zh-CN"/>
        </w:rPr>
      </w:pPr>
      <w:r>
        <w:drawing>
          <wp:inline distT="0" distB="0" distL="114300" distR="114300">
            <wp:extent cx="5260975" cy="2996565"/>
            <wp:effectExtent l="0" t="0" r="22225" b="635"/>
            <wp:docPr id="3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0"/>
                    <pic:cNvPicPr>
                      <a:picLocks noChangeAspect="1"/>
                    </pic:cNvPicPr>
                  </pic:nvPicPr>
                  <pic:blipFill>
                    <a:blip r:embed="rId46"/>
                    <a:stretch>
                      <a:fillRect/>
                    </a:stretch>
                  </pic:blipFill>
                  <pic:spPr>
                    <a:xfrm>
                      <a:off x="0" y="0"/>
                      <a:ext cx="5260975" cy="2996565"/>
                    </a:xfrm>
                    <a:prstGeom prst="rect">
                      <a:avLst/>
                    </a:prstGeom>
                    <a:noFill/>
                    <a:ln>
                      <a:noFill/>
                    </a:ln>
                  </pic:spPr>
                </pic:pic>
              </a:graphicData>
            </a:graphic>
          </wp:inline>
        </w:drawing>
      </w:r>
    </w:p>
    <w:p>
      <w:pPr>
        <w:pStyle w:val="5"/>
        <w:bidi w:val="0"/>
        <w:rPr>
          <w:rFonts w:hint="eastAsia"/>
          <w:lang w:val="en-US" w:eastAsia="zh-CN"/>
        </w:rPr>
      </w:pPr>
      <w:bookmarkStart w:id="60" w:name="_Toc2907"/>
      <w:bookmarkStart w:id="61" w:name="_Toc528143411"/>
      <w:r>
        <w:rPr>
          <w:rFonts w:hint="eastAsia"/>
          <w:lang w:val="en-US" w:eastAsia="zh-CN"/>
        </w:rPr>
        <w:t>报修区域配置</w:t>
      </w:r>
      <w:bookmarkEnd w:id="60"/>
      <w:bookmarkEnd w:id="61"/>
    </w:p>
    <w:p>
      <w:pPr>
        <w:rPr>
          <w:rFonts w:hint="default"/>
          <w:lang w:val="en-US" w:eastAsia="zh-CN"/>
        </w:rPr>
      </w:pPr>
      <w:r>
        <w:rPr>
          <w:rFonts w:hint="eastAsia"/>
          <w:lang w:val="en-US" w:eastAsia="zh-CN"/>
        </w:rPr>
        <w:t>点击【智慧报修】下方的【报修区域配置】，进入配置界面，点击【新增】，可新增报修区域，新增的报修区域将在用户提交报修时选择“报修区域”界面展现。本菜单下支持对已有的报修区域进行修改、删除。</w:t>
      </w:r>
    </w:p>
    <w:p>
      <w:pPr>
        <w:rPr>
          <w:rFonts w:hint="eastAsia"/>
          <w:lang w:val="en-US" w:eastAsia="zh-CN"/>
        </w:rPr>
      </w:pPr>
    </w:p>
    <w:p>
      <w:pPr>
        <w:rPr>
          <w:rFonts w:hint="eastAsia"/>
          <w:lang w:val="en-US" w:eastAsia="zh-CN"/>
        </w:rPr>
      </w:pPr>
      <w:r>
        <w:drawing>
          <wp:inline distT="0" distB="0" distL="114300" distR="114300">
            <wp:extent cx="5260975" cy="2996565"/>
            <wp:effectExtent l="0" t="0" r="22225" b="635"/>
            <wp:docPr id="3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1"/>
                    <pic:cNvPicPr>
                      <a:picLocks noChangeAspect="1"/>
                    </pic:cNvPicPr>
                  </pic:nvPicPr>
                  <pic:blipFill>
                    <a:blip r:embed="rId47"/>
                    <a:stretch>
                      <a:fillRect/>
                    </a:stretch>
                  </pic:blipFill>
                  <pic:spPr>
                    <a:xfrm>
                      <a:off x="0" y="0"/>
                      <a:ext cx="5260975" cy="2996565"/>
                    </a:xfrm>
                    <a:prstGeom prst="rect">
                      <a:avLst/>
                    </a:prstGeom>
                    <a:noFill/>
                    <a:ln>
                      <a:noFill/>
                    </a:ln>
                  </pic:spPr>
                </pic:pic>
              </a:graphicData>
            </a:graphic>
          </wp:inline>
        </w:drawing>
      </w:r>
    </w:p>
    <w:p>
      <w:pPr>
        <w:pStyle w:val="4"/>
        <w:bidi w:val="0"/>
        <w:rPr>
          <w:rFonts w:hint="eastAsia"/>
          <w:lang w:val="en-US" w:eastAsia="zh-CN"/>
        </w:rPr>
      </w:pPr>
      <w:bookmarkStart w:id="62" w:name="_Toc17284"/>
      <w:bookmarkStart w:id="63" w:name="_Toc956395626"/>
      <w:r>
        <w:rPr>
          <w:rFonts w:hint="eastAsia"/>
          <w:lang w:val="en-US" w:eastAsia="zh-CN"/>
        </w:rPr>
        <w:t>用车管理</w:t>
      </w:r>
      <w:bookmarkEnd w:id="62"/>
      <w:bookmarkEnd w:id="63"/>
    </w:p>
    <w:p>
      <w:pPr>
        <w:pStyle w:val="5"/>
        <w:bidi w:val="0"/>
        <w:rPr>
          <w:rFonts w:hint="eastAsia"/>
          <w:lang w:val="en-US" w:eastAsia="zh-CN"/>
        </w:rPr>
      </w:pPr>
      <w:bookmarkStart w:id="64" w:name="_Toc12132"/>
      <w:bookmarkStart w:id="65" w:name="_Toc226188387"/>
      <w:bookmarkStart w:id="66" w:name="_Toc10534"/>
      <w:r>
        <w:rPr>
          <w:rFonts w:hint="eastAsia"/>
          <w:lang w:val="en-US" w:eastAsia="zh-CN"/>
        </w:rPr>
        <w:t>用车查询</w:t>
      </w:r>
      <w:bookmarkEnd w:id="64"/>
      <w:bookmarkEnd w:id="65"/>
    </w:p>
    <w:p>
      <w:pPr>
        <w:rPr>
          <w:rFonts w:hint="eastAsia"/>
          <w:lang w:val="en-US" w:eastAsia="zh-CN"/>
        </w:rPr>
      </w:pPr>
      <w:r>
        <w:rPr>
          <w:rFonts w:hint="eastAsia" w:ascii="宋体" w:hAnsi="宋体" w:eastAsia="宋体" w:cs="宋体"/>
          <w:b w:val="0"/>
          <w:bCs/>
          <w:kern w:val="2"/>
          <w:sz w:val="21"/>
          <w:szCs w:val="21"/>
          <w:lang w:val="en-US" w:eastAsia="zh-CN" w:bidi="ar-SA"/>
        </w:rPr>
        <w:t>点击【用车管理】下方【用车查询】菜单，支持查询个人移动端提交的用车申请流程。</w:t>
      </w:r>
    </w:p>
    <w:p>
      <w:pPr>
        <w:rPr>
          <w:rFonts w:hint="eastAsia"/>
          <w:lang w:val="en-US" w:eastAsia="zh-CN"/>
        </w:rPr>
      </w:pPr>
      <w:r>
        <w:drawing>
          <wp:inline distT="0" distB="0" distL="114300" distR="114300">
            <wp:extent cx="5260975" cy="2996565"/>
            <wp:effectExtent l="0" t="0" r="22225" b="635"/>
            <wp:docPr id="3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2"/>
                    <pic:cNvPicPr>
                      <a:picLocks noChangeAspect="1"/>
                    </pic:cNvPicPr>
                  </pic:nvPicPr>
                  <pic:blipFill>
                    <a:blip r:embed="rId48"/>
                    <a:stretch>
                      <a:fillRect/>
                    </a:stretch>
                  </pic:blipFill>
                  <pic:spPr>
                    <a:xfrm>
                      <a:off x="0" y="0"/>
                      <a:ext cx="5260975" cy="2996565"/>
                    </a:xfrm>
                    <a:prstGeom prst="rect">
                      <a:avLst/>
                    </a:prstGeom>
                    <a:noFill/>
                    <a:ln>
                      <a:noFill/>
                    </a:ln>
                  </pic:spPr>
                </pic:pic>
              </a:graphicData>
            </a:graphic>
          </wp:inline>
        </w:drawing>
      </w:r>
    </w:p>
    <w:p>
      <w:pPr>
        <w:pStyle w:val="7"/>
        <w:rPr>
          <w:rFonts w:hint="default"/>
          <w:lang w:val="en-US" w:eastAsia="zh-CN"/>
        </w:rPr>
      </w:pPr>
    </w:p>
    <w:p>
      <w:pPr>
        <w:rPr>
          <w:rFonts w:hint="eastAsia"/>
          <w:lang w:val="en-US" w:eastAsia="zh-CN"/>
        </w:rPr>
      </w:pPr>
    </w:p>
    <w:p>
      <w:pPr>
        <w:pStyle w:val="7"/>
        <w:rPr>
          <w:rFonts w:hint="default"/>
          <w:lang w:val="en-US" w:eastAsia="zh-CN"/>
        </w:rPr>
      </w:pPr>
    </w:p>
    <w:p>
      <w:pPr>
        <w:pStyle w:val="7"/>
        <w:rPr>
          <w:rFonts w:hint="default"/>
          <w:lang w:val="en-US" w:eastAsia="zh-CN"/>
        </w:rPr>
      </w:pPr>
    </w:p>
    <w:p>
      <w:pPr>
        <w:rPr>
          <w:rFonts w:hint="eastAsia"/>
          <w:lang w:val="en-US" w:eastAsia="zh-CN"/>
        </w:rPr>
      </w:pPr>
    </w:p>
    <w:p>
      <w:pPr>
        <w:pStyle w:val="5"/>
        <w:bidi w:val="0"/>
      </w:pPr>
      <w:bookmarkStart w:id="67" w:name="_Toc502165119"/>
      <w:r>
        <w:rPr>
          <w:rFonts w:hint="eastAsia"/>
          <w:lang w:val="en-US" w:eastAsia="zh-CN"/>
        </w:rPr>
        <w:t>车辆管理</w:t>
      </w:r>
      <w:bookmarkEnd w:id="66"/>
      <w:bookmarkEnd w:id="67"/>
    </w:p>
    <w:p>
      <w:r>
        <w:rPr>
          <w:rFonts w:hint="eastAsia"/>
          <w:lang w:val="en-US" w:eastAsia="zh-CN"/>
        </w:rPr>
        <w:t>点击【用车管理】下方【车辆管理】菜单，点击新增可按需增加学校车辆信息。支持车辆信息增删改查及导出。</w:t>
      </w:r>
    </w:p>
    <w:p>
      <w:pPr>
        <w:rPr>
          <w:rFonts w:hint="default"/>
          <w:lang w:val="en-US" w:eastAsia="zh-CN"/>
        </w:rPr>
      </w:pPr>
      <w:bookmarkStart w:id="68" w:name="_GoBack"/>
      <w:r>
        <w:drawing>
          <wp:inline distT="0" distB="0" distL="114300" distR="114300">
            <wp:extent cx="5260975" cy="2996565"/>
            <wp:effectExtent l="0" t="0" r="22225" b="635"/>
            <wp:docPr id="3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3"/>
                    <pic:cNvPicPr>
                      <a:picLocks noChangeAspect="1"/>
                    </pic:cNvPicPr>
                  </pic:nvPicPr>
                  <pic:blipFill>
                    <a:blip r:embed="rId49"/>
                    <a:stretch>
                      <a:fillRect/>
                    </a:stretch>
                  </pic:blipFill>
                  <pic:spPr>
                    <a:xfrm>
                      <a:off x="0" y="0"/>
                      <a:ext cx="5260975" cy="2996565"/>
                    </a:xfrm>
                    <a:prstGeom prst="rect">
                      <a:avLst/>
                    </a:prstGeom>
                    <a:noFill/>
                    <a:ln>
                      <a:noFill/>
                    </a:ln>
                  </pic:spPr>
                </pic:pic>
              </a:graphicData>
            </a:graphic>
          </wp:inline>
        </w:drawing>
      </w:r>
    </w:p>
    <w:bookmarkEnd w:id="68"/>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Tahoma">
    <w:panose1 w:val="020B08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i4dkMgIAAGEEAAAOAAAAZHJz&#10;L2Uyb0RvYy54bWytVM2O0zAQviPxDpbvNGkRu1X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PWLh2QyAgAAYQQAAA4AAAAAAAAAAQAgAAAA&#10;NQEAAGRycy9lMm9Eb2MueG1sUEsFBgAAAAAGAAYAWQEAANk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44DFB8"/>
    <w:multiLevelType w:val="multilevel"/>
    <w:tmpl w:val="C144DFB8"/>
    <w:lvl w:ilvl="0" w:tentative="0">
      <w:start w:val="1"/>
      <w:numFmt w:val="decimal"/>
      <w:pStyle w:val="2"/>
      <w:lvlText w:val="%1."/>
      <w:lvlJc w:val="left"/>
      <w:pPr>
        <w:ind w:left="432" w:hanging="432"/>
      </w:pPr>
      <w:rPr>
        <w:rFonts w:hint="default"/>
      </w:rPr>
    </w:lvl>
    <w:lvl w:ilvl="1" w:tentative="0">
      <w:start w:val="1"/>
      <w:numFmt w:val="decimal"/>
      <w:pStyle w:val="4"/>
      <w:lvlText w:val="%1.%2."/>
      <w:lvlJc w:val="left"/>
      <w:pPr>
        <w:ind w:left="575" w:hanging="575"/>
      </w:pPr>
      <w:rPr>
        <w:rFonts w:hint="default"/>
        <w:sz w:val="28"/>
        <w:szCs w:val="28"/>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sz w:val="18"/>
        <w:szCs w:val="18"/>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DC7C28B0"/>
    <w:multiLevelType w:val="singleLevel"/>
    <w:tmpl w:val="DC7C28B0"/>
    <w:lvl w:ilvl="0" w:tentative="0">
      <w:start w:val="3"/>
      <w:numFmt w:val="decimal"/>
      <w:suff w:val="nothing"/>
      <w:lvlText w:val="%1、"/>
      <w:lvlJc w:val="left"/>
    </w:lvl>
  </w:abstractNum>
  <w:abstractNum w:abstractNumId="2">
    <w:nsid w:val="181AB1FF"/>
    <w:multiLevelType w:val="singleLevel"/>
    <w:tmpl w:val="181AB1FF"/>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F54088"/>
    <w:rsid w:val="2FFF141B"/>
    <w:rsid w:val="55F5F1BB"/>
    <w:rsid w:val="5A7FDAB3"/>
    <w:rsid w:val="5FBFE0F1"/>
    <w:rsid w:val="6577E83E"/>
    <w:rsid w:val="6A7A32B1"/>
    <w:rsid w:val="6D7E1DEF"/>
    <w:rsid w:val="6EFFAD20"/>
    <w:rsid w:val="73FFF577"/>
    <w:rsid w:val="74BF66A9"/>
    <w:rsid w:val="9FEBAFB5"/>
    <w:rsid w:val="A7FE8666"/>
    <w:rsid w:val="B7EFFFFE"/>
    <w:rsid w:val="BE8D48DD"/>
    <w:rsid w:val="FBEFAEEA"/>
    <w:rsid w:val="FCDD041B"/>
    <w:rsid w:val="FCF54088"/>
    <w:rsid w:val="FD4DAE89"/>
    <w:rsid w:val="FF788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5">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rFonts w:asciiTheme="minorAscii" w:hAnsiTheme="minorAscii"/>
      <w:b/>
      <w:sz w:val="22"/>
    </w:rPr>
  </w:style>
  <w:style w:type="paragraph" w:styleId="6">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宋体"/>
      <w:sz w:val="2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7">
    <w:name w:val="Body Text"/>
    <w:basedOn w:val="1"/>
    <w:qFormat/>
    <w:uiPriority w:val="0"/>
    <w:pPr>
      <w:spacing w:after="120"/>
    </w:pPr>
    <w:rPr>
      <w:sz w:val="21"/>
    </w:rPr>
  </w:style>
  <w:style w:type="paragraph" w:styleId="8">
    <w:name w:val="toc 3"/>
    <w:basedOn w:val="1"/>
    <w:next w:val="1"/>
    <w:uiPriority w:val="0"/>
    <w:pPr>
      <w:ind w:left="840" w:leftChars="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2"/>
    <w:basedOn w:val="1"/>
    <w:next w:val="1"/>
    <w:uiPriority w:val="0"/>
    <w:pPr>
      <w:ind w:left="420" w:leftChars="200"/>
    </w:pPr>
  </w:style>
  <w:style w:type="paragraph" w:customStyle="1" w:styleId="14">
    <w:name w:val="验收正文"/>
    <w:basedOn w:val="1"/>
    <w:qFormat/>
    <w:uiPriority w:val="0"/>
    <w:pPr>
      <w:spacing w:before="50" w:beforeLines="50" w:line="360" w:lineRule="auto"/>
      <w:ind w:firstLine="200" w:firstLineChars="200"/>
    </w:pPr>
    <w:rPr>
      <w:rFonts w:eastAsia="宋体"/>
      <w:sz w:val="24"/>
    </w:rPr>
  </w:style>
  <w:style w:type="paragraph" w:customStyle="1" w:styleId="15">
    <w:name w:val="WPSOffice手动目录 2"/>
    <w:qFormat/>
    <w:uiPriority w:val="0"/>
    <w:pPr>
      <w:ind w:leftChars="200"/>
    </w:pPr>
    <w:rPr>
      <w:rFonts w:asciiTheme="minorHAnsi" w:hAnsiTheme="minorHAnsi" w:eastAsiaTheme="minorEastAsia" w:cstheme="minorBidi"/>
      <w:sz w:val="20"/>
      <w:szCs w:val="20"/>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2" Type="http://schemas.openxmlformats.org/officeDocument/2006/relationships/fontTable" Target="fontTable.xml"/><Relationship Id="rId51" Type="http://schemas.openxmlformats.org/officeDocument/2006/relationships/numbering" Target="numbering.xml"/><Relationship Id="rId50" Type="http://schemas.openxmlformats.org/officeDocument/2006/relationships/customXml" Target="../customXml/item1.xml"/><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2025-03-22T01:16:00Z</dcterms:created>
  <dc:creator>YAYA</dc:creator>
  <cp:lastModifiedBy>YAYA</cp:lastModifiedBy>
  <dcterms:modified xsi:type="dcterms:W3CDTF">2025-03-28T11:04:54Z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B0B84F393458C571A901E56731B36226_43</vt:lpwstr>
  </property>
</Properties>
</file>