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微软雅黑" w:hAnsi="微软雅黑" w:cs="微软雅黑"/>
          <w:b/>
          <w:bCs/>
          <w:sz w:val="40"/>
          <w:szCs w:val="40"/>
        </w:rPr>
      </w:pPr>
      <w:r>
        <w:rPr>
          <w:rFonts w:hint="eastAsia" w:ascii="微软雅黑" w:hAnsi="微软雅黑" w:cs="微软雅黑"/>
          <w:b/>
          <w:bCs/>
          <w:sz w:val="40"/>
          <w:szCs w:val="40"/>
        </w:rPr>
        <w:t xml:space="preserve"> 7.0平台通讯录操作手册</w:t>
      </w:r>
    </w:p>
    <w:sdt>
      <w:sdtPr>
        <w:rPr>
          <w:rFonts w:asciiTheme="minorHAnsi" w:hAnsiTheme="minorHAnsi" w:eastAsiaTheme="minorEastAsia" w:cstheme="minorBidi"/>
          <w:color w:val="auto"/>
          <w:kern w:val="2"/>
          <w:sz w:val="28"/>
          <w:szCs w:val="28"/>
          <w:lang w:val="zh-CN"/>
        </w:rPr>
        <w:id w:val="1363855740"/>
        <w:docPartObj>
          <w:docPartGallery w:val="Table of Contents"/>
          <w:docPartUnique/>
        </w:docPartObj>
      </w:sdtPr>
      <w:sdtEndPr>
        <w:rPr>
          <w:rFonts w:asciiTheme="minorHAnsi" w:hAnsiTheme="minorHAnsi" w:eastAsiaTheme="minorEastAsia" w:cstheme="minorBidi"/>
          <w:b/>
          <w:bCs/>
          <w:color w:val="auto"/>
          <w:kern w:val="2"/>
          <w:sz w:val="20"/>
          <w:szCs w:val="22"/>
          <w:lang w:val="zh-CN"/>
        </w:rPr>
      </w:sdtEndPr>
      <w:sdtContent>
        <w:p>
          <w:pPr>
            <w:pStyle w:val="22"/>
            <w:jc w:val="center"/>
            <w:rPr>
              <w:b/>
              <w:bCs/>
              <w:color w:val="auto"/>
              <w:sz w:val="28"/>
              <w:szCs w:val="28"/>
            </w:rPr>
          </w:pPr>
          <w:r>
            <w:rPr>
              <w:b/>
              <w:bCs/>
              <w:color w:val="auto"/>
              <w:sz w:val="28"/>
              <w:szCs w:val="28"/>
              <w:lang w:val="zh-CN"/>
            </w:rPr>
            <w:t>目</w:t>
          </w:r>
          <w:r>
            <w:rPr>
              <w:rFonts w:hint="eastAsia"/>
              <w:b/>
              <w:bCs/>
              <w:color w:val="auto"/>
              <w:sz w:val="28"/>
              <w:szCs w:val="28"/>
              <w:lang w:val="zh-CN"/>
            </w:rPr>
            <w:t xml:space="preserve"> </w:t>
          </w:r>
          <w:r>
            <w:rPr>
              <w:b/>
              <w:bCs/>
              <w:color w:val="auto"/>
              <w:sz w:val="28"/>
              <w:szCs w:val="28"/>
              <w:lang w:val="zh-CN"/>
            </w:rPr>
            <w:t xml:space="preserve">  录</w:t>
          </w:r>
        </w:p>
        <w:p>
          <w:pPr>
            <w:pStyle w:val="10"/>
            <w:tabs>
              <w:tab w:val="right" w:leader="dot" w:pos="8306"/>
            </w:tabs>
            <w:rPr>
              <w:rFonts w:ascii="黑体" w:hAnsi="黑体" w:eastAsia="黑体" w:cs="黑体"/>
              <w:sz w:val="24"/>
            </w:rPr>
          </w:pPr>
          <w:r>
            <w:rPr>
              <w:sz w:val="18"/>
              <w:szCs w:val="22"/>
            </w:rPr>
            <w:fldChar w:fldCharType="begin"/>
          </w:r>
          <w:r>
            <w:rPr>
              <w:sz w:val="18"/>
              <w:szCs w:val="22"/>
            </w:rPr>
            <w:instrText xml:space="preserve"> TOC \o "1-3" \h \z \u </w:instrText>
          </w:r>
          <w:r>
            <w:rPr>
              <w:sz w:val="18"/>
              <w:szCs w:val="22"/>
            </w:rPr>
            <w:fldChar w:fldCharType="separate"/>
          </w:r>
          <w:r>
            <w:fldChar w:fldCharType="begin"/>
          </w:r>
          <w:r>
            <w:instrText xml:space="preserve"> HYPERLINK \l "_Toc28826" </w:instrText>
          </w:r>
          <w:r>
            <w:fldChar w:fldCharType="separate"/>
          </w:r>
          <w:r>
            <w:rPr>
              <w:rFonts w:hint="eastAsia" w:ascii="黑体" w:hAnsi="黑体" w:eastAsia="黑体" w:cs="黑体"/>
              <w:sz w:val="24"/>
            </w:rPr>
            <w:t>1.概述</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_Toc28826 </w:instrText>
          </w:r>
          <w:r>
            <w:rPr>
              <w:rFonts w:hint="eastAsia" w:ascii="黑体" w:hAnsi="黑体" w:eastAsia="黑体" w:cs="黑体"/>
              <w:sz w:val="24"/>
            </w:rPr>
            <w:fldChar w:fldCharType="separate"/>
          </w:r>
          <w:r>
            <w:rPr>
              <w:rFonts w:hint="eastAsia" w:ascii="黑体" w:hAnsi="黑体" w:eastAsia="黑体" w:cs="黑体"/>
              <w:sz w:val="24"/>
            </w:rPr>
            <w:t>1</w:t>
          </w:r>
          <w:r>
            <w:rPr>
              <w:rFonts w:hint="eastAsia" w:ascii="黑体" w:hAnsi="黑体" w:eastAsia="黑体" w:cs="黑体"/>
              <w:sz w:val="24"/>
            </w:rPr>
            <w:fldChar w:fldCharType="end"/>
          </w:r>
          <w:r>
            <w:rPr>
              <w:rFonts w:hint="eastAsia" w:ascii="黑体" w:hAnsi="黑体" w:eastAsia="黑体" w:cs="黑体"/>
              <w:sz w:val="24"/>
            </w:rPr>
            <w:fldChar w:fldCharType="end"/>
          </w:r>
        </w:p>
        <w:p>
          <w:pPr>
            <w:pStyle w:val="11"/>
            <w:tabs>
              <w:tab w:val="right" w:leader="dot" w:pos="8306"/>
            </w:tabs>
            <w:rPr>
              <w:rFonts w:ascii="微软雅黑" w:hAnsi="微软雅黑" w:cs="微软雅黑"/>
              <w:sz w:val="18"/>
              <w:szCs w:val="18"/>
            </w:rPr>
          </w:pPr>
          <w:r>
            <w:fldChar w:fldCharType="begin"/>
          </w:r>
          <w:r>
            <w:instrText xml:space="preserve"> HYPERLINK \l "_Toc7845" </w:instrText>
          </w:r>
          <w:r>
            <w:fldChar w:fldCharType="separate"/>
          </w:r>
          <w:r>
            <w:rPr>
              <w:rFonts w:hint="eastAsia" w:ascii="微软雅黑" w:hAnsi="微软雅黑" w:cs="微软雅黑"/>
              <w:sz w:val="18"/>
              <w:szCs w:val="18"/>
            </w:rPr>
            <w:t>1.1. 目的</w:t>
          </w:r>
          <w:r>
            <w:rPr>
              <w:rFonts w:hint="eastAsia" w:ascii="微软雅黑" w:hAnsi="微软雅黑" w:cs="微软雅黑"/>
              <w:sz w:val="18"/>
              <w:szCs w:val="18"/>
            </w:rPr>
            <w:tab/>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PAGEREF _Toc7845 </w:instrText>
          </w:r>
          <w:r>
            <w:rPr>
              <w:rFonts w:hint="eastAsia" w:ascii="微软雅黑" w:hAnsi="微软雅黑" w:cs="微软雅黑"/>
              <w:sz w:val="18"/>
              <w:szCs w:val="18"/>
            </w:rPr>
            <w:fldChar w:fldCharType="separate"/>
          </w:r>
          <w:r>
            <w:rPr>
              <w:rFonts w:hint="eastAsia" w:ascii="微软雅黑" w:hAnsi="微软雅黑" w:cs="微软雅黑"/>
              <w:sz w:val="18"/>
              <w:szCs w:val="18"/>
            </w:rPr>
            <w:t>1</w:t>
          </w:r>
          <w:r>
            <w:rPr>
              <w:rFonts w:hint="eastAsia" w:ascii="微软雅黑" w:hAnsi="微软雅黑" w:cs="微软雅黑"/>
              <w:sz w:val="18"/>
              <w:szCs w:val="18"/>
            </w:rPr>
            <w:fldChar w:fldCharType="end"/>
          </w:r>
          <w:r>
            <w:rPr>
              <w:rFonts w:hint="eastAsia" w:ascii="微软雅黑" w:hAnsi="微软雅黑" w:cs="微软雅黑"/>
              <w:sz w:val="18"/>
              <w:szCs w:val="18"/>
            </w:rPr>
            <w:fldChar w:fldCharType="end"/>
          </w:r>
        </w:p>
        <w:p>
          <w:pPr>
            <w:pStyle w:val="11"/>
            <w:tabs>
              <w:tab w:val="right" w:leader="dot" w:pos="8306"/>
            </w:tabs>
            <w:rPr>
              <w:sz w:val="18"/>
            </w:rPr>
          </w:pPr>
          <w:r>
            <w:fldChar w:fldCharType="begin"/>
          </w:r>
          <w:r>
            <w:instrText xml:space="preserve"> HYPERLINK \l "_Toc10057" </w:instrText>
          </w:r>
          <w:r>
            <w:fldChar w:fldCharType="separate"/>
          </w:r>
          <w:r>
            <w:rPr>
              <w:rFonts w:hint="eastAsia" w:ascii="微软雅黑" w:hAnsi="微软雅黑" w:cs="微软雅黑"/>
              <w:sz w:val="18"/>
              <w:szCs w:val="18"/>
            </w:rPr>
            <w:t>1.2. 功能概述</w:t>
          </w:r>
          <w:r>
            <w:rPr>
              <w:rFonts w:hint="eastAsia" w:ascii="微软雅黑" w:hAnsi="微软雅黑" w:cs="微软雅黑"/>
              <w:sz w:val="18"/>
              <w:szCs w:val="18"/>
            </w:rPr>
            <w:tab/>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PAGEREF _Toc10057 </w:instrText>
          </w:r>
          <w:r>
            <w:rPr>
              <w:rFonts w:hint="eastAsia" w:ascii="微软雅黑" w:hAnsi="微软雅黑" w:cs="微软雅黑"/>
              <w:sz w:val="18"/>
              <w:szCs w:val="18"/>
            </w:rPr>
            <w:fldChar w:fldCharType="separate"/>
          </w:r>
          <w:r>
            <w:rPr>
              <w:rFonts w:hint="eastAsia" w:ascii="微软雅黑" w:hAnsi="微软雅黑" w:cs="微软雅黑"/>
              <w:sz w:val="18"/>
              <w:szCs w:val="18"/>
            </w:rPr>
            <w:t>1</w:t>
          </w:r>
          <w:r>
            <w:rPr>
              <w:rFonts w:hint="eastAsia" w:ascii="微软雅黑" w:hAnsi="微软雅黑" w:cs="微软雅黑"/>
              <w:sz w:val="18"/>
              <w:szCs w:val="18"/>
            </w:rPr>
            <w:fldChar w:fldCharType="end"/>
          </w:r>
          <w:r>
            <w:rPr>
              <w:rFonts w:hint="eastAsia" w:ascii="微软雅黑" w:hAnsi="微软雅黑" w:cs="微软雅黑"/>
              <w:sz w:val="18"/>
              <w:szCs w:val="18"/>
            </w:rPr>
            <w:fldChar w:fldCharType="end"/>
          </w:r>
        </w:p>
        <w:p>
          <w:pPr>
            <w:pStyle w:val="10"/>
            <w:tabs>
              <w:tab w:val="right" w:leader="dot" w:pos="8306"/>
            </w:tabs>
            <w:rPr>
              <w:rFonts w:ascii="黑体" w:hAnsi="黑体" w:eastAsia="黑体" w:cs="黑体"/>
              <w:sz w:val="24"/>
            </w:rPr>
          </w:pPr>
          <w:r>
            <w:fldChar w:fldCharType="begin"/>
          </w:r>
          <w:r>
            <w:instrText xml:space="preserve"> HYPERLINK \l "_Toc10499" </w:instrText>
          </w:r>
          <w:r>
            <w:fldChar w:fldCharType="separate"/>
          </w:r>
          <w:r>
            <w:rPr>
              <w:rFonts w:hint="eastAsia" w:ascii="黑体" w:hAnsi="黑体" w:eastAsia="黑体" w:cs="黑体"/>
              <w:sz w:val="24"/>
            </w:rPr>
            <w:t>2.学校后台通讯录</w:t>
          </w:r>
          <w:r>
            <w:rPr>
              <w:rFonts w:hint="eastAsia" w:ascii="黑体" w:hAnsi="黑体" w:eastAsia="黑体" w:cs="黑体"/>
              <w:sz w:val="24"/>
            </w:rPr>
            <w:tab/>
          </w:r>
          <w:r>
            <w:rPr>
              <w:rFonts w:hint="eastAsia" w:ascii="黑体" w:hAnsi="黑体" w:eastAsia="黑体" w:cs="黑体"/>
              <w:sz w:val="24"/>
              <w:lang w:val="en-US" w:eastAsia="zh-CN"/>
            </w:rPr>
            <w:t>1</w:t>
          </w:r>
          <w:r>
            <w:rPr>
              <w:rFonts w:hint="eastAsia" w:ascii="黑体" w:hAnsi="黑体" w:eastAsia="黑体" w:cs="黑体"/>
              <w:sz w:val="24"/>
            </w:rPr>
            <w:fldChar w:fldCharType="end"/>
          </w:r>
        </w:p>
        <w:p>
          <w:pPr>
            <w:pStyle w:val="11"/>
            <w:tabs>
              <w:tab w:val="right" w:leader="dot" w:pos="8306"/>
            </w:tabs>
            <w:rPr>
              <w:rFonts w:ascii="黑体" w:hAnsi="黑体" w:eastAsia="黑体" w:cs="黑体"/>
              <w:szCs w:val="21"/>
            </w:rPr>
          </w:pPr>
          <w:r>
            <w:fldChar w:fldCharType="begin"/>
          </w:r>
          <w:r>
            <w:instrText xml:space="preserve"> HYPERLINK \l "_Toc5403" </w:instrText>
          </w:r>
          <w:r>
            <w:fldChar w:fldCharType="separate"/>
          </w:r>
          <w:r>
            <w:rPr>
              <w:rFonts w:hint="eastAsia" w:ascii="微软雅黑" w:hAnsi="微软雅黑" w:cs="微软雅黑"/>
              <w:sz w:val="18"/>
              <w:szCs w:val="18"/>
            </w:rPr>
            <w:t>2.1. 登录</w:t>
          </w:r>
          <w:r>
            <w:rPr>
              <w:rFonts w:hint="eastAsia" w:ascii="微软雅黑" w:hAnsi="微软雅黑" w:cs="微软雅黑"/>
              <w:sz w:val="18"/>
              <w:szCs w:val="18"/>
            </w:rPr>
            <w:tab/>
          </w:r>
          <w:r>
            <w:rPr>
              <w:rFonts w:hint="eastAsia" w:ascii="微软雅黑" w:hAnsi="微软雅黑" w:cs="微软雅黑"/>
              <w:sz w:val="18"/>
              <w:szCs w:val="18"/>
              <w:lang w:val="en-US" w:eastAsia="zh-CN"/>
            </w:rPr>
            <w:t>1</w:t>
          </w:r>
          <w:r>
            <w:rPr>
              <w:rFonts w:hint="eastAsia" w:ascii="微软雅黑" w:hAnsi="微软雅黑" w:cs="微软雅黑"/>
              <w:sz w:val="18"/>
              <w:szCs w:val="18"/>
            </w:rPr>
            <w:fldChar w:fldCharType="end"/>
          </w:r>
        </w:p>
        <w:p>
          <w:pPr>
            <w:pStyle w:val="7"/>
            <w:tabs>
              <w:tab w:val="right" w:leader="dot" w:pos="8306"/>
            </w:tabs>
            <w:rPr>
              <w:sz w:val="18"/>
            </w:rPr>
          </w:pPr>
          <w:r>
            <w:rPr>
              <w:rFonts w:hint="eastAsia"/>
              <w:bCs/>
              <w:sz w:val="18"/>
              <w:szCs w:val="22"/>
            </w:rPr>
            <w:t xml:space="preserve">         </w:t>
          </w:r>
          <w:r>
            <w:fldChar w:fldCharType="begin"/>
          </w:r>
          <w:r>
            <w:instrText xml:space="preserve"> HYPERLINK \l "_Toc28784" </w:instrText>
          </w:r>
          <w:r>
            <w:fldChar w:fldCharType="separate"/>
          </w:r>
          <w:r>
            <w:rPr>
              <w:rFonts w:ascii="微软雅黑" w:hAnsi="微软雅黑" w:cs="微软雅黑"/>
              <w:sz w:val="18"/>
              <w:szCs w:val="22"/>
            </w:rPr>
            <w:t xml:space="preserve">2.1.1. </w:t>
          </w:r>
          <w:r>
            <w:rPr>
              <w:rFonts w:hint="eastAsia" w:ascii="微软雅黑" w:hAnsi="微软雅黑" w:cs="微软雅黑"/>
              <w:sz w:val="18"/>
              <w:szCs w:val="22"/>
            </w:rPr>
            <w:t>登录操作</w:t>
          </w:r>
          <w:r>
            <w:rPr>
              <w:sz w:val="18"/>
            </w:rPr>
            <w:tab/>
          </w:r>
          <w:r>
            <w:rPr>
              <w:rFonts w:hint="eastAsia"/>
              <w:sz w:val="18"/>
              <w:lang w:val="en-US" w:eastAsia="zh-CN"/>
            </w:rPr>
            <w:t>1</w:t>
          </w:r>
          <w:r>
            <w:rPr>
              <w:sz w:val="18"/>
            </w:rPr>
            <w:fldChar w:fldCharType="end"/>
          </w:r>
        </w:p>
        <w:p>
          <w:pPr>
            <w:pStyle w:val="11"/>
            <w:tabs>
              <w:tab w:val="right" w:leader="dot" w:pos="8306"/>
            </w:tabs>
            <w:rPr>
              <w:sz w:val="18"/>
            </w:rPr>
          </w:pPr>
          <w:r>
            <w:fldChar w:fldCharType="begin"/>
          </w:r>
          <w:r>
            <w:instrText xml:space="preserve"> HYPERLINK \l "_Toc302" </w:instrText>
          </w:r>
          <w:r>
            <w:fldChar w:fldCharType="separate"/>
          </w:r>
          <w:r>
            <w:rPr>
              <w:rFonts w:ascii="微软雅黑" w:hAnsi="微软雅黑" w:cs="微软雅黑"/>
              <w:sz w:val="18"/>
              <w:szCs w:val="32"/>
            </w:rPr>
            <w:t xml:space="preserve">2.2. </w:t>
          </w:r>
          <w:r>
            <w:rPr>
              <w:rFonts w:hint="eastAsia" w:ascii="微软雅黑" w:hAnsi="微软雅黑" w:cs="微软雅黑"/>
              <w:sz w:val="18"/>
              <w:szCs w:val="32"/>
            </w:rPr>
            <w:t>首页</w:t>
          </w:r>
          <w:r>
            <w:rPr>
              <w:sz w:val="18"/>
            </w:rPr>
            <w:tab/>
          </w:r>
          <w:r>
            <w:rPr>
              <w:rFonts w:hint="eastAsia"/>
              <w:sz w:val="18"/>
              <w:lang w:val="en-US" w:eastAsia="zh-CN"/>
            </w:rPr>
            <w:t>2</w:t>
          </w:r>
          <w:r>
            <w:rPr>
              <w:sz w:val="18"/>
            </w:rPr>
            <w:fldChar w:fldCharType="end"/>
          </w:r>
        </w:p>
        <w:p>
          <w:pPr>
            <w:pStyle w:val="7"/>
            <w:tabs>
              <w:tab w:val="right" w:leader="dot" w:pos="8306"/>
            </w:tabs>
            <w:rPr>
              <w:sz w:val="18"/>
            </w:rPr>
          </w:pPr>
          <w:r>
            <w:rPr>
              <w:rFonts w:hint="eastAsia"/>
              <w:bCs/>
              <w:sz w:val="18"/>
              <w:szCs w:val="22"/>
            </w:rPr>
            <w:t xml:space="preserve">         </w:t>
          </w:r>
          <w:r>
            <w:fldChar w:fldCharType="begin"/>
          </w:r>
          <w:r>
            <w:instrText xml:space="preserve"> HYPERLINK \l "_Toc20839" </w:instrText>
          </w:r>
          <w:r>
            <w:fldChar w:fldCharType="separate"/>
          </w:r>
          <w:r>
            <w:rPr>
              <w:rFonts w:ascii="微软雅黑" w:hAnsi="微软雅黑" w:cs="微软雅黑"/>
              <w:sz w:val="18"/>
              <w:szCs w:val="22"/>
            </w:rPr>
            <w:t xml:space="preserve">2.2.1. </w:t>
          </w:r>
          <w:r>
            <w:rPr>
              <w:rFonts w:hint="eastAsia" w:ascii="微软雅黑" w:hAnsi="微软雅黑" w:cs="微软雅黑"/>
              <w:sz w:val="18"/>
              <w:szCs w:val="22"/>
            </w:rPr>
            <w:t>首页信息</w:t>
          </w:r>
          <w:r>
            <w:rPr>
              <w:sz w:val="18"/>
            </w:rPr>
            <w:tab/>
          </w:r>
          <w:r>
            <w:rPr>
              <w:rFonts w:hint="eastAsia"/>
              <w:sz w:val="18"/>
              <w:lang w:val="en-US" w:eastAsia="zh-CN"/>
            </w:rPr>
            <w:t>2</w:t>
          </w:r>
          <w:r>
            <w:rPr>
              <w:sz w:val="18"/>
            </w:rPr>
            <w:fldChar w:fldCharType="end"/>
          </w:r>
        </w:p>
        <w:p>
          <w:pPr>
            <w:pStyle w:val="7"/>
            <w:tabs>
              <w:tab w:val="right" w:leader="dot" w:pos="8306"/>
            </w:tabs>
            <w:rPr>
              <w:sz w:val="18"/>
            </w:rPr>
          </w:pPr>
          <w:r>
            <w:rPr>
              <w:rFonts w:hint="eastAsia"/>
              <w:bCs/>
              <w:sz w:val="18"/>
              <w:szCs w:val="22"/>
            </w:rPr>
            <w:t xml:space="preserve">         </w:t>
          </w:r>
          <w:r>
            <w:fldChar w:fldCharType="begin"/>
          </w:r>
          <w:r>
            <w:instrText xml:space="preserve"> HYPERLINK \l "_Toc24889" </w:instrText>
          </w:r>
          <w:r>
            <w:fldChar w:fldCharType="separate"/>
          </w:r>
          <w:r>
            <w:rPr>
              <w:rFonts w:ascii="微软雅黑" w:hAnsi="微软雅黑" w:cs="微软雅黑"/>
              <w:sz w:val="18"/>
              <w:szCs w:val="22"/>
            </w:rPr>
            <w:t>2.2.</w:t>
          </w:r>
          <w:r>
            <w:rPr>
              <w:rFonts w:hint="eastAsia" w:ascii="微软雅黑" w:hAnsi="微软雅黑" w:cs="微软雅黑"/>
              <w:sz w:val="18"/>
              <w:szCs w:val="22"/>
              <w:lang w:val="en-US" w:eastAsia="zh-CN"/>
            </w:rPr>
            <w:t>2</w:t>
          </w:r>
          <w:r>
            <w:rPr>
              <w:rFonts w:ascii="微软雅黑" w:hAnsi="微软雅黑" w:cs="微软雅黑"/>
              <w:sz w:val="18"/>
              <w:szCs w:val="22"/>
            </w:rPr>
            <w:t xml:space="preserve">. </w:t>
          </w:r>
          <w:r>
            <w:rPr>
              <w:rFonts w:hint="eastAsia" w:ascii="微软雅黑" w:hAnsi="微软雅黑" w:cs="微软雅黑"/>
              <w:sz w:val="18"/>
              <w:szCs w:val="22"/>
            </w:rPr>
            <w:t>未激活成员</w:t>
          </w:r>
          <w:r>
            <w:rPr>
              <w:sz w:val="18"/>
            </w:rPr>
            <w:tab/>
          </w:r>
          <w:r>
            <w:rPr>
              <w:rFonts w:hint="eastAsia"/>
              <w:sz w:val="18"/>
              <w:lang w:val="en-US" w:eastAsia="zh-CN"/>
            </w:rPr>
            <w:t>3</w:t>
          </w:r>
          <w:r>
            <w:rPr>
              <w:sz w:val="18"/>
            </w:rPr>
            <w:fldChar w:fldCharType="end"/>
          </w:r>
        </w:p>
        <w:p>
          <w:pPr>
            <w:pStyle w:val="7"/>
            <w:tabs>
              <w:tab w:val="right" w:leader="dot" w:pos="8306"/>
            </w:tabs>
            <w:rPr>
              <w:sz w:val="18"/>
            </w:rPr>
          </w:pPr>
          <w:r>
            <w:rPr>
              <w:rFonts w:hint="eastAsia"/>
              <w:bCs/>
              <w:sz w:val="18"/>
              <w:szCs w:val="22"/>
            </w:rPr>
            <w:t xml:space="preserve">         </w:t>
          </w:r>
          <w:r>
            <w:fldChar w:fldCharType="begin"/>
          </w:r>
          <w:r>
            <w:instrText xml:space="preserve"> HYPERLINK \l "_Toc29601" </w:instrText>
          </w:r>
          <w:r>
            <w:fldChar w:fldCharType="separate"/>
          </w:r>
          <w:r>
            <w:rPr>
              <w:rFonts w:ascii="微软雅黑" w:hAnsi="微软雅黑" w:cs="微软雅黑"/>
              <w:sz w:val="18"/>
              <w:szCs w:val="22"/>
            </w:rPr>
            <w:t>2.2.</w:t>
          </w:r>
          <w:r>
            <w:rPr>
              <w:rFonts w:hint="eastAsia" w:ascii="微软雅黑" w:hAnsi="微软雅黑" w:cs="微软雅黑"/>
              <w:sz w:val="18"/>
              <w:szCs w:val="22"/>
              <w:lang w:val="en-US" w:eastAsia="zh-CN"/>
            </w:rPr>
            <w:t>3</w:t>
          </w:r>
          <w:r>
            <w:rPr>
              <w:rFonts w:ascii="微软雅黑" w:hAnsi="微软雅黑" w:cs="微软雅黑"/>
              <w:sz w:val="18"/>
              <w:szCs w:val="22"/>
            </w:rPr>
            <w:t xml:space="preserve">. </w:t>
          </w:r>
          <w:r>
            <w:rPr>
              <w:rFonts w:hint="eastAsia" w:ascii="微软雅黑" w:hAnsi="微软雅黑" w:cs="微软雅黑"/>
              <w:sz w:val="18"/>
              <w:szCs w:val="22"/>
            </w:rPr>
            <w:t>日志管理</w:t>
          </w:r>
          <w:r>
            <w:rPr>
              <w:sz w:val="18"/>
            </w:rPr>
            <w:tab/>
          </w:r>
          <w:r>
            <w:rPr>
              <w:rFonts w:hint="eastAsia"/>
              <w:sz w:val="18"/>
              <w:lang w:val="en-US" w:eastAsia="zh-CN"/>
            </w:rPr>
            <w:t>4</w:t>
          </w:r>
          <w:r>
            <w:rPr>
              <w:sz w:val="18"/>
            </w:rPr>
            <w:fldChar w:fldCharType="end"/>
          </w:r>
        </w:p>
        <w:p>
          <w:pPr>
            <w:pStyle w:val="11"/>
            <w:tabs>
              <w:tab w:val="right" w:leader="dot" w:pos="8306"/>
            </w:tabs>
            <w:rPr>
              <w:sz w:val="18"/>
            </w:rPr>
          </w:pPr>
          <w:r>
            <w:fldChar w:fldCharType="begin"/>
          </w:r>
          <w:r>
            <w:instrText xml:space="preserve"> HYPERLINK \l "_Toc20446" </w:instrText>
          </w:r>
          <w:r>
            <w:fldChar w:fldCharType="separate"/>
          </w:r>
          <w:r>
            <w:rPr>
              <w:rFonts w:ascii="微软雅黑" w:hAnsi="微软雅黑" w:cs="微软雅黑"/>
              <w:sz w:val="18"/>
              <w:szCs w:val="32"/>
            </w:rPr>
            <w:t xml:space="preserve">2.3. </w:t>
          </w:r>
          <w:r>
            <w:rPr>
              <w:rFonts w:hint="eastAsia" w:ascii="微软雅黑" w:hAnsi="微软雅黑" w:cs="微软雅黑"/>
              <w:sz w:val="18"/>
              <w:szCs w:val="32"/>
            </w:rPr>
            <w:t>通讯录</w:t>
          </w:r>
          <w:r>
            <w:rPr>
              <w:sz w:val="18"/>
            </w:rPr>
            <w:tab/>
          </w:r>
          <w:r>
            <w:rPr>
              <w:rFonts w:hint="eastAsia"/>
              <w:sz w:val="18"/>
              <w:lang w:val="en-US" w:eastAsia="zh-CN"/>
            </w:rPr>
            <w:t>4</w:t>
          </w:r>
          <w:r>
            <w:rPr>
              <w:sz w:val="18"/>
            </w:rPr>
            <w:fldChar w:fldCharType="end"/>
          </w:r>
        </w:p>
        <w:p>
          <w:pPr>
            <w:pStyle w:val="7"/>
            <w:tabs>
              <w:tab w:val="right" w:leader="dot" w:pos="8306"/>
            </w:tabs>
            <w:rPr>
              <w:sz w:val="18"/>
            </w:rPr>
          </w:pPr>
          <w:r>
            <w:rPr>
              <w:rFonts w:hint="eastAsia"/>
              <w:bCs/>
              <w:sz w:val="18"/>
              <w:szCs w:val="22"/>
            </w:rPr>
            <w:t xml:space="preserve">         </w:t>
          </w:r>
          <w:r>
            <w:fldChar w:fldCharType="begin"/>
          </w:r>
          <w:r>
            <w:instrText xml:space="preserve"> HYPERLINK \l "_Toc9336" </w:instrText>
          </w:r>
          <w:r>
            <w:fldChar w:fldCharType="separate"/>
          </w:r>
          <w:r>
            <w:rPr>
              <w:rFonts w:ascii="微软雅黑" w:hAnsi="微软雅黑" w:cs="微软雅黑"/>
              <w:sz w:val="18"/>
              <w:szCs w:val="22"/>
            </w:rPr>
            <w:t xml:space="preserve">2.3.1. </w:t>
          </w:r>
          <w:r>
            <w:rPr>
              <w:rFonts w:hint="eastAsia" w:ascii="微软雅黑" w:hAnsi="微软雅黑" w:cs="微软雅黑"/>
              <w:sz w:val="18"/>
              <w:szCs w:val="22"/>
            </w:rPr>
            <w:t>成员管理</w:t>
          </w:r>
          <w:r>
            <w:rPr>
              <w:sz w:val="18"/>
            </w:rPr>
            <w:tab/>
          </w:r>
          <w:r>
            <w:rPr>
              <w:rFonts w:hint="eastAsia"/>
              <w:sz w:val="18"/>
              <w:lang w:val="en-US" w:eastAsia="zh-CN"/>
            </w:rPr>
            <w:t>4</w:t>
          </w:r>
          <w:r>
            <w:rPr>
              <w:sz w:val="18"/>
            </w:rPr>
            <w:fldChar w:fldCharType="end"/>
          </w:r>
        </w:p>
        <w:p>
          <w:pPr>
            <w:pStyle w:val="7"/>
            <w:tabs>
              <w:tab w:val="right" w:leader="dot" w:pos="8306"/>
            </w:tabs>
            <w:rPr>
              <w:sz w:val="18"/>
            </w:rPr>
          </w:pPr>
          <w:r>
            <w:rPr>
              <w:rFonts w:hint="eastAsia"/>
              <w:bCs/>
              <w:sz w:val="18"/>
              <w:szCs w:val="22"/>
            </w:rPr>
            <w:t xml:space="preserve">         </w:t>
          </w:r>
          <w:r>
            <w:fldChar w:fldCharType="begin"/>
          </w:r>
          <w:r>
            <w:instrText xml:space="preserve"> HYPERLINK \l "_Toc16296" </w:instrText>
          </w:r>
          <w:r>
            <w:fldChar w:fldCharType="separate"/>
          </w:r>
          <w:r>
            <w:rPr>
              <w:rFonts w:ascii="微软雅黑" w:hAnsi="微软雅黑" w:cs="微软雅黑"/>
              <w:sz w:val="18"/>
              <w:szCs w:val="22"/>
            </w:rPr>
            <w:t xml:space="preserve">2.3.2. </w:t>
          </w:r>
          <w:r>
            <w:rPr>
              <w:rFonts w:hint="eastAsia" w:ascii="微软雅黑" w:hAnsi="微软雅黑" w:cs="微软雅黑"/>
              <w:sz w:val="18"/>
              <w:szCs w:val="22"/>
            </w:rPr>
            <w:t>部门管理</w:t>
          </w:r>
          <w:r>
            <w:rPr>
              <w:sz w:val="18"/>
            </w:rPr>
            <w:tab/>
          </w:r>
          <w:r>
            <w:rPr>
              <w:rFonts w:hint="eastAsia"/>
              <w:sz w:val="18"/>
              <w:lang w:val="en-US" w:eastAsia="zh-CN"/>
            </w:rPr>
            <w:t>8</w:t>
          </w:r>
          <w:r>
            <w:rPr>
              <w:sz w:val="18"/>
            </w:rPr>
            <w:fldChar w:fldCharType="end"/>
          </w:r>
        </w:p>
        <w:p>
          <w:pPr>
            <w:pStyle w:val="7"/>
            <w:tabs>
              <w:tab w:val="right" w:leader="dot" w:pos="8306"/>
            </w:tabs>
            <w:rPr>
              <w:sz w:val="18"/>
            </w:rPr>
          </w:pPr>
          <w:r>
            <w:rPr>
              <w:rFonts w:hint="eastAsia"/>
              <w:bCs/>
              <w:sz w:val="18"/>
              <w:szCs w:val="22"/>
            </w:rPr>
            <w:t xml:space="preserve">         </w:t>
          </w:r>
          <w:r>
            <w:fldChar w:fldCharType="begin"/>
          </w:r>
          <w:r>
            <w:instrText xml:space="preserve"> HYPERLINK \l "_Toc25677" </w:instrText>
          </w:r>
          <w:r>
            <w:fldChar w:fldCharType="separate"/>
          </w:r>
          <w:r>
            <w:rPr>
              <w:rFonts w:ascii="微软雅黑" w:hAnsi="微软雅黑" w:cs="微软雅黑"/>
              <w:sz w:val="18"/>
              <w:szCs w:val="22"/>
            </w:rPr>
            <w:t xml:space="preserve">2.3.3. </w:t>
          </w:r>
          <w:r>
            <w:rPr>
              <w:rFonts w:hint="eastAsia" w:ascii="微软雅黑" w:hAnsi="微软雅黑" w:cs="微软雅黑"/>
              <w:sz w:val="18"/>
              <w:szCs w:val="22"/>
            </w:rPr>
            <w:t>班级管理</w:t>
          </w:r>
          <w:r>
            <w:rPr>
              <w:sz w:val="18"/>
            </w:rPr>
            <w:tab/>
          </w:r>
          <w:r>
            <w:rPr>
              <w:rFonts w:hint="eastAsia"/>
              <w:sz w:val="18"/>
              <w:lang w:val="en-US" w:eastAsia="zh-CN"/>
            </w:rPr>
            <w:t>9</w:t>
          </w:r>
          <w:r>
            <w:rPr>
              <w:sz w:val="18"/>
            </w:rPr>
            <w:fldChar w:fldCharType="end"/>
          </w:r>
        </w:p>
        <w:p>
          <w:pPr>
            <w:pStyle w:val="11"/>
            <w:tabs>
              <w:tab w:val="right" w:leader="dot" w:pos="8306"/>
            </w:tabs>
            <w:rPr>
              <w:rFonts w:hint="eastAsia" w:eastAsia="微软雅黑"/>
              <w:sz w:val="18"/>
              <w:lang w:val="en-US" w:eastAsia="zh-CN"/>
            </w:rPr>
          </w:pPr>
          <w:r>
            <w:fldChar w:fldCharType="begin"/>
          </w:r>
          <w:r>
            <w:instrText xml:space="preserve"> HYPERLINK \l "_Toc4146" </w:instrText>
          </w:r>
          <w:r>
            <w:fldChar w:fldCharType="separate"/>
          </w:r>
          <w:r>
            <w:rPr>
              <w:rFonts w:ascii="微软雅黑" w:hAnsi="微软雅黑" w:cs="微软雅黑"/>
              <w:sz w:val="18"/>
              <w:szCs w:val="32"/>
            </w:rPr>
            <w:t xml:space="preserve">2.4. </w:t>
          </w:r>
          <w:r>
            <w:rPr>
              <w:rFonts w:hint="eastAsia" w:ascii="微软雅黑" w:hAnsi="微软雅黑" w:cs="微软雅黑"/>
              <w:sz w:val="18"/>
              <w:szCs w:val="32"/>
            </w:rPr>
            <w:t>设置</w:t>
          </w:r>
          <w:r>
            <w:rPr>
              <w:sz w:val="18"/>
            </w:rPr>
            <w:tab/>
          </w:r>
          <w:r>
            <w:rPr>
              <w:rFonts w:hint="eastAsia"/>
              <w:sz w:val="18"/>
              <w:lang w:val="en-US" w:eastAsia="zh-CN"/>
            </w:rPr>
            <w:t>1</w:t>
          </w:r>
          <w:r>
            <w:rPr>
              <w:sz w:val="18"/>
            </w:rPr>
            <w:fldChar w:fldCharType="end"/>
          </w:r>
          <w:r>
            <w:rPr>
              <w:rFonts w:hint="eastAsia"/>
              <w:sz w:val="18"/>
              <w:lang w:val="en-US" w:eastAsia="zh-CN"/>
            </w:rPr>
            <w:t>8</w:t>
          </w:r>
        </w:p>
        <w:p>
          <w:pPr>
            <w:pStyle w:val="7"/>
            <w:tabs>
              <w:tab w:val="right" w:leader="dot" w:pos="8306"/>
            </w:tabs>
            <w:rPr>
              <w:rFonts w:hint="eastAsia" w:eastAsia="微软雅黑"/>
              <w:sz w:val="18"/>
              <w:lang w:val="en-US" w:eastAsia="zh-CN"/>
            </w:rPr>
          </w:pPr>
          <w:r>
            <w:rPr>
              <w:rFonts w:hint="eastAsia"/>
              <w:bCs/>
              <w:sz w:val="18"/>
              <w:szCs w:val="22"/>
            </w:rPr>
            <w:t xml:space="preserve">         </w:t>
          </w:r>
          <w:r>
            <w:fldChar w:fldCharType="begin"/>
          </w:r>
          <w:r>
            <w:instrText xml:space="preserve"> HYPERLINK \l "_Toc2490" </w:instrText>
          </w:r>
          <w:r>
            <w:fldChar w:fldCharType="separate"/>
          </w:r>
          <w:r>
            <w:rPr>
              <w:rFonts w:ascii="微软雅黑" w:hAnsi="微软雅黑" w:cs="微软雅黑"/>
              <w:sz w:val="18"/>
              <w:szCs w:val="22"/>
            </w:rPr>
            <w:t xml:space="preserve">2.4.1. </w:t>
          </w:r>
          <w:r>
            <w:rPr>
              <w:rFonts w:hint="eastAsia" w:ascii="微软雅黑" w:hAnsi="微软雅黑" w:cs="微软雅黑"/>
              <w:sz w:val="18"/>
              <w:szCs w:val="22"/>
            </w:rPr>
            <w:t>学校信息</w:t>
          </w:r>
          <w:r>
            <w:rPr>
              <w:sz w:val="18"/>
            </w:rPr>
            <w:tab/>
          </w:r>
          <w:r>
            <w:rPr>
              <w:rFonts w:hint="eastAsia"/>
              <w:sz w:val="18"/>
              <w:lang w:val="en-US" w:eastAsia="zh-CN"/>
            </w:rPr>
            <w:t>1</w:t>
          </w:r>
          <w:r>
            <w:rPr>
              <w:sz w:val="18"/>
            </w:rPr>
            <w:fldChar w:fldCharType="end"/>
          </w:r>
          <w:r>
            <w:rPr>
              <w:rFonts w:hint="eastAsia"/>
              <w:sz w:val="18"/>
              <w:lang w:val="en-US" w:eastAsia="zh-CN"/>
            </w:rPr>
            <w:t>8</w:t>
          </w:r>
        </w:p>
        <w:p>
          <w:pPr>
            <w:pStyle w:val="7"/>
            <w:tabs>
              <w:tab w:val="right" w:leader="dot" w:pos="8306"/>
            </w:tabs>
            <w:rPr>
              <w:rFonts w:hint="eastAsia" w:eastAsia="微软雅黑"/>
              <w:sz w:val="18"/>
              <w:lang w:val="en-US" w:eastAsia="zh-CN"/>
            </w:rPr>
          </w:pPr>
          <w:r>
            <w:rPr>
              <w:rFonts w:hint="eastAsia"/>
              <w:bCs/>
              <w:sz w:val="18"/>
              <w:szCs w:val="22"/>
            </w:rPr>
            <w:t xml:space="preserve">         </w:t>
          </w:r>
          <w:r>
            <w:fldChar w:fldCharType="begin"/>
          </w:r>
          <w:r>
            <w:instrText xml:space="preserve"> HYPERLINK \l "_Toc1388" </w:instrText>
          </w:r>
          <w:r>
            <w:fldChar w:fldCharType="separate"/>
          </w:r>
          <w:r>
            <w:rPr>
              <w:rFonts w:ascii="微软雅黑" w:hAnsi="微软雅黑" w:cs="微软雅黑"/>
              <w:sz w:val="18"/>
              <w:szCs w:val="22"/>
            </w:rPr>
            <w:t xml:space="preserve">2.4.2. </w:t>
          </w:r>
          <w:r>
            <w:rPr>
              <w:rFonts w:hint="eastAsia" w:ascii="微软雅黑" w:hAnsi="微软雅黑" w:cs="微软雅黑"/>
              <w:sz w:val="18"/>
              <w:szCs w:val="22"/>
            </w:rPr>
            <w:t>权限管理</w:t>
          </w:r>
          <w:r>
            <w:rPr>
              <w:sz w:val="18"/>
            </w:rPr>
            <w:tab/>
          </w:r>
          <w:r>
            <w:rPr>
              <w:rFonts w:hint="eastAsia"/>
              <w:sz w:val="18"/>
              <w:lang w:val="en-US" w:eastAsia="zh-CN"/>
            </w:rPr>
            <w:t>1</w:t>
          </w:r>
          <w:r>
            <w:rPr>
              <w:sz w:val="18"/>
            </w:rPr>
            <w:fldChar w:fldCharType="end"/>
          </w:r>
          <w:r>
            <w:rPr>
              <w:rFonts w:hint="eastAsia"/>
              <w:sz w:val="18"/>
              <w:lang w:val="en-US" w:eastAsia="zh-CN"/>
            </w:rPr>
            <w:t>9</w:t>
          </w:r>
        </w:p>
        <w:p>
          <w:pPr>
            <w:pStyle w:val="7"/>
            <w:tabs>
              <w:tab w:val="right" w:leader="dot" w:pos="8306"/>
            </w:tabs>
            <w:rPr>
              <w:sz w:val="18"/>
            </w:rPr>
          </w:pPr>
          <w:r>
            <w:rPr>
              <w:rFonts w:hint="eastAsia"/>
              <w:bCs/>
              <w:sz w:val="18"/>
              <w:szCs w:val="22"/>
            </w:rPr>
            <w:t xml:space="preserve">         </w:t>
          </w:r>
          <w:r>
            <w:fldChar w:fldCharType="begin"/>
          </w:r>
          <w:r>
            <w:instrText xml:space="preserve"> HYPERLINK \l "_Toc31143" </w:instrText>
          </w:r>
          <w:r>
            <w:fldChar w:fldCharType="separate"/>
          </w:r>
          <w:r>
            <w:rPr>
              <w:rFonts w:ascii="微软雅黑" w:hAnsi="微软雅黑" w:cs="微软雅黑"/>
              <w:sz w:val="18"/>
              <w:szCs w:val="22"/>
            </w:rPr>
            <w:t xml:space="preserve">2.4.3. </w:t>
          </w:r>
          <w:r>
            <w:rPr>
              <w:rFonts w:hint="eastAsia" w:ascii="微软雅黑" w:hAnsi="微软雅黑" w:cs="微软雅黑"/>
              <w:sz w:val="18"/>
              <w:szCs w:val="22"/>
            </w:rPr>
            <w:t>修改密码</w:t>
          </w:r>
          <w:r>
            <w:rPr>
              <w:sz w:val="18"/>
            </w:rPr>
            <w:tab/>
          </w:r>
          <w:r>
            <w:rPr>
              <w:sz w:val="18"/>
            </w:rPr>
            <w:fldChar w:fldCharType="begin"/>
          </w:r>
          <w:r>
            <w:rPr>
              <w:sz w:val="18"/>
            </w:rPr>
            <w:instrText xml:space="preserve"> PAGEREF _Toc31143 </w:instrText>
          </w:r>
          <w:r>
            <w:rPr>
              <w:sz w:val="18"/>
            </w:rPr>
            <w:fldChar w:fldCharType="separate"/>
          </w:r>
          <w:r>
            <w:rPr>
              <w:sz w:val="18"/>
            </w:rPr>
            <w:t>2</w:t>
          </w:r>
          <w:r>
            <w:rPr>
              <w:rFonts w:hint="eastAsia"/>
              <w:sz w:val="18"/>
              <w:lang w:val="en-US" w:eastAsia="zh-CN"/>
            </w:rPr>
            <w:t>0</w:t>
          </w:r>
          <w:r>
            <w:rPr>
              <w:sz w:val="18"/>
            </w:rPr>
            <w:fldChar w:fldCharType="end"/>
          </w:r>
          <w:r>
            <w:rPr>
              <w:sz w:val="18"/>
            </w:rPr>
            <w:fldChar w:fldCharType="end"/>
          </w:r>
        </w:p>
        <w:p>
          <w:pPr>
            <w:pStyle w:val="7"/>
            <w:tabs>
              <w:tab w:val="right" w:leader="dot" w:pos="8306"/>
            </w:tabs>
            <w:rPr>
              <w:sz w:val="18"/>
            </w:rPr>
          </w:pPr>
          <w:r>
            <w:rPr>
              <w:rFonts w:hint="eastAsia"/>
              <w:bCs/>
              <w:sz w:val="18"/>
              <w:szCs w:val="22"/>
            </w:rPr>
            <w:t xml:space="preserve">         </w:t>
          </w:r>
          <w:r>
            <w:fldChar w:fldCharType="begin"/>
          </w:r>
          <w:r>
            <w:instrText xml:space="preserve"> HYPERLINK \l "_Toc18035" </w:instrText>
          </w:r>
          <w:r>
            <w:fldChar w:fldCharType="separate"/>
          </w:r>
          <w:r>
            <w:rPr>
              <w:rFonts w:ascii="微软雅黑" w:hAnsi="微软雅黑" w:cs="微软雅黑"/>
              <w:sz w:val="18"/>
              <w:szCs w:val="22"/>
            </w:rPr>
            <w:t xml:space="preserve">2.4.4. </w:t>
          </w:r>
          <w:r>
            <w:rPr>
              <w:rFonts w:hint="eastAsia" w:ascii="微软雅黑" w:hAnsi="微软雅黑" w:cs="微软雅黑"/>
              <w:sz w:val="18"/>
              <w:szCs w:val="22"/>
            </w:rPr>
            <w:t>学科管理</w:t>
          </w:r>
          <w:r>
            <w:rPr>
              <w:sz w:val="18"/>
            </w:rPr>
            <w:tab/>
          </w:r>
          <w:r>
            <w:rPr>
              <w:sz w:val="18"/>
            </w:rPr>
            <w:fldChar w:fldCharType="begin"/>
          </w:r>
          <w:r>
            <w:rPr>
              <w:sz w:val="18"/>
            </w:rPr>
            <w:instrText xml:space="preserve"> PAGEREF _Toc18035 </w:instrText>
          </w:r>
          <w:r>
            <w:rPr>
              <w:sz w:val="18"/>
            </w:rPr>
            <w:fldChar w:fldCharType="separate"/>
          </w:r>
          <w:r>
            <w:rPr>
              <w:sz w:val="18"/>
            </w:rPr>
            <w:t>2</w:t>
          </w:r>
          <w:r>
            <w:rPr>
              <w:rFonts w:hint="eastAsia"/>
              <w:sz w:val="18"/>
              <w:lang w:val="en-US" w:eastAsia="zh-CN"/>
            </w:rPr>
            <w:t>0</w:t>
          </w:r>
          <w:r>
            <w:rPr>
              <w:sz w:val="18"/>
            </w:rPr>
            <w:fldChar w:fldCharType="end"/>
          </w:r>
          <w:r>
            <w:rPr>
              <w:sz w:val="18"/>
            </w:rPr>
            <w:fldChar w:fldCharType="end"/>
          </w:r>
        </w:p>
        <w:p>
          <w:pPr>
            <w:pStyle w:val="7"/>
            <w:tabs>
              <w:tab w:val="right" w:leader="dot" w:pos="8306"/>
            </w:tabs>
            <w:rPr>
              <w:sz w:val="18"/>
            </w:rPr>
          </w:pPr>
          <w:r>
            <w:rPr>
              <w:rFonts w:hint="eastAsia"/>
              <w:bCs/>
              <w:sz w:val="18"/>
              <w:szCs w:val="22"/>
            </w:rPr>
            <w:t xml:space="preserve">         </w:t>
          </w:r>
          <w:r>
            <w:fldChar w:fldCharType="begin"/>
          </w:r>
          <w:r>
            <w:instrText xml:space="preserve"> HYPERLINK \l "_Toc1354" </w:instrText>
          </w:r>
          <w:r>
            <w:fldChar w:fldCharType="separate"/>
          </w:r>
          <w:r>
            <w:rPr>
              <w:rFonts w:ascii="微软雅黑" w:hAnsi="微软雅黑" w:cs="微软雅黑"/>
              <w:sz w:val="18"/>
              <w:szCs w:val="22"/>
            </w:rPr>
            <w:t xml:space="preserve">2.4.5. </w:t>
          </w:r>
          <w:r>
            <w:rPr>
              <w:rFonts w:hint="eastAsia" w:ascii="微软雅黑" w:hAnsi="微软雅黑" w:cs="微软雅黑"/>
              <w:sz w:val="18"/>
              <w:szCs w:val="22"/>
            </w:rPr>
            <w:t>信息扩展</w:t>
          </w:r>
          <w:r>
            <w:rPr>
              <w:sz w:val="18"/>
            </w:rPr>
            <w:tab/>
          </w:r>
          <w:r>
            <w:rPr>
              <w:sz w:val="18"/>
            </w:rPr>
            <w:fldChar w:fldCharType="begin"/>
          </w:r>
          <w:r>
            <w:rPr>
              <w:sz w:val="18"/>
            </w:rPr>
            <w:instrText xml:space="preserve"> PAGEREF _Toc1354 </w:instrText>
          </w:r>
          <w:r>
            <w:rPr>
              <w:sz w:val="18"/>
            </w:rPr>
            <w:fldChar w:fldCharType="separate"/>
          </w:r>
          <w:r>
            <w:rPr>
              <w:sz w:val="18"/>
            </w:rPr>
            <w:t>2</w:t>
          </w:r>
          <w:r>
            <w:rPr>
              <w:rFonts w:hint="eastAsia"/>
              <w:sz w:val="18"/>
              <w:lang w:val="en-US" w:eastAsia="zh-CN"/>
            </w:rPr>
            <w:t>1</w:t>
          </w:r>
          <w:r>
            <w:rPr>
              <w:sz w:val="18"/>
            </w:rPr>
            <w:fldChar w:fldCharType="end"/>
          </w:r>
          <w:r>
            <w:rPr>
              <w:sz w:val="18"/>
            </w:rPr>
            <w:fldChar w:fldCharType="end"/>
          </w:r>
        </w:p>
        <w:p>
          <w:pPr>
            <w:pStyle w:val="7"/>
            <w:tabs>
              <w:tab w:val="right" w:leader="dot" w:pos="8306"/>
            </w:tabs>
            <w:rPr>
              <w:sz w:val="18"/>
            </w:rPr>
          </w:pPr>
          <w:r>
            <w:rPr>
              <w:rFonts w:hint="eastAsia"/>
              <w:bCs/>
              <w:sz w:val="18"/>
              <w:szCs w:val="22"/>
            </w:rPr>
            <w:t xml:space="preserve">         </w:t>
          </w:r>
          <w:r>
            <w:fldChar w:fldCharType="begin"/>
          </w:r>
          <w:r>
            <w:instrText xml:space="preserve"> HYPERLINK \l "_Toc13319" </w:instrText>
          </w:r>
          <w:r>
            <w:fldChar w:fldCharType="separate"/>
          </w:r>
          <w:r>
            <w:rPr>
              <w:rFonts w:ascii="微软雅黑" w:hAnsi="微软雅黑" w:cs="微软雅黑"/>
              <w:sz w:val="18"/>
              <w:szCs w:val="22"/>
            </w:rPr>
            <w:t xml:space="preserve">2.4.6. </w:t>
          </w:r>
          <w:r>
            <w:rPr>
              <w:rFonts w:hint="eastAsia" w:ascii="微软雅黑" w:hAnsi="微软雅黑" w:cs="微软雅黑"/>
              <w:sz w:val="18"/>
              <w:szCs w:val="22"/>
            </w:rPr>
            <w:t>操作记录</w:t>
          </w:r>
          <w:r>
            <w:rPr>
              <w:sz w:val="18"/>
            </w:rPr>
            <w:tab/>
          </w:r>
          <w:r>
            <w:rPr>
              <w:sz w:val="18"/>
            </w:rPr>
            <w:fldChar w:fldCharType="begin"/>
          </w:r>
          <w:r>
            <w:rPr>
              <w:sz w:val="18"/>
            </w:rPr>
            <w:instrText xml:space="preserve"> PAGEREF _Toc13319 </w:instrText>
          </w:r>
          <w:r>
            <w:rPr>
              <w:sz w:val="18"/>
            </w:rPr>
            <w:fldChar w:fldCharType="separate"/>
          </w:r>
          <w:r>
            <w:rPr>
              <w:sz w:val="18"/>
            </w:rPr>
            <w:t>2</w:t>
          </w:r>
          <w:r>
            <w:rPr>
              <w:rFonts w:hint="eastAsia"/>
              <w:sz w:val="18"/>
              <w:lang w:val="en-US" w:eastAsia="zh-CN"/>
            </w:rPr>
            <w:t>1</w:t>
          </w:r>
          <w:r>
            <w:rPr>
              <w:sz w:val="18"/>
            </w:rPr>
            <w:fldChar w:fldCharType="end"/>
          </w:r>
          <w:r>
            <w:rPr>
              <w:sz w:val="18"/>
            </w:rPr>
            <w:fldChar w:fldCharType="end"/>
          </w:r>
        </w:p>
        <w:p>
          <w:pPr>
            <w:pStyle w:val="7"/>
            <w:tabs>
              <w:tab w:val="right" w:leader="dot" w:pos="8306"/>
            </w:tabs>
            <w:rPr>
              <w:sz w:val="18"/>
            </w:rPr>
          </w:pPr>
          <w:r>
            <w:rPr>
              <w:rFonts w:hint="eastAsia"/>
              <w:bCs/>
              <w:sz w:val="18"/>
              <w:szCs w:val="22"/>
            </w:rPr>
            <w:t xml:space="preserve">         </w:t>
          </w:r>
          <w:r>
            <w:fldChar w:fldCharType="begin"/>
          </w:r>
          <w:r>
            <w:instrText xml:space="preserve"> HYPERLINK \l "_Toc5433" </w:instrText>
          </w:r>
          <w:r>
            <w:fldChar w:fldCharType="separate"/>
          </w:r>
          <w:r>
            <w:rPr>
              <w:rFonts w:ascii="微软雅黑" w:hAnsi="微软雅黑" w:cs="微软雅黑"/>
              <w:sz w:val="18"/>
              <w:szCs w:val="22"/>
            </w:rPr>
            <w:t xml:space="preserve">2.4.7. </w:t>
          </w:r>
          <w:r>
            <w:rPr>
              <w:rFonts w:hint="eastAsia" w:ascii="微软雅黑" w:hAnsi="微软雅黑" w:cs="微软雅黑"/>
              <w:sz w:val="18"/>
              <w:szCs w:val="22"/>
            </w:rPr>
            <w:t>成员密码设置</w:t>
          </w:r>
          <w:r>
            <w:rPr>
              <w:sz w:val="18"/>
            </w:rPr>
            <w:tab/>
          </w:r>
          <w:r>
            <w:rPr>
              <w:sz w:val="18"/>
            </w:rPr>
            <w:fldChar w:fldCharType="begin"/>
          </w:r>
          <w:r>
            <w:rPr>
              <w:sz w:val="18"/>
            </w:rPr>
            <w:instrText xml:space="preserve"> PAGEREF _Toc5433 </w:instrText>
          </w:r>
          <w:r>
            <w:rPr>
              <w:sz w:val="18"/>
            </w:rPr>
            <w:fldChar w:fldCharType="separate"/>
          </w:r>
          <w:r>
            <w:rPr>
              <w:sz w:val="18"/>
            </w:rPr>
            <w:t>2</w:t>
          </w:r>
          <w:r>
            <w:rPr>
              <w:rFonts w:hint="eastAsia"/>
              <w:sz w:val="18"/>
              <w:lang w:val="en-US" w:eastAsia="zh-CN"/>
            </w:rPr>
            <w:t>2</w:t>
          </w:r>
          <w:r>
            <w:rPr>
              <w:sz w:val="18"/>
            </w:rPr>
            <w:fldChar w:fldCharType="end"/>
          </w:r>
          <w:r>
            <w:rPr>
              <w:sz w:val="18"/>
            </w:rPr>
            <w:fldChar w:fldCharType="end"/>
          </w:r>
        </w:p>
        <w:p>
          <w:pPr>
            <w:pStyle w:val="7"/>
            <w:tabs>
              <w:tab w:val="right" w:leader="dot" w:pos="8306"/>
            </w:tabs>
            <w:rPr>
              <w:sz w:val="18"/>
            </w:rPr>
          </w:pPr>
          <w:r>
            <w:rPr>
              <w:rFonts w:hint="eastAsia"/>
              <w:bCs/>
              <w:sz w:val="18"/>
              <w:szCs w:val="22"/>
            </w:rPr>
            <w:t xml:space="preserve">         </w:t>
          </w:r>
          <w:r>
            <w:fldChar w:fldCharType="begin"/>
          </w:r>
          <w:r>
            <w:instrText xml:space="preserve"> HYPERLINK \l "_Toc23509" </w:instrText>
          </w:r>
          <w:r>
            <w:fldChar w:fldCharType="separate"/>
          </w:r>
          <w:r>
            <w:rPr>
              <w:rFonts w:ascii="微软雅黑" w:hAnsi="微软雅黑" w:cs="微软雅黑"/>
              <w:sz w:val="18"/>
              <w:szCs w:val="22"/>
            </w:rPr>
            <w:t xml:space="preserve">2.4.8. </w:t>
          </w:r>
          <w:r>
            <w:rPr>
              <w:rFonts w:hint="eastAsia" w:ascii="微软雅黑" w:hAnsi="微软雅黑" w:cs="微软雅黑"/>
              <w:sz w:val="18"/>
              <w:szCs w:val="22"/>
            </w:rPr>
            <w:t>成员加入设置</w:t>
          </w:r>
          <w:r>
            <w:rPr>
              <w:sz w:val="18"/>
            </w:rPr>
            <w:tab/>
          </w:r>
          <w:r>
            <w:rPr>
              <w:sz w:val="18"/>
            </w:rPr>
            <w:fldChar w:fldCharType="begin"/>
          </w:r>
          <w:r>
            <w:rPr>
              <w:sz w:val="18"/>
            </w:rPr>
            <w:instrText xml:space="preserve"> PAGEREF _Toc23509 </w:instrText>
          </w:r>
          <w:r>
            <w:rPr>
              <w:sz w:val="18"/>
            </w:rPr>
            <w:fldChar w:fldCharType="separate"/>
          </w:r>
          <w:r>
            <w:rPr>
              <w:sz w:val="18"/>
            </w:rPr>
            <w:t>2</w:t>
          </w:r>
          <w:r>
            <w:rPr>
              <w:rFonts w:hint="eastAsia"/>
              <w:sz w:val="18"/>
              <w:lang w:val="en-US" w:eastAsia="zh-CN"/>
            </w:rPr>
            <w:t>2</w:t>
          </w:r>
          <w:r>
            <w:rPr>
              <w:sz w:val="18"/>
            </w:rPr>
            <w:fldChar w:fldCharType="end"/>
          </w:r>
          <w:r>
            <w:rPr>
              <w:sz w:val="18"/>
            </w:rPr>
            <w:fldChar w:fldCharType="end"/>
          </w:r>
        </w:p>
        <w:p>
          <w:pPr>
            <w:pStyle w:val="10"/>
            <w:tabs>
              <w:tab w:val="right" w:leader="dot" w:pos="8306"/>
            </w:tabs>
            <w:rPr>
              <w:rFonts w:ascii="黑体" w:hAnsi="黑体" w:eastAsia="黑体" w:cs="黑体"/>
              <w:sz w:val="24"/>
            </w:rPr>
          </w:pPr>
          <w:r>
            <w:fldChar w:fldCharType="begin"/>
          </w:r>
          <w:r>
            <w:instrText xml:space="preserve"> HYPERLINK \l "_Toc29210" </w:instrText>
          </w:r>
          <w:r>
            <w:fldChar w:fldCharType="separate"/>
          </w:r>
          <w:r>
            <w:rPr>
              <w:rFonts w:hint="eastAsia" w:ascii="黑体" w:hAnsi="黑体" w:eastAsia="黑体" w:cs="黑体"/>
              <w:sz w:val="24"/>
            </w:rPr>
            <w:t>3.机构后台通讯录</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_Toc29210 </w:instrText>
          </w:r>
          <w:r>
            <w:rPr>
              <w:rFonts w:hint="eastAsia" w:ascii="黑体" w:hAnsi="黑体" w:eastAsia="黑体" w:cs="黑体"/>
              <w:sz w:val="24"/>
            </w:rPr>
            <w:fldChar w:fldCharType="separate"/>
          </w:r>
          <w:r>
            <w:rPr>
              <w:rFonts w:hint="eastAsia" w:ascii="黑体" w:hAnsi="黑体" w:eastAsia="黑体" w:cs="黑体"/>
              <w:sz w:val="24"/>
            </w:rPr>
            <w:t>2</w:t>
          </w:r>
          <w:r>
            <w:rPr>
              <w:rFonts w:hint="eastAsia" w:ascii="黑体" w:hAnsi="黑体" w:eastAsia="黑体" w:cs="黑体"/>
              <w:sz w:val="24"/>
              <w:lang w:val="en-US" w:eastAsia="zh-CN"/>
            </w:rPr>
            <w:t>3</w:t>
          </w:r>
          <w:r>
            <w:rPr>
              <w:rFonts w:hint="eastAsia" w:ascii="黑体" w:hAnsi="黑体" w:eastAsia="黑体" w:cs="黑体"/>
              <w:sz w:val="24"/>
            </w:rPr>
            <w:fldChar w:fldCharType="end"/>
          </w:r>
          <w:r>
            <w:rPr>
              <w:rFonts w:hint="eastAsia" w:ascii="黑体" w:hAnsi="黑体" w:eastAsia="黑体" w:cs="黑体"/>
              <w:sz w:val="24"/>
            </w:rPr>
            <w:fldChar w:fldCharType="end"/>
          </w:r>
        </w:p>
        <w:p>
          <w:pPr>
            <w:pStyle w:val="11"/>
            <w:tabs>
              <w:tab w:val="right" w:leader="dot" w:pos="8306"/>
            </w:tabs>
            <w:rPr>
              <w:sz w:val="18"/>
            </w:rPr>
          </w:pPr>
          <w:r>
            <w:fldChar w:fldCharType="begin"/>
          </w:r>
          <w:r>
            <w:instrText xml:space="preserve"> HYPERLINK \l "_Toc14064" </w:instrText>
          </w:r>
          <w:r>
            <w:fldChar w:fldCharType="separate"/>
          </w:r>
          <w:r>
            <w:rPr>
              <w:rFonts w:ascii="微软雅黑" w:hAnsi="微软雅黑" w:cs="微软雅黑"/>
              <w:sz w:val="18"/>
              <w:szCs w:val="32"/>
            </w:rPr>
            <w:t xml:space="preserve">3.1. </w:t>
          </w:r>
          <w:r>
            <w:rPr>
              <w:rFonts w:hint="eastAsia" w:ascii="微软雅黑" w:hAnsi="微软雅黑" w:cs="微软雅黑"/>
              <w:sz w:val="18"/>
              <w:szCs w:val="32"/>
            </w:rPr>
            <w:t>登录</w:t>
          </w:r>
          <w:r>
            <w:rPr>
              <w:sz w:val="18"/>
            </w:rPr>
            <w:tab/>
          </w:r>
          <w:r>
            <w:rPr>
              <w:sz w:val="18"/>
            </w:rPr>
            <w:fldChar w:fldCharType="begin"/>
          </w:r>
          <w:r>
            <w:rPr>
              <w:sz w:val="18"/>
            </w:rPr>
            <w:instrText xml:space="preserve"> PAGEREF _Toc14064 </w:instrText>
          </w:r>
          <w:r>
            <w:rPr>
              <w:sz w:val="18"/>
            </w:rPr>
            <w:fldChar w:fldCharType="separate"/>
          </w:r>
          <w:r>
            <w:rPr>
              <w:sz w:val="18"/>
            </w:rPr>
            <w:t>2</w:t>
          </w:r>
          <w:r>
            <w:rPr>
              <w:rFonts w:hint="eastAsia"/>
              <w:sz w:val="18"/>
              <w:lang w:val="en-US" w:eastAsia="zh-CN"/>
            </w:rPr>
            <w:t>3</w:t>
          </w:r>
          <w:r>
            <w:rPr>
              <w:sz w:val="18"/>
            </w:rPr>
            <w:fldChar w:fldCharType="end"/>
          </w:r>
          <w:r>
            <w:rPr>
              <w:sz w:val="18"/>
            </w:rPr>
            <w:fldChar w:fldCharType="end"/>
          </w:r>
        </w:p>
        <w:p>
          <w:pPr>
            <w:pStyle w:val="7"/>
            <w:tabs>
              <w:tab w:val="right" w:leader="dot" w:pos="8306"/>
            </w:tabs>
            <w:rPr>
              <w:sz w:val="18"/>
            </w:rPr>
          </w:pPr>
          <w:r>
            <w:rPr>
              <w:rFonts w:hint="eastAsia"/>
              <w:bCs/>
              <w:sz w:val="18"/>
              <w:szCs w:val="22"/>
            </w:rPr>
            <w:t xml:space="preserve">         </w:t>
          </w:r>
          <w:r>
            <w:fldChar w:fldCharType="begin"/>
          </w:r>
          <w:r>
            <w:instrText xml:space="preserve"> HYPERLINK \l "_Toc16300" </w:instrText>
          </w:r>
          <w:r>
            <w:fldChar w:fldCharType="separate"/>
          </w:r>
          <w:r>
            <w:rPr>
              <w:rFonts w:ascii="微软雅黑" w:hAnsi="微软雅黑" w:cs="微软雅黑"/>
              <w:sz w:val="18"/>
              <w:szCs w:val="22"/>
            </w:rPr>
            <w:t xml:space="preserve">3.1.1. </w:t>
          </w:r>
          <w:r>
            <w:rPr>
              <w:rFonts w:hint="eastAsia" w:ascii="微软雅黑" w:hAnsi="微软雅黑" w:cs="微软雅黑"/>
              <w:sz w:val="18"/>
              <w:szCs w:val="22"/>
            </w:rPr>
            <w:t>登录</w:t>
          </w:r>
          <w:r>
            <w:rPr>
              <w:sz w:val="18"/>
            </w:rPr>
            <w:tab/>
          </w:r>
          <w:r>
            <w:rPr>
              <w:sz w:val="18"/>
            </w:rPr>
            <w:fldChar w:fldCharType="begin"/>
          </w:r>
          <w:r>
            <w:rPr>
              <w:sz w:val="18"/>
            </w:rPr>
            <w:instrText xml:space="preserve"> PAGEREF _Toc16300 </w:instrText>
          </w:r>
          <w:r>
            <w:rPr>
              <w:sz w:val="18"/>
            </w:rPr>
            <w:fldChar w:fldCharType="separate"/>
          </w:r>
          <w:r>
            <w:rPr>
              <w:sz w:val="18"/>
            </w:rPr>
            <w:t>2</w:t>
          </w:r>
          <w:r>
            <w:rPr>
              <w:rFonts w:hint="eastAsia"/>
              <w:sz w:val="18"/>
              <w:lang w:val="en-US" w:eastAsia="zh-CN"/>
            </w:rPr>
            <w:t>3</w:t>
          </w:r>
          <w:r>
            <w:rPr>
              <w:sz w:val="18"/>
            </w:rPr>
            <w:fldChar w:fldCharType="end"/>
          </w:r>
          <w:r>
            <w:rPr>
              <w:sz w:val="18"/>
            </w:rPr>
            <w:fldChar w:fldCharType="end"/>
          </w:r>
        </w:p>
        <w:p>
          <w:pPr>
            <w:pStyle w:val="11"/>
            <w:tabs>
              <w:tab w:val="right" w:leader="dot" w:pos="8306"/>
            </w:tabs>
            <w:rPr>
              <w:rFonts w:hint="eastAsia" w:eastAsia="微软雅黑"/>
              <w:sz w:val="18"/>
              <w:lang w:val="en-US" w:eastAsia="zh-CN"/>
            </w:rPr>
          </w:pPr>
          <w:r>
            <w:fldChar w:fldCharType="begin"/>
          </w:r>
          <w:r>
            <w:instrText xml:space="preserve"> HYPERLINK \l "_Toc9536" </w:instrText>
          </w:r>
          <w:r>
            <w:fldChar w:fldCharType="separate"/>
          </w:r>
          <w:r>
            <w:rPr>
              <w:rFonts w:ascii="微软雅黑" w:hAnsi="微软雅黑" w:cs="微软雅黑"/>
              <w:sz w:val="18"/>
              <w:szCs w:val="32"/>
            </w:rPr>
            <w:t xml:space="preserve">3.2. </w:t>
          </w:r>
          <w:r>
            <w:rPr>
              <w:rFonts w:hint="eastAsia" w:ascii="微软雅黑" w:hAnsi="微软雅黑" w:cs="微软雅黑"/>
              <w:sz w:val="18"/>
              <w:szCs w:val="32"/>
            </w:rPr>
            <w:t>首页</w:t>
          </w:r>
          <w:r>
            <w:rPr>
              <w:sz w:val="18"/>
            </w:rPr>
            <w:tab/>
          </w:r>
          <w:r>
            <w:rPr>
              <w:rFonts w:hint="eastAsia"/>
              <w:sz w:val="18"/>
              <w:lang w:val="en-US" w:eastAsia="zh-CN"/>
            </w:rPr>
            <w:t>2</w:t>
          </w:r>
          <w:r>
            <w:rPr>
              <w:sz w:val="18"/>
            </w:rPr>
            <w:fldChar w:fldCharType="end"/>
          </w:r>
          <w:r>
            <w:rPr>
              <w:rFonts w:hint="eastAsia"/>
              <w:sz w:val="18"/>
              <w:lang w:val="en-US" w:eastAsia="zh-CN"/>
            </w:rPr>
            <w:t>3</w:t>
          </w:r>
        </w:p>
        <w:p>
          <w:pPr>
            <w:pStyle w:val="7"/>
            <w:tabs>
              <w:tab w:val="right" w:leader="dot" w:pos="8306"/>
            </w:tabs>
            <w:rPr>
              <w:rFonts w:hint="eastAsia" w:eastAsia="微软雅黑"/>
              <w:sz w:val="18"/>
              <w:lang w:val="en-US" w:eastAsia="zh-CN"/>
            </w:rPr>
          </w:pPr>
          <w:r>
            <w:rPr>
              <w:rFonts w:hint="eastAsia"/>
              <w:bCs/>
              <w:sz w:val="18"/>
              <w:szCs w:val="22"/>
            </w:rPr>
            <w:t xml:space="preserve">         </w:t>
          </w:r>
          <w:r>
            <w:fldChar w:fldCharType="begin"/>
          </w:r>
          <w:r>
            <w:instrText xml:space="preserve"> HYPERLINK \l "_Toc25657" </w:instrText>
          </w:r>
          <w:r>
            <w:fldChar w:fldCharType="separate"/>
          </w:r>
          <w:r>
            <w:rPr>
              <w:rFonts w:ascii="微软雅黑" w:hAnsi="微软雅黑" w:cs="微软雅黑"/>
              <w:sz w:val="18"/>
              <w:szCs w:val="22"/>
            </w:rPr>
            <w:t xml:space="preserve">3.2.1. </w:t>
          </w:r>
          <w:r>
            <w:rPr>
              <w:rFonts w:hint="eastAsia" w:ascii="微软雅黑" w:hAnsi="微软雅黑" w:cs="微软雅黑"/>
              <w:sz w:val="18"/>
              <w:szCs w:val="22"/>
            </w:rPr>
            <w:t>首页信息</w:t>
          </w:r>
          <w:r>
            <w:rPr>
              <w:sz w:val="18"/>
            </w:rPr>
            <w:tab/>
          </w:r>
          <w:r>
            <w:rPr>
              <w:rFonts w:hint="eastAsia"/>
              <w:sz w:val="18"/>
              <w:lang w:val="en-US" w:eastAsia="zh-CN"/>
            </w:rPr>
            <w:t>2</w:t>
          </w:r>
          <w:r>
            <w:rPr>
              <w:sz w:val="18"/>
            </w:rPr>
            <w:fldChar w:fldCharType="end"/>
          </w:r>
          <w:r>
            <w:rPr>
              <w:rFonts w:hint="eastAsia"/>
              <w:sz w:val="18"/>
              <w:lang w:val="en-US" w:eastAsia="zh-CN"/>
            </w:rPr>
            <w:t>3</w:t>
          </w:r>
        </w:p>
        <w:p>
          <w:pPr>
            <w:pStyle w:val="7"/>
            <w:tabs>
              <w:tab w:val="right" w:leader="dot" w:pos="8306"/>
            </w:tabs>
            <w:rPr>
              <w:rFonts w:hint="eastAsia" w:eastAsia="微软雅黑"/>
              <w:sz w:val="18"/>
              <w:lang w:val="en-US" w:eastAsia="zh-CN"/>
            </w:rPr>
          </w:pPr>
          <w:r>
            <w:rPr>
              <w:rFonts w:hint="eastAsia"/>
              <w:bCs/>
              <w:sz w:val="18"/>
              <w:szCs w:val="22"/>
            </w:rPr>
            <w:t xml:space="preserve">         </w:t>
          </w:r>
          <w:r>
            <w:fldChar w:fldCharType="begin"/>
          </w:r>
          <w:r>
            <w:instrText xml:space="preserve"> HYPERLINK \l "_Toc14511" </w:instrText>
          </w:r>
          <w:r>
            <w:fldChar w:fldCharType="separate"/>
          </w:r>
          <w:r>
            <w:rPr>
              <w:rFonts w:ascii="微软雅黑" w:hAnsi="微软雅黑" w:cs="微软雅黑"/>
              <w:sz w:val="18"/>
              <w:szCs w:val="22"/>
            </w:rPr>
            <w:t>3.2.</w:t>
          </w:r>
          <w:r>
            <w:rPr>
              <w:rFonts w:hint="eastAsia" w:ascii="微软雅黑" w:hAnsi="微软雅黑" w:cs="微软雅黑"/>
              <w:sz w:val="18"/>
              <w:szCs w:val="22"/>
              <w:lang w:val="en-US" w:eastAsia="zh-CN"/>
            </w:rPr>
            <w:t>2</w:t>
          </w:r>
          <w:r>
            <w:rPr>
              <w:rFonts w:ascii="微软雅黑" w:hAnsi="微软雅黑" w:cs="微软雅黑"/>
              <w:sz w:val="18"/>
              <w:szCs w:val="22"/>
            </w:rPr>
            <w:t xml:space="preserve">. </w:t>
          </w:r>
          <w:r>
            <w:rPr>
              <w:rFonts w:hint="eastAsia" w:ascii="微软雅黑" w:hAnsi="微软雅黑" w:cs="微软雅黑"/>
              <w:sz w:val="18"/>
              <w:szCs w:val="22"/>
            </w:rPr>
            <w:t>快捷入口</w:t>
          </w:r>
          <w:r>
            <w:rPr>
              <w:sz w:val="18"/>
            </w:rPr>
            <w:tab/>
          </w:r>
          <w:r>
            <w:rPr>
              <w:rFonts w:hint="eastAsia"/>
              <w:sz w:val="18"/>
              <w:lang w:val="en-US" w:eastAsia="zh-CN"/>
            </w:rPr>
            <w:t>2</w:t>
          </w:r>
          <w:r>
            <w:rPr>
              <w:sz w:val="18"/>
            </w:rPr>
            <w:fldChar w:fldCharType="end"/>
          </w:r>
          <w:r>
            <w:rPr>
              <w:rFonts w:hint="eastAsia"/>
              <w:sz w:val="18"/>
              <w:lang w:val="en-US" w:eastAsia="zh-CN"/>
            </w:rPr>
            <w:t>3</w:t>
          </w:r>
        </w:p>
        <w:p>
          <w:pPr>
            <w:pStyle w:val="7"/>
            <w:tabs>
              <w:tab w:val="right" w:leader="dot" w:pos="8306"/>
            </w:tabs>
            <w:rPr>
              <w:rFonts w:hint="eastAsia" w:eastAsia="微软雅黑"/>
              <w:sz w:val="18"/>
              <w:lang w:val="en-US" w:eastAsia="zh-CN"/>
            </w:rPr>
          </w:pPr>
          <w:r>
            <w:rPr>
              <w:rFonts w:hint="eastAsia"/>
              <w:bCs/>
              <w:sz w:val="18"/>
              <w:szCs w:val="22"/>
            </w:rPr>
            <w:t xml:space="preserve">         </w:t>
          </w:r>
          <w:r>
            <w:fldChar w:fldCharType="begin"/>
          </w:r>
          <w:r>
            <w:instrText xml:space="preserve"> HYPERLINK \l "_Toc28783" </w:instrText>
          </w:r>
          <w:r>
            <w:fldChar w:fldCharType="separate"/>
          </w:r>
          <w:r>
            <w:rPr>
              <w:rFonts w:ascii="微软雅黑" w:hAnsi="微软雅黑" w:cs="微软雅黑"/>
              <w:sz w:val="18"/>
              <w:szCs w:val="22"/>
            </w:rPr>
            <w:t>3.2.</w:t>
          </w:r>
          <w:r>
            <w:rPr>
              <w:rFonts w:hint="eastAsia" w:ascii="微软雅黑" w:hAnsi="微软雅黑" w:cs="微软雅黑"/>
              <w:sz w:val="18"/>
              <w:szCs w:val="22"/>
              <w:lang w:val="en-US" w:eastAsia="zh-CN"/>
            </w:rPr>
            <w:t>3</w:t>
          </w:r>
          <w:r>
            <w:rPr>
              <w:rFonts w:ascii="微软雅黑" w:hAnsi="微软雅黑" w:cs="微软雅黑"/>
              <w:sz w:val="18"/>
              <w:szCs w:val="22"/>
            </w:rPr>
            <w:t xml:space="preserve">. </w:t>
          </w:r>
          <w:r>
            <w:rPr>
              <w:rFonts w:hint="eastAsia" w:ascii="微软雅黑" w:hAnsi="微软雅黑" w:cs="微软雅黑"/>
              <w:sz w:val="18"/>
              <w:szCs w:val="22"/>
            </w:rPr>
            <w:t>日志管理</w:t>
          </w:r>
          <w:r>
            <w:rPr>
              <w:sz w:val="18"/>
            </w:rPr>
            <w:tab/>
          </w:r>
          <w:r>
            <w:rPr>
              <w:rFonts w:hint="eastAsia"/>
              <w:sz w:val="18"/>
              <w:lang w:val="en-US" w:eastAsia="zh-CN"/>
            </w:rPr>
            <w:t>2</w:t>
          </w:r>
          <w:r>
            <w:rPr>
              <w:sz w:val="18"/>
            </w:rPr>
            <w:fldChar w:fldCharType="end"/>
          </w:r>
          <w:r>
            <w:rPr>
              <w:rFonts w:hint="eastAsia"/>
              <w:sz w:val="18"/>
              <w:lang w:val="en-US" w:eastAsia="zh-CN"/>
            </w:rPr>
            <w:t>5</w:t>
          </w:r>
        </w:p>
        <w:p>
          <w:pPr>
            <w:pStyle w:val="11"/>
            <w:tabs>
              <w:tab w:val="right" w:leader="dot" w:pos="8306"/>
            </w:tabs>
            <w:rPr>
              <w:rFonts w:hint="eastAsia" w:eastAsia="微软雅黑"/>
              <w:sz w:val="18"/>
              <w:lang w:val="en-US" w:eastAsia="zh-CN"/>
            </w:rPr>
          </w:pPr>
          <w:r>
            <w:fldChar w:fldCharType="begin"/>
          </w:r>
          <w:r>
            <w:instrText xml:space="preserve"> HYPERLINK \l "_Toc8758" </w:instrText>
          </w:r>
          <w:r>
            <w:fldChar w:fldCharType="separate"/>
          </w:r>
          <w:r>
            <w:rPr>
              <w:rFonts w:ascii="微软雅黑" w:hAnsi="微软雅黑" w:cs="微软雅黑"/>
              <w:sz w:val="18"/>
              <w:szCs w:val="32"/>
            </w:rPr>
            <w:t xml:space="preserve">3.3. </w:t>
          </w:r>
          <w:r>
            <w:rPr>
              <w:rFonts w:hint="eastAsia" w:ascii="微软雅黑" w:hAnsi="微软雅黑" w:cs="微软雅黑"/>
              <w:sz w:val="18"/>
              <w:szCs w:val="32"/>
            </w:rPr>
            <w:t>通讯录</w:t>
          </w:r>
          <w:r>
            <w:rPr>
              <w:sz w:val="18"/>
            </w:rPr>
            <w:tab/>
          </w:r>
          <w:r>
            <w:rPr>
              <w:rFonts w:hint="eastAsia"/>
              <w:sz w:val="18"/>
              <w:lang w:val="en-US" w:eastAsia="zh-CN"/>
            </w:rPr>
            <w:t>2</w:t>
          </w:r>
          <w:r>
            <w:rPr>
              <w:sz w:val="18"/>
            </w:rPr>
            <w:fldChar w:fldCharType="end"/>
          </w:r>
          <w:r>
            <w:rPr>
              <w:rFonts w:hint="eastAsia"/>
              <w:sz w:val="18"/>
              <w:lang w:val="en-US" w:eastAsia="zh-CN"/>
            </w:rPr>
            <w:t>5</w:t>
          </w:r>
        </w:p>
        <w:p>
          <w:pPr>
            <w:pStyle w:val="7"/>
            <w:tabs>
              <w:tab w:val="right" w:leader="dot" w:pos="8306"/>
            </w:tabs>
            <w:rPr>
              <w:rFonts w:hint="eastAsia" w:eastAsia="微软雅黑"/>
              <w:sz w:val="18"/>
              <w:lang w:val="en-US" w:eastAsia="zh-CN"/>
            </w:rPr>
          </w:pPr>
          <w:r>
            <w:rPr>
              <w:rFonts w:hint="eastAsia"/>
              <w:bCs/>
              <w:sz w:val="18"/>
              <w:szCs w:val="22"/>
            </w:rPr>
            <w:t xml:space="preserve">         </w:t>
          </w:r>
          <w:r>
            <w:fldChar w:fldCharType="begin"/>
          </w:r>
          <w:r>
            <w:instrText xml:space="preserve"> HYPERLINK \l "_Toc16636" </w:instrText>
          </w:r>
          <w:r>
            <w:fldChar w:fldCharType="separate"/>
          </w:r>
          <w:r>
            <w:rPr>
              <w:rFonts w:ascii="微软雅黑" w:hAnsi="微软雅黑" w:cs="微软雅黑"/>
              <w:sz w:val="18"/>
              <w:szCs w:val="22"/>
            </w:rPr>
            <w:t xml:space="preserve">3.3.1. </w:t>
          </w:r>
          <w:r>
            <w:rPr>
              <w:rFonts w:hint="eastAsia" w:ascii="微软雅黑" w:hAnsi="微软雅黑" w:cs="微软雅黑"/>
              <w:sz w:val="18"/>
              <w:szCs w:val="22"/>
            </w:rPr>
            <w:t>成员管理</w:t>
          </w:r>
          <w:r>
            <w:rPr>
              <w:sz w:val="18"/>
            </w:rPr>
            <w:tab/>
          </w:r>
          <w:r>
            <w:rPr>
              <w:rFonts w:hint="eastAsia"/>
              <w:sz w:val="18"/>
              <w:lang w:val="en-US" w:eastAsia="zh-CN"/>
            </w:rPr>
            <w:t>2</w:t>
          </w:r>
          <w:r>
            <w:rPr>
              <w:sz w:val="18"/>
            </w:rPr>
            <w:fldChar w:fldCharType="end"/>
          </w:r>
          <w:r>
            <w:rPr>
              <w:rFonts w:hint="eastAsia"/>
              <w:sz w:val="18"/>
              <w:lang w:val="en-US" w:eastAsia="zh-CN"/>
            </w:rPr>
            <w:t>5</w:t>
          </w:r>
        </w:p>
        <w:p>
          <w:pPr>
            <w:pStyle w:val="7"/>
            <w:tabs>
              <w:tab w:val="right" w:leader="dot" w:pos="8306"/>
            </w:tabs>
            <w:rPr>
              <w:rFonts w:hint="eastAsia" w:eastAsia="微软雅黑"/>
              <w:sz w:val="18"/>
              <w:lang w:val="en-US" w:eastAsia="zh-CN"/>
            </w:rPr>
          </w:pPr>
          <w:r>
            <w:rPr>
              <w:rFonts w:hint="eastAsia"/>
              <w:bCs/>
              <w:sz w:val="18"/>
              <w:szCs w:val="22"/>
            </w:rPr>
            <w:t xml:space="preserve">         </w:t>
          </w:r>
          <w:r>
            <w:fldChar w:fldCharType="begin"/>
          </w:r>
          <w:r>
            <w:instrText xml:space="preserve"> HYPERLINK \l "_Toc9734" </w:instrText>
          </w:r>
          <w:r>
            <w:fldChar w:fldCharType="separate"/>
          </w:r>
          <w:r>
            <w:rPr>
              <w:rFonts w:ascii="微软雅黑" w:hAnsi="微软雅黑" w:cs="微软雅黑"/>
              <w:sz w:val="18"/>
              <w:szCs w:val="22"/>
            </w:rPr>
            <w:t xml:space="preserve">3.3.2. </w:t>
          </w:r>
          <w:r>
            <w:rPr>
              <w:rFonts w:hint="eastAsia" w:ascii="微软雅黑" w:hAnsi="微软雅黑" w:cs="微软雅黑"/>
              <w:sz w:val="18"/>
              <w:szCs w:val="22"/>
            </w:rPr>
            <w:t>组织管理</w:t>
          </w:r>
          <w:r>
            <w:rPr>
              <w:sz w:val="18"/>
            </w:rPr>
            <w:tab/>
          </w:r>
          <w:r>
            <w:rPr>
              <w:rFonts w:hint="eastAsia"/>
              <w:sz w:val="18"/>
              <w:lang w:val="en-US" w:eastAsia="zh-CN"/>
            </w:rPr>
            <w:t>2</w:t>
          </w:r>
          <w:r>
            <w:rPr>
              <w:sz w:val="18"/>
            </w:rPr>
            <w:fldChar w:fldCharType="end"/>
          </w:r>
          <w:r>
            <w:rPr>
              <w:rFonts w:hint="eastAsia"/>
              <w:sz w:val="18"/>
              <w:lang w:val="en-US" w:eastAsia="zh-CN"/>
            </w:rPr>
            <w:t>8</w:t>
          </w:r>
        </w:p>
        <w:p>
          <w:pPr>
            <w:pStyle w:val="11"/>
            <w:tabs>
              <w:tab w:val="right" w:leader="dot" w:pos="8306"/>
            </w:tabs>
            <w:rPr>
              <w:sz w:val="18"/>
            </w:rPr>
          </w:pPr>
          <w:r>
            <w:fldChar w:fldCharType="begin"/>
          </w:r>
          <w:r>
            <w:instrText xml:space="preserve"> HYPERLINK \l "_Toc22978" </w:instrText>
          </w:r>
          <w:r>
            <w:fldChar w:fldCharType="separate"/>
          </w:r>
          <w:r>
            <w:rPr>
              <w:rFonts w:ascii="微软雅黑" w:hAnsi="微软雅黑" w:cs="微软雅黑"/>
              <w:sz w:val="18"/>
              <w:szCs w:val="32"/>
            </w:rPr>
            <w:t xml:space="preserve">3.4. </w:t>
          </w:r>
          <w:r>
            <w:rPr>
              <w:rFonts w:hint="eastAsia" w:ascii="微软雅黑" w:hAnsi="微软雅黑" w:cs="微软雅黑"/>
              <w:sz w:val="18"/>
              <w:szCs w:val="32"/>
            </w:rPr>
            <w:t>设置</w:t>
          </w:r>
          <w:r>
            <w:rPr>
              <w:sz w:val="18"/>
            </w:rPr>
            <w:tab/>
          </w:r>
          <w:r>
            <w:rPr>
              <w:sz w:val="18"/>
            </w:rPr>
            <w:fldChar w:fldCharType="begin"/>
          </w:r>
          <w:r>
            <w:rPr>
              <w:sz w:val="18"/>
            </w:rPr>
            <w:instrText xml:space="preserve"> PAGEREF _Toc22978 </w:instrText>
          </w:r>
          <w:r>
            <w:rPr>
              <w:sz w:val="18"/>
            </w:rPr>
            <w:fldChar w:fldCharType="separate"/>
          </w:r>
          <w:r>
            <w:rPr>
              <w:sz w:val="18"/>
            </w:rPr>
            <w:t>3</w:t>
          </w:r>
          <w:r>
            <w:rPr>
              <w:rFonts w:hint="eastAsia"/>
              <w:sz w:val="18"/>
              <w:lang w:val="en-US" w:eastAsia="zh-CN"/>
            </w:rPr>
            <w:t>0</w:t>
          </w:r>
          <w:r>
            <w:rPr>
              <w:sz w:val="18"/>
            </w:rPr>
            <w:fldChar w:fldCharType="end"/>
          </w:r>
          <w:r>
            <w:rPr>
              <w:sz w:val="18"/>
            </w:rPr>
            <w:fldChar w:fldCharType="end"/>
          </w:r>
        </w:p>
        <w:p>
          <w:pPr>
            <w:pStyle w:val="7"/>
            <w:tabs>
              <w:tab w:val="right" w:leader="dot" w:pos="8306"/>
            </w:tabs>
            <w:rPr>
              <w:sz w:val="18"/>
            </w:rPr>
          </w:pPr>
          <w:r>
            <w:rPr>
              <w:rFonts w:hint="eastAsia"/>
              <w:bCs/>
              <w:sz w:val="18"/>
              <w:szCs w:val="22"/>
            </w:rPr>
            <w:t xml:space="preserve">         </w:t>
          </w:r>
          <w:r>
            <w:fldChar w:fldCharType="begin"/>
          </w:r>
          <w:r>
            <w:instrText xml:space="preserve"> HYPERLINK \l "_Toc24885" </w:instrText>
          </w:r>
          <w:r>
            <w:fldChar w:fldCharType="separate"/>
          </w:r>
          <w:r>
            <w:rPr>
              <w:rFonts w:ascii="微软雅黑" w:hAnsi="微软雅黑" w:cs="微软雅黑"/>
              <w:sz w:val="18"/>
              <w:szCs w:val="22"/>
            </w:rPr>
            <w:t xml:space="preserve">3.4.1. </w:t>
          </w:r>
          <w:r>
            <w:rPr>
              <w:rFonts w:hint="eastAsia" w:ascii="微软雅黑" w:hAnsi="微软雅黑" w:cs="微软雅黑"/>
              <w:sz w:val="18"/>
              <w:szCs w:val="22"/>
            </w:rPr>
            <w:t>机构信息</w:t>
          </w:r>
          <w:r>
            <w:rPr>
              <w:sz w:val="18"/>
            </w:rPr>
            <w:tab/>
          </w:r>
          <w:r>
            <w:rPr>
              <w:sz w:val="18"/>
            </w:rPr>
            <w:fldChar w:fldCharType="begin"/>
          </w:r>
          <w:r>
            <w:rPr>
              <w:sz w:val="18"/>
            </w:rPr>
            <w:instrText xml:space="preserve"> PAGEREF _Toc24885 </w:instrText>
          </w:r>
          <w:r>
            <w:rPr>
              <w:sz w:val="18"/>
            </w:rPr>
            <w:fldChar w:fldCharType="separate"/>
          </w:r>
          <w:r>
            <w:rPr>
              <w:sz w:val="18"/>
            </w:rPr>
            <w:t>3</w:t>
          </w:r>
          <w:r>
            <w:rPr>
              <w:rFonts w:hint="eastAsia"/>
              <w:sz w:val="18"/>
              <w:lang w:val="en-US" w:eastAsia="zh-CN"/>
            </w:rPr>
            <w:t>0</w:t>
          </w:r>
          <w:r>
            <w:rPr>
              <w:sz w:val="18"/>
            </w:rPr>
            <w:fldChar w:fldCharType="end"/>
          </w:r>
          <w:r>
            <w:rPr>
              <w:sz w:val="18"/>
            </w:rPr>
            <w:fldChar w:fldCharType="end"/>
          </w:r>
        </w:p>
        <w:p>
          <w:pPr>
            <w:pStyle w:val="7"/>
            <w:tabs>
              <w:tab w:val="right" w:leader="dot" w:pos="8306"/>
            </w:tabs>
            <w:rPr>
              <w:sz w:val="18"/>
            </w:rPr>
          </w:pPr>
          <w:r>
            <w:rPr>
              <w:rFonts w:hint="eastAsia"/>
              <w:bCs/>
              <w:sz w:val="18"/>
              <w:szCs w:val="22"/>
            </w:rPr>
            <w:t xml:space="preserve">         </w:t>
          </w:r>
          <w:r>
            <w:fldChar w:fldCharType="begin"/>
          </w:r>
          <w:r>
            <w:instrText xml:space="preserve"> HYPERLINK \l "_Toc16733" </w:instrText>
          </w:r>
          <w:r>
            <w:fldChar w:fldCharType="separate"/>
          </w:r>
          <w:r>
            <w:rPr>
              <w:rFonts w:ascii="微软雅黑" w:hAnsi="微软雅黑" w:cs="微软雅黑"/>
              <w:sz w:val="18"/>
              <w:szCs w:val="22"/>
            </w:rPr>
            <w:t xml:space="preserve">3.4.2. </w:t>
          </w:r>
          <w:r>
            <w:rPr>
              <w:rFonts w:hint="eastAsia" w:ascii="微软雅黑" w:hAnsi="微软雅黑" w:cs="微软雅黑"/>
              <w:sz w:val="18"/>
              <w:szCs w:val="22"/>
            </w:rPr>
            <w:t>权限管理</w:t>
          </w:r>
          <w:r>
            <w:rPr>
              <w:sz w:val="18"/>
            </w:rPr>
            <w:tab/>
          </w:r>
          <w:r>
            <w:rPr>
              <w:sz w:val="18"/>
            </w:rPr>
            <w:fldChar w:fldCharType="begin"/>
          </w:r>
          <w:r>
            <w:rPr>
              <w:sz w:val="18"/>
            </w:rPr>
            <w:instrText xml:space="preserve"> PAGEREF _Toc16733 </w:instrText>
          </w:r>
          <w:r>
            <w:rPr>
              <w:sz w:val="18"/>
            </w:rPr>
            <w:fldChar w:fldCharType="separate"/>
          </w:r>
          <w:r>
            <w:rPr>
              <w:sz w:val="18"/>
            </w:rPr>
            <w:t>3</w:t>
          </w:r>
          <w:r>
            <w:rPr>
              <w:rFonts w:hint="eastAsia"/>
              <w:sz w:val="18"/>
              <w:lang w:val="en-US" w:eastAsia="zh-CN"/>
            </w:rPr>
            <w:t>1</w:t>
          </w:r>
          <w:r>
            <w:rPr>
              <w:sz w:val="18"/>
            </w:rPr>
            <w:fldChar w:fldCharType="end"/>
          </w:r>
          <w:r>
            <w:rPr>
              <w:sz w:val="18"/>
            </w:rPr>
            <w:fldChar w:fldCharType="end"/>
          </w:r>
        </w:p>
        <w:p>
          <w:pPr>
            <w:pStyle w:val="7"/>
            <w:tabs>
              <w:tab w:val="right" w:leader="dot" w:pos="8306"/>
            </w:tabs>
            <w:rPr>
              <w:sz w:val="18"/>
            </w:rPr>
          </w:pPr>
          <w:r>
            <w:rPr>
              <w:rFonts w:hint="eastAsia"/>
              <w:bCs/>
              <w:sz w:val="18"/>
              <w:szCs w:val="22"/>
            </w:rPr>
            <w:t xml:space="preserve">         </w:t>
          </w:r>
          <w:r>
            <w:fldChar w:fldCharType="begin"/>
          </w:r>
          <w:r>
            <w:instrText xml:space="preserve"> HYPERLINK \l "_Toc25103" </w:instrText>
          </w:r>
          <w:r>
            <w:fldChar w:fldCharType="separate"/>
          </w:r>
          <w:r>
            <w:rPr>
              <w:rFonts w:ascii="微软雅黑" w:hAnsi="微软雅黑" w:cs="微软雅黑"/>
              <w:sz w:val="18"/>
              <w:szCs w:val="22"/>
            </w:rPr>
            <w:t xml:space="preserve">3.4.3. </w:t>
          </w:r>
          <w:r>
            <w:rPr>
              <w:rFonts w:hint="eastAsia" w:ascii="微软雅黑" w:hAnsi="微软雅黑" w:cs="微软雅黑"/>
              <w:sz w:val="18"/>
              <w:szCs w:val="22"/>
            </w:rPr>
            <w:t>修改密码</w:t>
          </w:r>
          <w:r>
            <w:rPr>
              <w:sz w:val="18"/>
            </w:rPr>
            <w:tab/>
          </w:r>
          <w:r>
            <w:rPr>
              <w:sz w:val="18"/>
            </w:rPr>
            <w:fldChar w:fldCharType="begin"/>
          </w:r>
          <w:r>
            <w:rPr>
              <w:sz w:val="18"/>
            </w:rPr>
            <w:instrText xml:space="preserve"> PAGEREF _Toc25103 </w:instrText>
          </w:r>
          <w:r>
            <w:rPr>
              <w:sz w:val="18"/>
            </w:rPr>
            <w:fldChar w:fldCharType="separate"/>
          </w:r>
          <w:r>
            <w:rPr>
              <w:sz w:val="18"/>
            </w:rPr>
            <w:t>3</w:t>
          </w:r>
          <w:r>
            <w:rPr>
              <w:rFonts w:hint="eastAsia"/>
              <w:sz w:val="18"/>
              <w:lang w:val="en-US" w:eastAsia="zh-CN"/>
            </w:rPr>
            <w:t>2</w:t>
          </w:r>
          <w:r>
            <w:rPr>
              <w:sz w:val="18"/>
            </w:rPr>
            <w:fldChar w:fldCharType="end"/>
          </w:r>
          <w:r>
            <w:rPr>
              <w:sz w:val="18"/>
            </w:rPr>
            <w:fldChar w:fldCharType="end"/>
          </w:r>
        </w:p>
        <w:p>
          <w:pPr>
            <w:pStyle w:val="7"/>
            <w:tabs>
              <w:tab w:val="right" w:leader="dot" w:pos="8306"/>
            </w:tabs>
            <w:rPr>
              <w:sz w:val="18"/>
            </w:rPr>
          </w:pPr>
          <w:r>
            <w:rPr>
              <w:rFonts w:hint="eastAsia"/>
              <w:bCs/>
              <w:sz w:val="18"/>
              <w:szCs w:val="22"/>
            </w:rPr>
            <w:t xml:space="preserve">         </w:t>
          </w:r>
          <w:r>
            <w:fldChar w:fldCharType="begin"/>
          </w:r>
          <w:r>
            <w:instrText xml:space="preserve"> HYPERLINK \l "_Toc3685" </w:instrText>
          </w:r>
          <w:r>
            <w:fldChar w:fldCharType="separate"/>
          </w:r>
          <w:r>
            <w:rPr>
              <w:rFonts w:ascii="微软雅黑" w:hAnsi="微软雅黑" w:cs="微软雅黑"/>
              <w:sz w:val="18"/>
              <w:szCs w:val="22"/>
            </w:rPr>
            <w:t xml:space="preserve">3.4.4. </w:t>
          </w:r>
          <w:r>
            <w:rPr>
              <w:rFonts w:hint="eastAsia" w:ascii="微软雅黑" w:hAnsi="微软雅黑" w:cs="微软雅黑"/>
              <w:sz w:val="18"/>
              <w:szCs w:val="22"/>
            </w:rPr>
            <w:t>信息扩展</w:t>
          </w:r>
          <w:r>
            <w:rPr>
              <w:sz w:val="18"/>
            </w:rPr>
            <w:tab/>
          </w:r>
          <w:r>
            <w:rPr>
              <w:sz w:val="18"/>
            </w:rPr>
            <w:fldChar w:fldCharType="begin"/>
          </w:r>
          <w:r>
            <w:rPr>
              <w:sz w:val="18"/>
            </w:rPr>
            <w:instrText xml:space="preserve"> PAGEREF _Toc3685 </w:instrText>
          </w:r>
          <w:r>
            <w:rPr>
              <w:sz w:val="18"/>
            </w:rPr>
            <w:fldChar w:fldCharType="separate"/>
          </w:r>
          <w:r>
            <w:rPr>
              <w:sz w:val="18"/>
            </w:rPr>
            <w:t>3</w:t>
          </w:r>
          <w:r>
            <w:rPr>
              <w:rFonts w:hint="eastAsia"/>
              <w:sz w:val="18"/>
              <w:lang w:val="en-US" w:eastAsia="zh-CN"/>
            </w:rPr>
            <w:t>3</w:t>
          </w:r>
          <w:r>
            <w:rPr>
              <w:sz w:val="18"/>
            </w:rPr>
            <w:fldChar w:fldCharType="end"/>
          </w:r>
          <w:r>
            <w:rPr>
              <w:sz w:val="18"/>
            </w:rPr>
            <w:fldChar w:fldCharType="end"/>
          </w:r>
        </w:p>
        <w:p>
          <w:pPr>
            <w:pStyle w:val="7"/>
            <w:tabs>
              <w:tab w:val="right" w:leader="dot" w:pos="8306"/>
            </w:tabs>
            <w:rPr>
              <w:sz w:val="18"/>
            </w:rPr>
          </w:pPr>
          <w:r>
            <w:rPr>
              <w:rFonts w:hint="eastAsia"/>
              <w:bCs/>
              <w:sz w:val="18"/>
              <w:szCs w:val="22"/>
            </w:rPr>
            <w:t xml:space="preserve">         </w:t>
          </w:r>
          <w:r>
            <w:fldChar w:fldCharType="begin"/>
          </w:r>
          <w:r>
            <w:instrText xml:space="preserve"> HYPERLINK \l "_Toc10317" </w:instrText>
          </w:r>
          <w:r>
            <w:fldChar w:fldCharType="separate"/>
          </w:r>
          <w:r>
            <w:rPr>
              <w:rFonts w:ascii="微软雅黑" w:hAnsi="微软雅黑" w:cs="微软雅黑"/>
              <w:sz w:val="18"/>
              <w:szCs w:val="22"/>
            </w:rPr>
            <w:t xml:space="preserve">3.4.5. </w:t>
          </w:r>
          <w:r>
            <w:rPr>
              <w:rFonts w:hint="eastAsia" w:ascii="微软雅黑" w:hAnsi="微软雅黑" w:cs="微软雅黑"/>
              <w:sz w:val="18"/>
              <w:szCs w:val="22"/>
            </w:rPr>
            <w:t>操作记录</w:t>
          </w:r>
          <w:r>
            <w:rPr>
              <w:sz w:val="18"/>
            </w:rPr>
            <w:tab/>
          </w:r>
          <w:r>
            <w:rPr>
              <w:sz w:val="18"/>
            </w:rPr>
            <w:fldChar w:fldCharType="begin"/>
          </w:r>
          <w:r>
            <w:rPr>
              <w:sz w:val="18"/>
            </w:rPr>
            <w:instrText xml:space="preserve"> PAGEREF _Toc10317 </w:instrText>
          </w:r>
          <w:r>
            <w:rPr>
              <w:sz w:val="18"/>
            </w:rPr>
            <w:fldChar w:fldCharType="separate"/>
          </w:r>
          <w:r>
            <w:rPr>
              <w:sz w:val="18"/>
            </w:rPr>
            <w:t>3</w:t>
          </w:r>
          <w:r>
            <w:rPr>
              <w:rFonts w:hint="eastAsia"/>
              <w:sz w:val="18"/>
              <w:lang w:val="en-US" w:eastAsia="zh-CN"/>
            </w:rPr>
            <w:t>4</w:t>
          </w:r>
          <w:r>
            <w:rPr>
              <w:sz w:val="18"/>
            </w:rPr>
            <w:fldChar w:fldCharType="end"/>
          </w:r>
          <w:r>
            <w:rPr>
              <w:sz w:val="18"/>
            </w:rPr>
            <w:fldChar w:fldCharType="end"/>
          </w:r>
        </w:p>
        <w:p>
          <w:pPr>
            <w:pStyle w:val="7"/>
            <w:tabs>
              <w:tab w:val="right" w:leader="dot" w:pos="8306"/>
            </w:tabs>
            <w:rPr>
              <w:sz w:val="18"/>
            </w:rPr>
          </w:pPr>
          <w:r>
            <w:rPr>
              <w:rFonts w:hint="eastAsia"/>
              <w:bCs/>
              <w:sz w:val="18"/>
              <w:szCs w:val="22"/>
            </w:rPr>
            <w:t xml:space="preserve">         </w:t>
          </w:r>
          <w:r>
            <w:fldChar w:fldCharType="begin"/>
          </w:r>
          <w:r>
            <w:instrText xml:space="preserve"> HYPERLINK \l "_Toc24394" </w:instrText>
          </w:r>
          <w:r>
            <w:fldChar w:fldCharType="separate"/>
          </w:r>
          <w:r>
            <w:rPr>
              <w:rFonts w:ascii="微软雅黑" w:hAnsi="微软雅黑" w:cs="微软雅黑"/>
              <w:sz w:val="18"/>
              <w:szCs w:val="22"/>
            </w:rPr>
            <w:t xml:space="preserve">3.4.6. </w:t>
          </w:r>
          <w:r>
            <w:rPr>
              <w:rFonts w:hint="eastAsia" w:ascii="微软雅黑" w:hAnsi="微软雅黑" w:cs="微软雅黑"/>
              <w:sz w:val="18"/>
              <w:szCs w:val="22"/>
            </w:rPr>
            <w:t>成员密码设置</w:t>
          </w:r>
          <w:r>
            <w:rPr>
              <w:sz w:val="18"/>
            </w:rPr>
            <w:tab/>
          </w:r>
          <w:r>
            <w:rPr>
              <w:sz w:val="18"/>
            </w:rPr>
            <w:fldChar w:fldCharType="begin"/>
          </w:r>
          <w:r>
            <w:rPr>
              <w:sz w:val="18"/>
            </w:rPr>
            <w:instrText xml:space="preserve"> PAGEREF _Toc24394 </w:instrText>
          </w:r>
          <w:r>
            <w:rPr>
              <w:sz w:val="18"/>
            </w:rPr>
            <w:fldChar w:fldCharType="separate"/>
          </w:r>
          <w:r>
            <w:rPr>
              <w:sz w:val="18"/>
            </w:rPr>
            <w:t>3</w:t>
          </w:r>
          <w:r>
            <w:rPr>
              <w:rFonts w:hint="eastAsia"/>
              <w:sz w:val="18"/>
              <w:lang w:val="en-US" w:eastAsia="zh-CN"/>
            </w:rPr>
            <w:t>4</w:t>
          </w:r>
          <w:r>
            <w:rPr>
              <w:sz w:val="18"/>
            </w:rPr>
            <w:fldChar w:fldCharType="end"/>
          </w:r>
          <w:r>
            <w:rPr>
              <w:sz w:val="18"/>
            </w:rPr>
            <w:fldChar w:fldCharType="end"/>
          </w:r>
        </w:p>
        <w:p>
          <w:pPr>
            <w:pStyle w:val="7"/>
            <w:tabs>
              <w:tab w:val="right" w:leader="dot" w:pos="8306"/>
            </w:tabs>
            <w:rPr>
              <w:rFonts w:hint="eastAsia" w:ascii="黑体" w:hAnsi="黑体" w:eastAsia="微软雅黑" w:cs="黑体"/>
              <w:sz w:val="18"/>
              <w:lang w:val="en-US" w:eastAsia="zh-CN"/>
            </w:rPr>
          </w:pPr>
          <w:r>
            <w:rPr>
              <w:rFonts w:hint="eastAsia"/>
              <w:bCs/>
              <w:sz w:val="18"/>
              <w:szCs w:val="22"/>
            </w:rPr>
            <w:t xml:space="preserve">         </w:t>
          </w:r>
          <w:r>
            <w:fldChar w:fldCharType="begin"/>
          </w:r>
          <w:r>
            <w:instrText xml:space="preserve"> HYPERLINK \l "_Toc18409" </w:instrText>
          </w:r>
          <w:r>
            <w:fldChar w:fldCharType="separate"/>
          </w:r>
          <w:r>
            <w:rPr>
              <w:rFonts w:ascii="微软雅黑" w:hAnsi="微软雅黑" w:cs="微软雅黑"/>
              <w:sz w:val="18"/>
              <w:szCs w:val="22"/>
            </w:rPr>
            <w:t xml:space="preserve">3.4.7. </w:t>
          </w:r>
          <w:r>
            <w:rPr>
              <w:rFonts w:hint="eastAsia" w:ascii="微软雅黑" w:hAnsi="微软雅黑" w:cs="微软雅黑"/>
              <w:sz w:val="18"/>
              <w:szCs w:val="22"/>
            </w:rPr>
            <w:t>成员加入设置</w:t>
          </w:r>
          <w:r>
            <w:rPr>
              <w:sz w:val="18"/>
            </w:rPr>
            <w:tab/>
          </w:r>
          <w:r>
            <w:rPr>
              <w:rFonts w:hint="eastAsia"/>
              <w:sz w:val="18"/>
              <w:lang w:val="en-US" w:eastAsia="zh-CN"/>
            </w:rPr>
            <w:t>3</w:t>
          </w:r>
          <w:r>
            <w:rPr>
              <w:sz w:val="18"/>
            </w:rPr>
            <w:fldChar w:fldCharType="end"/>
          </w:r>
          <w:r>
            <w:rPr>
              <w:rFonts w:hint="eastAsia"/>
              <w:sz w:val="18"/>
              <w:lang w:val="en-US" w:eastAsia="zh-CN"/>
            </w:rPr>
            <w:t>5</w:t>
          </w:r>
        </w:p>
        <w:p>
          <w:pPr>
            <w:rPr>
              <w:sz w:val="20"/>
              <w:szCs w:val="22"/>
            </w:rPr>
          </w:pPr>
          <w:r>
            <w:rPr>
              <w:bCs/>
              <w:sz w:val="18"/>
              <w:szCs w:val="22"/>
              <w:lang w:val="zh-CN"/>
            </w:rPr>
            <w:fldChar w:fldCharType="end"/>
          </w:r>
        </w:p>
      </w:sdtContent>
    </w:sdt>
    <w:p>
      <w:pPr>
        <w:jc w:val="left"/>
        <w:rPr>
          <w:rFonts w:ascii="微软雅黑" w:hAnsi="微软雅黑" w:cs="微软雅黑"/>
          <w:sz w:val="20"/>
          <w:szCs w:val="20"/>
        </w:rPr>
      </w:pPr>
      <w:r>
        <w:rPr>
          <w:rFonts w:hint="eastAsia" w:ascii="微软雅黑" w:hAnsi="微软雅黑" w:cs="微软雅黑"/>
          <w:sz w:val="20"/>
          <w:szCs w:val="20"/>
        </w:rPr>
        <w:t>注：本文中所有图片皆为示例，仅供参考。</w:t>
      </w:r>
    </w:p>
    <w:p>
      <w:pPr>
        <w:jc w:val="center"/>
        <w:rPr>
          <w:rFonts w:ascii="微软雅黑" w:hAnsi="微软雅黑" w:cs="微软雅黑"/>
          <w:b/>
          <w:bCs/>
          <w:sz w:val="40"/>
          <w:szCs w:val="40"/>
        </w:rPr>
      </w:pPr>
    </w:p>
    <w:p>
      <w:pPr>
        <w:tabs>
          <w:tab w:val="center" w:pos="4153"/>
        </w:tabs>
        <w:jc w:val="left"/>
        <w:sectPr>
          <w:pgSz w:w="11906" w:h="16838"/>
          <w:pgMar w:top="1440" w:right="1800" w:bottom="1440" w:left="1800" w:header="851" w:footer="992" w:gutter="0"/>
          <w:cols w:space="425" w:num="1"/>
          <w:docGrid w:type="lines" w:linePitch="312" w:charSpace="0"/>
        </w:sectPr>
      </w:pPr>
      <w:bookmarkStart w:id="0" w:name="_Toc515612408"/>
      <w:bookmarkStart w:id="1" w:name="_Toc28826"/>
    </w:p>
    <w:p>
      <w:pPr>
        <w:pStyle w:val="2"/>
        <w:numPr>
          <w:ilvl w:val="0"/>
          <w:numId w:val="2"/>
        </w:numPr>
        <w:rPr>
          <w:rFonts w:ascii="微软雅黑" w:hAnsi="微软雅黑" w:cs="微软雅黑"/>
          <w:sz w:val="40"/>
          <w:szCs w:val="40"/>
        </w:rPr>
      </w:pPr>
      <w:r>
        <w:rPr>
          <w:rFonts w:hint="eastAsia" w:ascii="微软雅黑" w:hAnsi="微软雅黑" w:cs="微软雅黑"/>
          <w:sz w:val="40"/>
          <w:szCs w:val="40"/>
        </w:rPr>
        <w:t>概述</w:t>
      </w:r>
      <w:bookmarkEnd w:id="0"/>
      <w:bookmarkEnd w:id="1"/>
    </w:p>
    <w:p>
      <w:pPr>
        <w:pStyle w:val="3"/>
        <w:numPr>
          <w:ilvl w:val="1"/>
          <w:numId w:val="2"/>
        </w:numPr>
        <w:tabs>
          <w:tab w:val="clear" w:pos="576"/>
        </w:tabs>
        <w:rPr>
          <w:rFonts w:ascii="微软雅黑" w:hAnsi="微软雅黑" w:cs="微软雅黑"/>
          <w:sz w:val="32"/>
          <w:szCs w:val="32"/>
        </w:rPr>
      </w:pPr>
      <w:bookmarkStart w:id="2" w:name="_Toc357773412"/>
      <w:bookmarkStart w:id="3" w:name="_Toc515612409"/>
      <w:bookmarkStart w:id="4" w:name="_Toc7845"/>
      <w:r>
        <w:rPr>
          <w:rFonts w:hint="eastAsia" w:ascii="微软雅黑" w:hAnsi="微软雅黑" w:cs="微软雅黑"/>
          <w:sz w:val="32"/>
          <w:szCs w:val="32"/>
        </w:rPr>
        <w:t>目的</w:t>
      </w:r>
      <w:bookmarkEnd w:id="2"/>
      <w:bookmarkEnd w:id="3"/>
      <w:bookmarkEnd w:id="4"/>
    </w:p>
    <w:p>
      <w:pPr>
        <w:pStyle w:val="6"/>
        <w:ind w:firstLine="0"/>
        <w:rPr>
          <w:rFonts w:ascii="微软雅黑" w:hAnsi="微软雅黑" w:cs="微软雅黑"/>
          <w:sz w:val="22"/>
          <w:szCs w:val="22"/>
          <w:lang w:eastAsia="zh-CN"/>
        </w:rPr>
      </w:pPr>
      <w:r>
        <w:rPr>
          <w:rFonts w:hint="eastAsia" w:ascii="微软雅黑" w:hAnsi="微软雅黑" w:cs="微软雅黑"/>
          <w:sz w:val="22"/>
          <w:szCs w:val="22"/>
          <w:lang w:eastAsia="zh-CN"/>
        </w:rPr>
        <w:tab/>
      </w:r>
      <w:r>
        <w:rPr>
          <w:rFonts w:hint="eastAsia" w:ascii="微软雅黑" w:hAnsi="微软雅黑" w:cs="微软雅黑"/>
          <w:sz w:val="22"/>
          <w:szCs w:val="22"/>
          <w:lang w:eastAsia="zh-CN"/>
        </w:rPr>
        <w:t>本文档描述了教育云平台管理后台通讯录的页面展示内容和后台管理员的管理操作方法，为学校和机构用户使用本管理平台在设置基础数据时提供参考和依据。</w:t>
      </w:r>
    </w:p>
    <w:p>
      <w:pPr>
        <w:pStyle w:val="3"/>
        <w:numPr>
          <w:ilvl w:val="1"/>
          <w:numId w:val="2"/>
        </w:numPr>
        <w:tabs>
          <w:tab w:val="clear" w:pos="576"/>
        </w:tabs>
        <w:rPr>
          <w:rFonts w:ascii="微软雅黑" w:hAnsi="微软雅黑" w:cs="微软雅黑"/>
          <w:sz w:val="32"/>
          <w:szCs w:val="32"/>
        </w:rPr>
      </w:pPr>
      <w:bookmarkStart w:id="5" w:name="_Toc357773413"/>
      <w:bookmarkStart w:id="6" w:name="_Toc515612410"/>
      <w:bookmarkStart w:id="7" w:name="_Toc10057"/>
      <w:r>
        <w:rPr>
          <w:rFonts w:hint="eastAsia" w:ascii="微软雅黑" w:hAnsi="微软雅黑" w:cs="微软雅黑"/>
          <w:sz w:val="32"/>
          <w:szCs w:val="32"/>
        </w:rPr>
        <w:t>功能概述</w:t>
      </w:r>
      <w:bookmarkEnd w:id="5"/>
      <w:bookmarkEnd w:id="6"/>
      <w:bookmarkEnd w:id="7"/>
    </w:p>
    <w:p>
      <w:pPr>
        <w:pStyle w:val="6"/>
        <w:ind w:firstLine="480"/>
      </w:pPr>
      <w:r>
        <w:rPr>
          <w:rFonts w:hint="eastAsia" w:ascii="微软雅黑" w:hAnsi="微软雅黑" w:cs="微软雅黑"/>
          <w:sz w:val="22"/>
          <w:szCs w:val="22"/>
          <w:lang w:eastAsia="zh-CN"/>
        </w:rPr>
        <w:t>教育云管理后台可以帮助学校管理员解决成员管理、部门管理、班级管理等问题，成员管理中，可以逐渐添加部门并对部门内成员进行管控；部门管理中，可以对学校内各级部门进行创建、编辑、删除操作；班级管理中，可以通过校区-学段-年级-班级逐级进行组织节点的创建和班级教师、学生、家长联系人的维护。</w:t>
      </w:r>
    </w:p>
    <w:p>
      <w:pPr>
        <w:pStyle w:val="2"/>
        <w:numPr>
          <w:ilvl w:val="0"/>
          <w:numId w:val="2"/>
        </w:numPr>
        <w:rPr>
          <w:rFonts w:ascii="微软雅黑" w:hAnsi="微软雅黑" w:cs="微软雅黑"/>
          <w:sz w:val="40"/>
          <w:szCs w:val="40"/>
        </w:rPr>
      </w:pPr>
      <w:bookmarkStart w:id="8" w:name="_Toc10499"/>
      <w:r>
        <w:rPr>
          <w:rFonts w:hint="eastAsia" w:ascii="微软雅黑" w:hAnsi="微软雅黑" w:cs="微软雅黑"/>
          <w:sz w:val="40"/>
          <w:szCs w:val="40"/>
        </w:rPr>
        <w:t>学校后台通讯录</w:t>
      </w:r>
      <w:bookmarkEnd w:id="8"/>
    </w:p>
    <w:p>
      <w:pPr>
        <w:pStyle w:val="3"/>
        <w:numPr>
          <w:ilvl w:val="1"/>
          <w:numId w:val="2"/>
        </w:numPr>
        <w:tabs>
          <w:tab w:val="clear" w:pos="576"/>
        </w:tabs>
        <w:rPr>
          <w:rFonts w:ascii="微软雅黑" w:hAnsi="微软雅黑" w:cs="微软雅黑"/>
          <w:sz w:val="32"/>
          <w:szCs w:val="32"/>
        </w:rPr>
      </w:pPr>
      <w:bookmarkStart w:id="9" w:name="_Toc5403"/>
      <w:r>
        <w:rPr>
          <w:rFonts w:hint="eastAsia" w:ascii="微软雅黑" w:hAnsi="微软雅黑" w:cs="微软雅黑"/>
          <w:sz w:val="32"/>
          <w:szCs w:val="32"/>
        </w:rPr>
        <w:t>登录</w:t>
      </w:r>
      <w:bookmarkEnd w:id="9"/>
    </w:p>
    <w:p>
      <w:pPr>
        <w:pStyle w:val="4"/>
        <w:numPr>
          <w:ilvl w:val="2"/>
          <w:numId w:val="2"/>
        </w:numPr>
        <w:rPr>
          <w:rFonts w:ascii="微软雅黑" w:hAnsi="微软雅黑" w:cs="微软雅黑"/>
          <w:sz w:val="28"/>
          <w:szCs w:val="22"/>
        </w:rPr>
      </w:pPr>
      <w:bookmarkStart w:id="10" w:name="_Toc28784"/>
      <w:r>
        <w:rPr>
          <w:rFonts w:hint="eastAsia" w:ascii="微软雅黑" w:hAnsi="微软雅黑" w:cs="微软雅黑"/>
          <w:sz w:val="28"/>
          <w:szCs w:val="22"/>
        </w:rPr>
        <w:t>登录操作</w:t>
      </w:r>
      <w:bookmarkEnd w:id="10"/>
    </w:p>
    <w:p>
      <w:pPr>
        <w:pStyle w:val="6"/>
        <w:ind w:firstLine="440"/>
        <w:rPr>
          <w:rFonts w:hint="eastAsia" w:ascii="微软雅黑" w:hAnsi="微软雅黑" w:cs="微软雅黑"/>
          <w:sz w:val="22"/>
          <w:szCs w:val="22"/>
          <w:lang w:eastAsia="zh-CN"/>
        </w:rPr>
      </w:pPr>
      <w:r>
        <w:rPr>
          <w:rFonts w:hint="eastAsia" w:ascii="微软雅黑" w:hAnsi="微软雅黑" w:cs="微软雅黑"/>
          <w:sz w:val="22"/>
          <w:szCs w:val="22"/>
          <w:lang w:eastAsia="zh-CN"/>
        </w:rPr>
        <w:t>可以通过输入手机号、密码和原平台账号密码两种方式进行登录。登录成功后，会展示该登录用户作为管理员所在的所有组织，管理员可以选择其中的一个组织进行登录。</w:t>
      </w:r>
    </w:p>
    <w:p>
      <w:pPr>
        <w:pStyle w:val="6"/>
        <w:ind w:firstLine="440"/>
        <w:jc w:val="left"/>
        <w:rPr>
          <w:rFonts w:ascii="微软雅黑" w:hAnsi="微软雅黑" w:cs="微软雅黑"/>
          <w:sz w:val="22"/>
          <w:szCs w:val="22"/>
          <w:lang w:eastAsia="zh-CN"/>
        </w:rPr>
      </w:pPr>
      <w:r>
        <w:drawing>
          <wp:inline distT="0" distB="0" distL="114300" distR="114300">
            <wp:extent cx="5266055" cy="2244090"/>
            <wp:effectExtent l="0" t="0" r="6985" b="1143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7"/>
                    <a:stretch>
                      <a:fillRect/>
                    </a:stretch>
                  </pic:blipFill>
                  <pic:spPr>
                    <a:xfrm>
                      <a:off x="0" y="0"/>
                      <a:ext cx="5266055" cy="2244090"/>
                    </a:xfrm>
                    <a:prstGeom prst="rect">
                      <a:avLst/>
                    </a:prstGeom>
                    <a:noFill/>
                    <a:ln>
                      <a:noFill/>
                    </a:ln>
                  </pic:spPr>
                </pic:pic>
              </a:graphicData>
            </a:graphic>
          </wp:inline>
        </w:drawing>
      </w:r>
    </w:p>
    <w:p>
      <w:pPr>
        <w:pStyle w:val="6"/>
        <w:ind w:firstLine="0"/>
        <w:jc w:val="center"/>
        <w:rPr>
          <w:rFonts w:ascii="微软雅黑" w:hAnsi="微软雅黑" w:cs="微软雅黑"/>
          <w:sz w:val="16"/>
          <w:szCs w:val="16"/>
          <w:lang w:eastAsia="zh-CN"/>
        </w:rPr>
      </w:pPr>
      <w:r>
        <w:rPr>
          <w:rFonts w:hint="eastAsia" w:ascii="微软雅黑" w:hAnsi="微软雅黑" w:cs="微软雅黑"/>
          <w:sz w:val="16"/>
          <w:szCs w:val="16"/>
          <w:lang w:eastAsia="zh-CN"/>
        </w:rPr>
        <w:t>图：登录界面</w:t>
      </w:r>
    </w:p>
    <w:p>
      <w:pPr>
        <w:pStyle w:val="6"/>
        <w:ind w:firstLine="0"/>
        <w:jc w:val="center"/>
        <w:rPr>
          <w:rFonts w:ascii="微软雅黑" w:hAnsi="微软雅黑" w:cs="微软雅黑"/>
          <w:sz w:val="16"/>
          <w:szCs w:val="16"/>
          <w:lang w:eastAsia="zh-CN"/>
        </w:rPr>
      </w:pPr>
      <w:r>
        <w:drawing>
          <wp:inline distT="0" distB="0" distL="114300" distR="114300">
            <wp:extent cx="5267960" cy="2416175"/>
            <wp:effectExtent l="0" t="0" r="5080" b="698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8"/>
                    <a:stretch>
                      <a:fillRect/>
                    </a:stretch>
                  </pic:blipFill>
                  <pic:spPr>
                    <a:xfrm>
                      <a:off x="0" y="0"/>
                      <a:ext cx="5267960" cy="2416175"/>
                    </a:xfrm>
                    <a:prstGeom prst="rect">
                      <a:avLst/>
                    </a:prstGeom>
                    <a:noFill/>
                    <a:ln>
                      <a:noFill/>
                    </a:ln>
                  </pic:spPr>
                </pic:pic>
              </a:graphicData>
            </a:graphic>
          </wp:inline>
        </w:drawing>
      </w:r>
      <w:r>
        <w:rPr>
          <w:rFonts w:hint="eastAsia" w:ascii="微软雅黑" w:hAnsi="微软雅黑" w:cs="微软雅黑"/>
          <w:sz w:val="16"/>
          <w:szCs w:val="16"/>
          <w:lang w:eastAsia="zh-CN"/>
        </w:rPr>
        <w:t>图：切换组织页面</w:t>
      </w:r>
    </w:p>
    <w:p>
      <w:pPr>
        <w:pStyle w:val="3"/>
        <w:numPr>
          <w:ilvl w:val="1"/>
          <w:numId w:val="2"/>
        </w:numPr>
        <w:tabs>
          <w:tab w:val="clear" w:pos="576"/>
        </w:tabs>
        <w:rPr>
          <w:rFonts w:ascii="微软雅黑" w:hAnsi="微软雅黑" w:cs="微软雅黑"/>
          <w:sz w:val="32"/>
          <w:szCs w:val="32"/>
        </w:rPr>
      </w:pPr>
      <w:bookmarkStart w:id="11" w:name="_Toc302"/>
      <w:r>
        <w:rPr>
          <w:rFonts w:hint="eastAsia" w:ascii="微软雅黑" w:hAnsi="微软雅黑" w:cs="微软雅黑"/>
          <w:sz w:val="32"/>
          <w:szCs w:val="32"/>
        </w:rPr>
        <w:t>首页</w:t>
      </w:r>
      <w:bookmarkEnd w:id="11"/>
    </w:p>
    <w:p>
      <w:pPr>
        <w:pStyle w:val="4"/>
        <w:numPr>
          <w:ilvl w:val="2"/>
          <w:numId w:val="2"/>
        </w:numPr>
        <w:rPr>
          <w:rFonts w:ascii="微软雅黑" w:hAnsi="微软雅黑" w:cs="微软雅黑"/>
          <w:sz w:val="28"/>
          <w:szCs w:val="22"/>
        </w:rPr>
      </w:pPr>
      <w:bookmarkStart w:id="12" w:name="_Toc20839"/>
      <w:r>
        <w:rPr>
          <w:rFonts w:hint="eastAsia" w:ascii="微软雅黑" w:hAnsi="微软雅黑" w:cs="微软雅黑"/>
          <w:sz w:val="28"/>
          <w:szCs w:val="22"/>
        </w:rPr>
        <w:t>首页信息</w:t>
      </w:r>
      <w:bookmarkEnd w:id="12"/>
    </w:p>
    <w:p>
      <w:pPr>
        <w:jc w:val="left"/>
        <w:rPr>
          <w:rFonts w:ascii="微软雅黑" w:hAnsi="微软雅黑" w:cs="微软雅黑"/>
          <w:sz w:val="20"/>
          <w:szCs w:val="22"/>
        </w:rPr>
      </w:pPr>
      <w:r>
        <w:rPr>
          <w:rFonts w:hint="eastAsia" w:ascii="微软雅黑" w:hAnsi="微软雅黑" w:cs="微软雅黑"/>
          <w:sz w:val="20"/>
          <w:szCs w:val="22"/>
        </w:rPr>
        <w:t xml:space="preserve">    </w:t>
      </w:r>
      <w:r>
        <w:rPr>
          <w:rFonts w:hint="eastAsia" w:ascii="微软雅黑" w:hAnsi="微软雅黑" w:cs="微软雅黑"/>
          <w:sz w:val="22"/>
          <w:szCs w:val="22"/>
        </w:rPr>
        <w:t>首页信息主要包含学校别名、学校校徽、校园宣传图、认证入口、学校数据、快捷入口以及日志管理等内容，能够查看相关的学校相关首页信息内容。</w:t>
      </w:r>
      <w:r>
        <w:drawing>
          <wp:inline distT="0" distB="0" distL="114300" distR="114300">
            <wp:extent cx="5268595" cy="2950845"/>
            <wp:effectExtent l="0" t="0" r="4445" b="5715"/>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9"/>
                    <a:stretch>
                      <a:fillRect/>
                    </a:stretch>
                  </pic:blipFill>
                  <pic:spPr>
                    <a:xfrm>
                      <a:off x="0" y="0"/>
                      <a:ext cx="5268595" cy="2950845"/>
                    </a:xfrm>
                    <a:prstGeom prst="rect">
                      <a:avLst/>
                    </a:prstGeom>
                    <a:noFill/>
                    <a:ln>
                      <a:noFill/>
                    </a:ln>
                  </pic:spPr>
                </pic:pic>
              </a:graphicData>
            </a:graphic>
          </wp:inline>
        </w:drawing>
      </w:r>
    </w:p>
    <w:p>
      <w:pPr>
        <w:pStyle w:val="6"/>
        <w:ind w:firstLine="0"/>
        <w:jc w:val="center"/>
        <w:rPr>
          <w:rFonts w:ascii="微软雅黑" w:hAnsi="微软雅黑" w:cs="微软雅黑"/>
          <w:sz w:val="22"/>
          <w:szCs w:val="22"/>
          <w:lang w:eastAsia="zh-CN"/>
        </w:rPr>
      </w:pPr>
    </w:p>
    <w:p>
      <w:pPr>
        <w:pStyle w:val="6"/>
        <w:ind w:firstLine="0"/>
        <w:jc w:val="center"/>
        <w:rPr>
          <w:rFonts w:ascii="微软雅黑" w:hAnsi="微软雅黑" w:cs="微软雅黑"/>
          <w:sz w:val="22"/>
          <w:szCs w:val="22"/>
          <w:lang w:eastAsia="zh-CN"/>
        </w:rPr>
      </w:pPr>
      <w:r>
        <w:rPr>
          <w:rFonts w:hint="eastAsia" w:ascii="微软雅黑" w:hAnsi="微软雅黑" w:cs="微软雅黑"/>
          <w:sz w:val="20"/>
          <w:szCs w:val="20"/>
          <w:lang w:eastAsia="zh-CN"/>
        </w:rPr>
        <w:t>图：首页基本信息</w:t>
      </w:r>
    </w:p>
    <w:p>
      <w:pPr>
        <w:pStyle w:val="4"/>
        <w:numPr>
          <w:ilvl w:val="2"/>
          <w:numId w:val="2"/>
        </w:numPr>
        <w:rPr>
          <w:rFonts w:ascii="微软雅黑" w:hAnsi="微软雅黑" w:cs="微软雅黑"/>
          <w:sz w:val="28"/>
          <w:szCs w:val="22"/>
        </w:rPr>
      </w:pPr>
      <w:bookmarkStart w:id="13" w:name="_Toc23104"/>
      <w:r>
        <w:rPr>
          <w:rFonts w:hint="eastAsia" w:ascii="微软雅黑" w:hAnsi="微软雅黑" w:cs="微软雅黑"/>
          <w:sz w:val="28"/>
          <w:szCs w:val="22"/>
        </w:rPr>
        <w:t>快捷入口</w:t>
      </w:r>
      <w:bookmarkEnd w:id="13"/>
    </w:p>
    <w:p>
      <w:pPr>
        <w:rPr>
          <w:rFonts w:ascii="微软雅黑" w:hAnsi="微软雅黑" w:cs="微软雅黑"/>
          <w:sz w:val="20"/>
          <w:szCs w:val="22"/>
        </w:rPr>
      </w:pPr>
      <w:r>
        <w:rPr>
          <w:rFonts w:hint="eastAsia" w:ascii="微软雅黑" w:hAnsi="微软雅黑" w:cs="微软雅黑"/>
          <w:sz w:val="20"/>
          <w:szCs w:val="22"/>
        </w:rPr>
        <w:t xml:space="preserve">    首页</w:t>
      </w:r>
      <w:r>
        <w:rPr>
          <w:rFonts w:hint="eastAsia" w:ascii="微软雅黑" w:hAnsi="微软雅黑" w:cs="微软雅黑"/>
          <w:sz w:val="22"/>
          <w:szCs w:val="22"/>
        </w:rPr>
        <w:t>快捷入口目前包含了单个添加老师、批量添加老师、调整任课安排、管理员分配、单个添加学生、批量添加学生、门户管理、教学统计，点击各个快捷入口可以迅速跳转到对应的模块当中，其中点击门户管理可以跳转到对应学校的校园工作台中。</w:t>
      </w:r>
    </w:p>
    <w:p>
      <w:pPr>
        <w:rPr>
          <w:rFonts w:ascii="微软雅黑" w:hAnsi="微软雅黑" w:cs="微软雅黑"/>
          <w:sz w:val="20"/>
          <w:szCs w:val="22"/>
        </w:rPr>
      </w:pPr>
      <w:r>
        <w:rPr>
          <w:sz w:val="20"/>
          <w:szCs w:val="22"/>
        </w:rPr>
        <w:drawing>
          <wp:inline distT="0" distB="0" distL="0" distR="0">
            <wp:extent cx="5274310" cy="2075815"/>
            <wp:effectExtent l="0" t="0" r="2540" b="635"/>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icPr>
                  <pic:blipFill>
                    <a:blip r:embed="rId10"/>
                    <a:stretch>
                      <a:fillRect/>
                    </a:stretch>
                  </pic:blipFill>
                  <pic:spPr>
                    <a:xfrm>
                      <a:off x="0" y="0"/>
                      <a:ext cx="5274310" cy="2075815"/>
                    </a:xfrm>
                    <a:prstGeom prst="rect">
                      <a:avLst/>
                    </a:prstGeom>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图：快捷入口</w:t>
      </w:r>
    </w:p>
    <w:p>
      <w:pPr>
        <w:jc w:val="center"/>
        <w:rPr>
          <w:sz w:val="20"/>
          <w:szCs w:val="22"/>
        </w:rPr>
      </w:pPr>
    </w:p>
    <w:p>
      <w:pPr>
        <w:pStyle w:val="4"/>
        <w:numPr>
          <w:ilvl w:val="2"/>
          <w:numId w:val="2"/>
        </w:numPr>
        <w:rPr>
          <w:rFonts w:ascii="微软雅黑" w:hAnsi="微软雅黑" w:cs="微软雅黑"/>
          <w:sz w:val="28"/>
          <w:szCs w:val="22"/>
        </w:rPr>
      </w:pPr>
      <w:bookmarkStart w:id="14" w:name="_Toc29601"/>
      <w:r>
        <w:rPr>
          <w:rFonts w:hint="eastAsia" w:ascii="微软雅黑" w:hAnsi="微软雅黑" w:cs="微软雅黑"/>
          <w:sz w:val="28"/>
          <w:szCs w:val="22"/>
        </w:rPr>
        <w:t>日志管理</w:t>
      </w:r>
      <w:bookmarkEnd w:id="14"/>
    </w:p>
    <w:p>
      <w:pPr>
        <w:rPr>
          <w:rFonts w:ascii="微软雅黑" w:hAnsi="微软雅黑" w:cs="微软雅黑"/>
          <w:sz w:val="22"/>
          <w:szCs w:val="22"/>
        </w:rPr>
      </w:pPr>
      <w:r>
        <w:rPr>
          <w:rFonts w:hint="eastAsia" w:ascii="微软雅黑" w:hAnsi="微软雅黑" w:cs="微软雅黑"/>
          <w:sz w:val="20"/>
          <w:szCs w:val="22"/>
        </w:rPr>
        <w:t xml:space="preserve">     </w:t>
      </w:r>
      <w:r>
        <w:rPr>
          <w:rFonts w:hint="eastAsia" w:ascii="微软雅黑" w:hAnsi="微软雅黑" w:cs="微软雅黑"/>
          <w:sz w:val="22"/>
          <w:szCs w:val="22"/>
        </w:rPr>
        <w:t>学校首页还可以显示管理员近期操作的日志情况，显示操作者、操作内容以及操作时间，点击其中的一条日志可以跳转到对应的操作模块，点击查看全部可以跳转到日志管理栏目，搜索查看全部日志内容。</w:t>
      </w:r>
    </w:p>
    <w:p>
      <w:pPr>
        <w:rPr>
          <w:rFonts w:ascii="微软雅黑" w:hAnsi="微软雅黑" w:cs="微软雅黑"/>
          <w:sz w:val="20"/>
          <w:szCs w:val="22"/>
        </w:rPr>
      </w:pPr>
      <w:r>
        <w:rPr>
          <w:rFonts w:hint="eastAsia" w:ascii="微软雅黑" w:hAnsi="微软雅黑" w:cs="微软雅黑"/>
          <w:sz w:val="20"/>
          <w:szCs w:val="22"/>
        </w:rPr>
        <w:drawing>
          <wp:inline distT="0" distB="0" distL="114300" distR="114300">
            <wp:extent cx="5266055" cy="2526665"/>
            <wp:effectExtent l="0" t="0" r="4445" b="635"/>
            <wp:docPr id="47" name="图片 8" descr="C:\Users\Lenovo\Desktop\批注 2021-06-21 140914.png批注 2021-06-21 140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8" descr="C:\Users\Lenovo\Desktop\批注 2021-06-21 140914.png批注 2021-06-21 140914"/>
                    <pic:cNvPicPr>
                      <a:picLocks noChangeAspect="1"/>
                    </pic:cNvPicPr>
                  </pic:nvPicPr>
                  <pic:blipFill>
                    <a:blip r:embed="rId11"/>
                    <a:srcRect/>
                    <a:stretch>
                      <a:fillRect/>
                    </a:stretch>
                  </pic:blipFill>
                  <pic:spPr>
                    <a:xfrm>
                      <a:off x="0" y="0"/>
                      <a:ext cx="5266055" cy="2526665"/>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图：日志管理</w:t>
      </w:r>
    </w:p>
    <w:p>
      <w:pPr>
        <w:pStyle w:val="3"/>
        <w:numPr>
          <w:ilvl w:val="1"/>
          <w:numId w:val="2"/>
        </w:numPr>
        <w:tabs>
          <w:tab w:val="clear" w:pos="576"/>
        </w:tabs>
        <w:rPr>
          <w:rFonts w:ascii="微软雅黑" w:hAnsi="微软雅黑" w:cs="微软雅黑"/>
          <w:sz w:val="32"/>
          <w:szCs w:val="32"/>
        </w:rPr>
      </w:pPr>
      <w:bookmarkStart w:id="15" w:name="_Toc20446"/>
      <w:r>
        <w:rPr>
          <w:rFonts w:hint="eastAsia" w:ascii="微软雅黑" w:hAnsi="微软雅黑" w:cs="微软雅黑"/>
          <w:sz w:val="32"/>
          <w:szCs w:val="32"/>
        </w:rPr>
        <w:t>通讯录</w:t>
      </w:r>
      <w:bookmarkEnd w:id="15"/>
    </w:p>
    <w:p>
      <w:pPr>
        <w:pStyle w:val="4"/>
        <w:numPr>
          <w:ilvl w:val="2"/>
          <w:numId w:val="2"/>
        </w:numPr>
        <w:rPr>
          <w:rFonts w:ascii="微软雅黑" w:hAnsi="微软雅黑" w:cs="微软雅黑"/>
          <w:sz w:val="28"/>
          <w:szCs w:val="22"/>
        </w:rPr>
      </w:pPr>
      <w:bookmarkStart w:id="16" w:name="_Toc9336"/>
      <w:r>
        <w:rPr>
          <w:rFonts w:hint="eastAsia" w:ascii="微软雅黑" w:hAnsi="微软雅黑" w:cs="微软雅黑"/>
          <w:sz w:val="28"/>
          <w:szCs w:val="22"/>
        </w:rPr>
        <w:t>成员管理</w:t>
      </w:r>
      <w:bookmarkEnd w:id="16"/>
    </w:p>
    <w:p>
      <w:pPr>
        <w:pStyle w:val="5"/>
        <w:numPr>
          <w:ilvl w:val="3"/>
          <w:numId w:val="2"/>
        </w:numPr>
        <w:rPr>
          <w:rFonts w:ascii="微软雅黑" w:hAnsi="微软雅黑" w:eastAsia="微软雅黑" w:cs="微软雅黑"/>
          <w:sz w:val="24"/>
          <w:szCs w:val="22"/>
        </w:rPr>
      </w:pPr>
      <w:r>
        <w:rPr>
          <w:rFonts w:hint="eastAsia" w:ascii="微软雅黑" w:hAnsi="微软雅黑" w:eastAsia="微软雅黑" w:cs="微软雅黑"/>
          <w:sz w:val="24"/>
          <w:szCs w:val="22"/>
        </w:rPr>
        <w:t>组织架构</w:t>
      </w:r>
    </w:p>
    <w:p>
      <w:pPr>
        <w:ind w:firstLine="458"/>
        <w:rPr>
          <w:rFonts w:ascii="微软雅黑" w:hAnsi="微软雅黑" w:cs="微软雅黑"/>
          <w:sz w:val="22"/>
          <w:szCs w:val="22"/>
        </w:rPr>
      </w:pPr>
      <w:r>
        <w:rPr>
          <w:rFonts w:hint="eastAsia" w:ascii="微软雅黑" w:hAnsi="微软雅黑" w:cs="微软雅黑"/>
          <w:sz w:val="22"/>
          <w:szCs w:val="22"/>
        </w:rPr>
        <w:t>进入通讯录-成员管理-组织架构，可以逐级添加学校部门，在当前部门中添加子部门并添加部门成员，支持导入导出部门成员及批量进行成员部门调整。</w:t>
      </w:r>
    </w:p>
    <w:p>
      <w:pPr>
        <w:ind w:firstLine="458"/>
        <w:jc w:val="left"/>
        <w:rPr>
          <w:rFonts w:ascii="微软雅黑" w:hAnsi="微软雅黑" w:cs="微软雅黑"/>
          <w:sz w:val="20"/>
          <w:szCs w:val="22"/>
        </w:rPr>
      </w:pPr>
      <w:r>
        <w:rPr>
          <w:rFonts w:hint="eastAsia" w:ascii="微软雅黑" w:hAnsi="微软雅黑" w:cs="微软雅黑"/>
          <w:sz w:val="22"/>
          <w:szCs w:val="22"/>
        </w:rPr>
        <w:t>点击“设置”按钮，可进入部门设置界面，可以对部门名称、上级部门以及部门主管进行设置。</w:t>
      </w:r>
      <w:r>
        <w:drawing>
          <wp:inline distT="0" distB="0" distL="114300" distR="114300">
            <wp:extent cx="5271135" cy="2599690"/>
            <wp:effectExtent l="0" t="0" r="1905" b="6350"/>
            <wp:docPr id="1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5"/>
                    <pic:cNvPicPr>
                      <a:picLocks noChangeAspect="1"/>
                    </pic:cNvPicPr>
                  </pic:nvPicPr>
                  <pic:blipFill>
                    <a:blip r:embed="rId12"/>
                    <a:stretch>
                      <a:fillRect/>
                    </a:stretch>
                  </pic:blipFill>
                  <pic:spPr>
                    <a:xfrm>
                      <a:off x="0" y="0"/>
                      <a:ext cx="5271135" cy="2599690"/>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图：组织架构</w:t>
      </w:r>
    </w:p>
    <w:p>
      <w:pPr>
        <w:jc w:val="center"/>
        <w:rPr>
          <w:rFonts w:ascii="微软雅黑" w:hAnsi="微软雅黑" w:cs="微软雅黑"/>
          <w:sz w:val="20"/>
          <w:szCs w:val="22"/>
        </w:rPr>
      </w:pPr>
      <w:r>
        <w:drawing>
          <wp:inline distT="0" distB="0" distL="114300" distR="114300">
            <wp:extent cx="5269230" cy="2299335"/>
            <wp:effectExtent l="0" t="0" r="3810" b="1905"/>
            <wp:docPr id="2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6"/>
                    <pic:cNvPicPr>
                      <a:picLocks noChangeAspect="1"/>
                    </pic:cNvPicPr>
                  </pic:nvPicPr>
                  <pic:blipFill>
                    <a:blip r:embed="rId13"/>
                    <a:stretch>
                      <a:fillRect/>
                    </a:stretch>
                  </pic:blipFill>
                  <pic:spPr>
                    <a:xfrm>
                      <a:off x="0" y="0"/>
                      <a:ext cx="5269230" cy="2299335"/>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图：设置主管</w:t>
      </w:r>
    </w:p>
    <w:p>
      <w:pPr>
        <w:pStyle w:val="5"/>
        <w:numPr>
          <w:ilvl w:val="3"/>
          <w:numId w:val="2"/>
        </w:numPr>
        <w:rPr>
          <w:rFonts w:ascii="微软雅黑" w:hAnsi="微软雅黑" w:eastAsia="微软雅黑" w:cs="微软雅黑"/>
          <w:sz w:val="24"/>
          <w:szCs w:val="22"/>
        </w:rPr>
      </w:pPr>
      <w:r>
        <w:rPr>
          <w:rFonts w:hint="eastAsia" w:ascii="微软雅黑" w:hAnsi="微软雅黑" w:eastAsia="微软雅黑" w:cs="微软雅黑"/>
          <w:sz w:val="24"/>
          <w:szCs w:val="22"/>
        </w:rPr>
        <w:t>添加成员</w:t>
      </w:r>
    </w:p>
    <w:p>
      <w:pPr>
        <w:rPr>
          <w:rFonts w:ascii="微软雅黑" w:hAnsi="微软雅黑" w:cs="微软雅黑"/>
          <w:bCs/>
          <w:sz w:val="22"/>
          <w:szCs w:val="22"/>
        </w:rPr>
      </w:pPr>
      <w:r>
        <w:rPr>
          <w:rFonts w:hint="eastAsia" w:ascii="微软雅黑" w:hAnsi="微软雅黑" w:cs="微软雅黑"/>
          <w:b/>
          <w:sz w:val="20"/>
          <w:szCs w:val="22"/>
        </w:rPr>
        <w:t xml:space="preserve">     </w:t>
      </w:r>
      <w:r>
        <w:rPr>
          <w:rFonts w:hint="eastAsia" w:ascii="微软雅黑" w:hAnsi="微软雅黑" w:cs="微软雅黑"/>
          <w:sz w:val="22"/>
          <w:szCs w:val="22"/>
        </w:rPr>
        <w:t>进入通讯录-成员管理-组织架构，</w:t>
      </w:r>
      <w:r>
        <w:rPr>
          <w:rFonts w:hint="eastAsia" w:ascii="微软雅黑" w:hAnsi="微软雅黑" w:cs="微软雅黑"/>
          <w:bCs/>
          <w:sz w:val="22"/>
          <w:szCs w:val="22"/>
        </w:rPr>
        <w:t>点击添加成员，输入姓名、部门、手机及其他个人信息后，即将用户添加到部门中。添加成功后，用户可直接使用账号登录；管理员还可以对成员进行重置密码操作，密码重置为学校设置-成员默认密码设置的密码。并且可以对已经激活的用户进行锁定，锁定后该用户无法进行登录。</w:t>
      </w:r>
    </w:p>
    <w:p>
      <w:pPr>
        <w:rPr>
          <w:rFonts w:ascii="微软雅黑" w:hAnsi="微软雅黑" w:cs="微软雅黑"/>
          <w:sz w:val="20"/>
          <w:szCs w:val="22"/>
        </w:rPr>
      </w:pPr>
      <w:r>
        <w:drawing>
          <wp:inline distT="0" distB="0" distL="114300" distR="114300">
            <wp:extent cx="5268595" cy="1534160"/>
            <wp:effectExtent l="0" t="0" r="4445" b="5080"/>
            <wp:docPr id="2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7"/>
                    <pic:cNvPicPr>
                      <a:picLocks noChangeAspect="1"/>
                    </pic:cNvPicPr>
                  </pic:nvPicPr>
                  <pic:blipFill>
                    <a:blip r:embed="rId14"/>
                    <a:stretch>
                      <a:fillRect/>
                    </a:stretch>
                  </pic:blipFill>
                  <pic:spPr>
                    <a:xfrm>
                      <a:off x="0" y="0"/>
                      <a:ext cx="5268595" cy="1534160"/>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图：成员列表</w:t>
      </w:r>
    </w:p>
    <w:p>
      <w:pPr>
        <w:pStyle w:val="5"/>
        <w:numPr>
          <w:ilvl w:val="3"/>
          <w:numId w:val="2"/>
        </w:numPr>
        <w:rPr>
          <w:rFonts w:ascii="微软雅黑" w:hAnsi="微软雅黑" w:eastAsia="微软雅黑" w:cs="微软雅黑"/>
          <w:sz w:val="24"/>
          <w:szCs w:val="22"/>
        </w:rPr>
      </w:pPr>
      <w:r>
        <w:rPr>
          <w:rFonts w:hint="eastAsia" w:ascii="微软雅黑" w:hAnsi="微软雅黑" w:eastAsia="微软雅黑" w:cs="微软雅黑"/>
          <w:sz w:val="24"/>
          <w:szCs w:val="22"/>
        </w:rPr>
        <w:t>批量导入导出</w:t>
      </w:r>
    </w:p>
    <w:p>
      <w:pPr>
        <w:rPr>
          <w:rFonts w:ascii="微软雅黑" w:hAnsi="微软雅黑" w:cs="微软雅黑"/>
          <w:b/>
          <w:sz w:val="20"/>
          <w:szCs w:val="22"/>
        </w:rPr>
      </w:pPr>
      <w:r>
        <w:rPr>
          <w:rFonts w:hint="eastAsia" w:ascii="微软雅黑" w:hAnsi="微软雅黑" w:cs="微软雅黑"/>
          <w:b/>
          <w:sz w:val="20"/>
          <w:szCs w:val="22"/>
        </w:rPr>
        <w:t xml:space="preserve">     </w:t>
      </w:r>
      <w:r>
        <w:rPr>
          <w:rFonts w:hint="eastAsia" w:ascii="微软雅黑" w:hAnsi="微软雅黑" w:cs="微软雅黑"/>
          <w:sz w:val="22"/>
          <w:szCs w:val="22"/>
        </w:rPr>
        <w:t>进入通讯录-成员管理-组织架构，</w:t>
      </w:r>
      <w:r>
        <w:rPr>
          <w:rFonts w:hint="eastAsia" w:ascii="微软雅黑" w:hAnsi="微软雅黑" w:cs="微软雅黑"/>
          <w:bCs/>
          <w:sz w:val="22"/>
          <w:szCs w:val="22"/>
        </w:rPr>
        <w:t>点击“批量导入/导出/修改”可以跳转到批量导入导出界面，管理员导入用户时只能导入自己权限管理的部门，如果导入其他部门成员，会在导入日志中有错误提示；管理员导出用户时，只能导出当前部门及该部门下级部门所有成员信息，并且需要在自己的权限范围内。学校部门成员导入上限为</w:t>
      </w:r>
      <w:r>
        <w:rPr>
          <w:rFonts w:ascii="微软雅黑" w:hAnsi="微软雅黑" w:cs="微软雅黑"/>
          <w:bCs/>
          <w:sz w:val="22"/>
          <w:szCs w:val="22"/>
        </w:rPr>
        <w:t>10</w:t>
      </w:r>
      <w:r>
        <w:rPr>
          <w:rFonts w:hint="eastAsia" w:ascii="微软雅黑" w:hAnsi="微软雅黑" w:cs="微软雅黑"/>
          <w:bCs/>
          <w:sz w:val="22"/>
          <w:szCs w:val="22"/>
        </w:rPr>
        <w:t>000人。在上传模板成功后，会先在页面有导入数据逻辑检测，导入完成后可以显示导入成功、错误数，并在导入日志中查看结果。</w:t>
      </w:r>
    </w:p>
    <w:p>
      <w:pPr>
        <w:rPr>
          <w:rFonts w:ascii="微软雅黑" w:hAnsi="微软雅黑" w:cs="微软雅黑"/>
          <w:sz w:val="20"/>
          <w:szCs w:val="22"/>
        </w:rPr>
      </w:pPr>
      <w:r>
        <w:rPr>
          <w:sz w:val="20"/>
          <w:szCs w:val="22"/>
        </w:rPr>
        <w:drawing>
          <wp:inline distT="0" distB="0" distL="0" distR="0">
            <wp:extent cx="4624070" cy="2421255"/>
            <wp:effectExtent l="0" t="0" r="5080" b="0"/>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pic:cNvPicPr>
                      <a:picLocks noChangeAspect="1"/>
                    </pic:cNvPicPr>
                  </pic:nvPicPr>
                  <pic:blipFill>
                    <a:blip r:embed="rId15"/>
                    <a:stretch>
                      <a:fillRect/>
                    </a:stretch>
                  </pic:blipFill>
                  <pic:spPr>
                    <a:xfrm>
                      <a:off x="0" y="0"/>
                      <a:ext cx="4627162" cy="2422708"/>
                    </a:xfrm>
                    <a:prstGeom prst="rect">
                      <a:avLst/>
                    </a:prstGeom>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图：批量导入导出</w:t>
      </w:r>
    </w:p>
    <w:p>
      <w:pPr>
        <w:pStyle w:val="5"/>
        <w:numPr>
          <w:ilvl w:val="3"/>
          <w:numId w:val="2"/>
        </w:numPr>
        <w:rPr>
          <w:rFonts w:ascii="微软雅黑" w:hAnsi="微软雅黑" w:eastAsia="微软雅黑" w:cs="微软雅黑"/>
          <w:sz w:val="24"/>
          <w:szCs w:val="22"/>
        </w:rPr>
      </w:pPr>
      <w:r>
        <w:rPr>
          <w:rFonts w:hint="eastAsia" w:ascii="微软雅黑" w:hAnsi="微软雅黑" w:eastAsia="微软雅黑" w:cs="微软雅黑"/>
          <w:sz w:val="24"/>
          <w:szCs w:val="22"/>
        </w:rPr>
        <w:t>角色（添加管理员/学科组长/校长等）</w:t>
      </w:r>
    </w:p>
    <w:p>
      <w:pPr>
        <w:ind w:firstLine="420"/>
        <w:rPr>
          <w:rFonts w:ascii="微软雅黑" w:hAnsi="微软雅黑" w:cs="微软雅黑"/>
          <w:bCs/>
          <w:sz w:val="22"/>
          <w:szCs w:val="22"/>
        </w:rPr>
      </w:pPr>
      <w:r>
        <w:rPr>
          <w:rFonts w:hint="eastAsia" w:ascii="微软雅黑" w:hAnsi="微软雅黑" w:cs="微软雅黑"/>
          <w:bCs/>
          <w:sz w:val="22"/>
          <w:szCs w:val="22"/>
        </w:rPr>
        <w:t>学校管理员可以在通讯录后台对用户进行角色设置。系统默认会给出默认和岗位两个系统角色组，默认分组包括管理员</w:t>
      </w:r>
      <w:r>
        <w:rPr>
          <w:rFonts w:ascii="微软雅黑" w:hAnsi="微软雅黑" w:cs="微软雅黑"/>
          <w:bCs/>
          <w:sz w:val="22"/>
          <w:szCs w:val="22"/>
        </w:rPr>
        <w:t>/</w:t>
      </w:r>
      <w:r>
        <w:rPr>
          <w:rFonts w:hint="eastAsia" w:ascii="微软雅黑" w:hAnsi="微软雅黑" w:cs="微软雅黑"/>
          <w:bCs/>
          <w:sz w:val="22"/>
          <w:szCs w:val="22"/>
        </w:rPr>
        <w:t>主管/任课教师/年级组长/学科组长。可以在组织架构-部门设置中设置各部门的主管（参考2.3</w:t>
      </w:r>
      <w:r>
        <w:rPr>
          <w:rFonts w:ascii="微软雅黑" w:hAnsi="微软雅黑" w:cs="微软雅黑"/>
          <w:bCs/>
          <w:sz w:val="22"/>
          <w:szCs w:val="22"/>
        </w:rPr>
        <w:t>.</w:t>
      </w:r>
      <w:r>
        <w:rPr>
          <w:rFonts w:hint="eastAsia" w:ascii="微软雅黑" w:hAnsi="微软雅黑" w:cs="微软雅黑"/>
          <w:bCs/>
          <w:sz w:val="22"/>
          <w:szCs w:val="22"/>
        </w:rPr>
        <w:t>1</w:t>
      </w:r>
      <w:r>
        <w:rPr>
          <w:rFonts w:ascii="微软雅黑" w:hAnsi="微软雅黑" w:cs="微软雅黑"/>
          <w:bCs/>
          <w:sz w:val="22"/>
          <w:szCs w:val="22"/>
        </w:rPr>
        <w:t>.</w:t>
      </w:r>
      <w:r>
        <w:rPr>
          <w:rFonts w:hint="eastAsia" w:ascii="微软雅黑" w:hAnsi="微软雅黑" w:cs="微软雅黑"/>
          <w:bCs/>
          <w:sz w:val="22"/>
          <w:szCs w:val="22"/>
        </w:rPr>
        <w:t>1），方便应用获取主管数据。只有子管理员才有各菜单管理权限。岗位则是学校一些常规的例如校长、班主任等一些岗位，也可以进行学校人员的设置。除了两个默认角色组外，用户还可以自定义新增角色组和角色，对一个人可以赋予多种角色，岗位和自定义角色适用于各业务场景。</w:t>
      </w:r>
    </w:p>
    <w:p>
      <w:pPr>
        <w:rPr>
          <w:rFonts w:ascii="微软雅黑" w:hAnsi="微软雅黑" w:cs="微软雅黑"/>
          <w:sz w:val="20"/>
          <w:szCs w:val="22"/>
        </w:rPr>
      </w:pPr>
      <w:r>
        <w:rPr>
          <w:sz w:val="20"/>
          <w:szCs w:val="22"/>
        </w:rPr>
        <w:drawing>
          <wp:inline distT="0" distB="0" distL="0" distR="0">
            <wp:extent cx="5274310" cy="2686050"/>
            <wp:effectExtent l="0" t="0" r="8890" b="6350"/>
            <wp:docPr id="72" name="图片 72" descr="C:\Users\Lenovo\Desktop\批注 2021-06-21 142004.png批注 2021-06-21 14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C:\Users\Lenovo\Desktop\批注 2021-06-21 142004.png批注 2021-06-21 142004"/>
                    <pic:cNvPicPr>
                      <a:picLocks noChangeAspect="1"/>
                    </pic:cNvPicPr>
                  </pic:nvPicPr>
                  <pic:blipFill>
                    <a:blip r:embed="rId16"/>
                    <a:srcRect/>
                    <a:stretch>
                      <a:fillRect/>
                    </a:stretch>
                  </pic:blipFill>
                  <pic:spPr>
                    <a:xfrm>
                      <a:off x="0" y="0"/>
                      <a:ext cx="5274310" cy="2686050"/>
                    </a:xfrm>
                    <a:prstGeom prst="rect">
                      <a:avLst/>
                    </a:prstGeom>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图：角色管理</w:t>
      </w:r>
    </w:p>
    <w:p>
      <w:pPr>
        <w:pStyle w:val="5"/>
        <w:numPr>
          <w:ilvl w:val="3"/>
          <w:numId w:val="2"/>
        </w:numPr>
        <w:rPr>
          <w:rFonts w:ascii="微软雅黑" w:hAnsi="微软雅黑" w:eastAsia="微软雅黑" w:cs="微软雅黑"/>
          <w:sz w:val="24"/>
          <w:szCs w:val="22"/>
        </w:rPr>
      </w:pPr>
      <w:r>
        <w:rPr>
          <w:rFonts w:hint="eastAsia" w:ascii="微软雅黑" w:hAnsi="微软雅黑" w:eastAsia="微软雅黑" w:cs="微软雅黑"/>
          <w:sz w:val="24"/>
          <w:szCs w:val="22"/>
        </w:rPr>
        <w:t>角色（快速添加任课教师）</w:t>
      </w:r>
    </w:p>
    <w:p>
      <w:pPr>
        <w:ind w:firstLine="440" w:firstLineChars="200"/>
        <w:rPr>
          <w:rFonts w:ascii="微软雅黑" w:hAnsi="微软雅黑" w:cs="微软雅黑"/>
          <w:bCs/>
          <w:sz w:val="22"/>
          <w:szCs w:val="22"/>
        </w:rPr>
      </w:pPr>
      <w:r>
        <w:rPr>
          <w:rFonts w:hint="eastAsia" w:ascii="微软雅黑" w:hAnsi="微软雅黑" w:cs="微软雅黑"/>
          <w:bCs/>
          <w:sz w:val="22"/>
          <w:szCs w:val="22"/>
        </w:rPr>
        <w:t>进入通讯录——成员管理——角色——任课教师页面，可以对各年级的任课老师进行快速查看和设置，点击选择，支持单个设置某班级某学科的任课教师，点击“批量导入/导出/修改”按钮，可批量设置不同班级各学科的任课教师。</w:t>
      </w:r>
      <w:r>
        <w:drawing>
          <wp:inline distT="0" distB="0" distL="114300" distR="114300">
            <wp:extent cx="5273040" cy="2840990"/>
            <wp:effectExtent l="0" t="0" r="0" b="8890"/>
            <wp:docPr id="2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8"/>
                    <pic:cNvPicPr>
                      <a:picLocks noChangeAspect="1"/>
                    </pic:cNvPicPr>
                  </pic:nvPicPr>
                  <pic:blipFill>
                    <a:blip r:embed="rId17"/>
                    <a:stretch>
                      <a:fillRect/>
                    </a:stretch>
                  </pic:blipFill>
                  <pic:spPr>
                    <a:xfrm>
                      <a:off x="0" y="0"/>
                      <a:ext cx="5273040" cy="2840990"/>
                    </a:xfrm>
                    <a:prstGeom prst="rect">
                      <a:avLst/>
                    </a:prstGeom>
                    <a:noFill/>
                    <a:ln>
                      <a:noFill/>
                    </a:ln>
                  </pic:spPr>
                </pic:pic>
              </a:graphicData>
            </a:graphic>
          </wp:inline>
        </w:drawing>
      </w:r>
    </w:p>
    <w:p>
      <w:pPr>
        <w:rPr>
          <w:rFonts w:ascii="微软雅黑" w:hAnsi="微软雅黑" w:cs="微软雅黑"/>
          <w:sz w:val="20"/>
          <w:szCs w:val="22"/>
        </w:rPr>
      </w:pPr>
      <w:r>
        <w:drawing>
          <wp:inline distT="0" distB="0" distL="114300" distR="114300">
            <wp:extent cx="5266055" cy="1943100"/>
            <wp:effectExtent l="0" t="0" r="6985" b="7620"/>
            <wp:docPr id="2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9"/>
                    <pic:cNvPicPr>
                      <a:picLocks noChangeAspect="1"/>
                    </pic:cNvPicPr>
                  </pic:nvPicPr>
                  <pic:blipFill>
                    <a:blip r:embed="rId18"/>
                    <a:stretch>
                      <a:fillRect/>
                    </a:stretch>
                  </pic:blipFill>
                  <pic:spPr>
                    <a:xfrm>
                      <a:off x="0" y="0"/>
                      <a:ext cx="5266055" cy="1943100"/>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图：设置任课教师</w:t>
      </w:r>
    </w:p>
    <w:p>
      <w:pPr>
        <w:ind w:firstLine="400" w:firstLineChars="200"/>
        <w:rPr>
          <w:rFonts w:ascii="微软雅黑" w:hAnsi="微软雅黑" w:cs="微软雅黑"/>
          <w:sz w:val="20"/>
          <w:szCs w:val="22"/>
        </w:rPr>
      </w:pPr>
      <w:r>
        <w:rPr>
          <w:rFonts w:hint="eastAsia" w:ascii="微软雅黑" w:hAnsi="微软雅黑" w:cs="微软雅黑"/>
          <w:sz w:val="20"/>
          <w:szCs w:val="22"/>
        </w:rPr>
        <w:t>批量导入时，下载的模板如下，填写校区名/学段/班级及相关课程的老师即可导入。</w:t>
      </w:r>
    </w:p>
    <w:p>
      <w:pPr>
        <w:rPr>
          <w:rFonts w:ascii="微软雅黑" w:hAnsi="微软雅黑" w:cs="微软雅黑"/>
          <w:sz w:val="20"/>
          <w:szCs w:val="22"/>
        </w:rPr>
      </w:pPr>
      <w:r>
        <w:rPr>
          <w:sz w:val="20"/>
          <w:szCs w:val="22"/>
        </w:rPr>
        <w:drawing>
          <wp:inline distT="0" distB="0" distL="0" distR="0">
            <wp:extent cx="5274310" cy="1333500"/>
            <wp:effectExtent l="0" t="0" r="2540" b="0"/>
            <wp:docPr id="97"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pic:cNvPicPr>
                      <a:picLocks noChangeAspect="1"/>
                    </pic:cNvPicPr>
                  </pic:nvPicPr>
                  <pic:blipFill>
                    <a:blip r:embed="rId19"/>
                    <a:stretch>
                      <a:fillRect/>
                    </a:stretch>
                  </pic:blipFill>
                  <pic:spPr>
                    <a:xfrm>
                      <a:off x="0" y="0"/>
                      <a:ext cx="5277921" cy="1334413"/>
                    </a:xfrm>
                    <a:prstGeom prst="rect">
                      <a:avLst/>
                    </a:prstGeom>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图：导入任课教师</w:t>
      </w:r>
    </w:p>
    <w:p>
      <w:pPr>
        <w:pStyle w:val="4"/>
        <w:numPr>
          <w:ilvl w:val="2"/>
          <w:numId w:val="2"/>
        </w:numPr>
        <w:rPr>
          <w:rFonts w:ascii="微软雅黑" w:hAnsi="微软雅黑" w:cs="微软雅黑"/>
          <w:sz w:val="28"/>
          <w:szCs w:val="22"/>
        </w:rPr>
      </w:pPr>
      <w:bookmarkStart w:id="17" w:name="_Toc16296"/>
      <w:r>
        <w:rPr>
          <w:rFonts w:hint="eastAsia" w:ascii="微软雅黑" w:hAnsi="微软雅黑" w:cs="微软雅黑"/>
          <w:sz w:val="28"/>
          <w:szCs w:val="22"/>
        </w:rPr>
        <w:t>部门管理</w:t>
      </w:r>
      <w:bookmarkEnd w:id="17"/>
    </w:p>
    <w:p>
      <w:pPr>
        <w:rPr>
          <w:rFonts w:ascii="微软雅黑" w:hAnsi="微软雅黑" w:cs="微软雅黑"/>
          <w:sz w:val="22"/>
          <w:szCs w:val="22"/>
        </w:rPr>
      </w:pPr>
      <w:r>
        <w:rPr>
          <w:rFonts w:hint="eastAsia" w:ascii="微软雅黑" w:hAnsi="微软雅黑" w:cs="微软雅黑"/>
          <w:sz w:val="20"/>
          <w:szCs w:val="22"/>
        </w:rPr>
        <w:t xml:space="preserve">    </w:t>
      </w:r>
      <w:r>
        <w:rPr>
          <w:rFonts w:hint="eastAsia" w:ascii="微软雅黑" w:hAnsi="微软雅黑" w:cs="微软雅黑"/>
          <w:sz w:val="22"/>
          <w:szCs w:val="22"/>
        </w:rPr>
        <w:t>在通讯录——部门管理中，可以对学校部门进行统一管理，查看学校部门总的组织架构,部门列表会显示部门名称、部门成员数、主管内容。进行部门的添加以及批量创建，还可以对各个部门进行编辑，设置部门主管。</w:t>
      </w:r>
    </w:p>
    <w:p>
      <w:pPr>
        <w:jc w:val="center"/>
        <w:rPr>
          <w:rFonts w:ascii="微软雅黑" w:hAnsi="微软雅黑" w:cs="微软雅黑"/>
          <w:sz w:val="20"/>
          <w:szCs w:val="22"/>
        </w:rPr>
      </w:pPr>
      <w:r>
        <w:rPr>
          <w:rFonts w:hint="eastAsia" w:ascii="微软雅黑" w:hAnsi="微软雅黑" w:cs="微软雅黑"/>
          <w:sz w:val="20"/>
          <w:szCs w:val="22"/>
        </w:rPr>
        <w:drawing>
          <wp:inline distT="0" distB="0" distL="114300" distR="114300">
            <wp:extent cx="5453380" cy="2761615"/>
            <wp:effectExtent l="0" t="0" r="7620" b="6985"/>
            <wp:docPr id="18" name="图片 3" descr="C:\Users\Lenovo\Desktop\正确的图片\批注 2021-06-07 172233.png批注 2021-06-07 17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 descr="C:\Users\Lenovo\Desktop\正确的图片\批注 2021-06-07 172233.png批注 2021-06-07 172233"/>
                    <pic:cNvPicPr>
                      <a:picLocks noChangeAspect="1"/>
                    </pic:cNvPicPr>
                  </pic:nvPicPr>
                  <pic:blipFill>
                    <a:blip r:embed="rId20"/>
                    <a:srcRect/>
                    <a:stretch>
                      <a:fillRect/>
                    </a:stretch>
                  </pic:blipFill>
                  <pic:spPr>
                    <a:xfrm>
                      <a:off x="0" y="0"/>
                      <a:ext cx="5453380" cy="2761615"/>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图：部门管理</w:t>
      </w:r>
    </w:p>
    <w:p>
      <w:pPr>
        <w:pStyle w:val="4"/>
        <w:numPr>
          <w:ilvl w:val="2"/>
          <w:numId w:val="2"/>
        </w:numPr>
        <w:rPr>
          <w:rFonts w:ascii="微软雅黑" w:hAnsi="微软雅黑" w:cs="微软雅黑"/>
          <w:sz w:val="28"/>
          <w:szCs w:val="22"/>
        </w:rPr>
      </w:pPr>
      <w:bookmarkStart w:id="18" w:name="_Toc25677"/>
      <w:r>
        <w:rPr>
          <w:rFonts w:hint="eastAsia" w:ascii="微软雅黑" w:hAnsi="微软雅黑" w:cs="微软雅黑"/>
          <w:sz w:val="28"/>
          <w:szCs w:val="22"/>
        </w:rPr>
        <w:t>班级管理</w:t>
      </w:r>
      <w:bookmarkEnd w:id="18"/>
    </w:p>
    <w:p>
      <w:pPr>
        <w:pStyle w:val="5"/>
        <w:numPr>
          <w:ilvl w:val="3"/>
          <w:numId w:val="2"/>
        </w:numPr>
        <w:rPr>
          <w:rFonts w:ascii="微软雅黑" w:hAnsi="微软雅黑" w:eastAsia="微软雅黑" w:cs="微软雅黑"/>
          <w:sz w:val="24"/>
          <w:szCs w:val="22"/>
        </w:rPr>
      </w:pPr>
      <w:r>
        <w:rPr>
          <w:rFonts w:hint="eastAsia" w:ascii="微软雅黑" w:hAnsi="微软雅黑" w:eastAsia="微软雅黑" w:cs="微软雅黑"/>
          <w:sz w:val="24"/>
          <w:szCs w:val="22"/>
        </w:rPr>
        <w:t>现有班级管理</w:t>
      </w:r>
    </w:p>
    <w:p>
      <w:pPr>
        <w:ind w:firstLine="420"/>
        <w:rPr>
          <w:rFonts w:ascii="微软雅黑" w:hAnsi="微软雅黑" w:cs="微软雅黑"/>
          <w:sz w:val="22"/>
          <w:szCs w:val="22"/>
        </w:rPr>
      </w:pPr>
      <w:bookmarkStart w:id="19" w:name="_Hlk65655273"/>
      <w:bookmarkStart w:id="20" w:name="_Hlk65655212"/>
      <w:bookmarkStart w:id="21" w:name="_Hlk65655293"/>
      <w:r>
        <w:rPr>
          <w:rFonts w:hint="eastAsia" w:ascii="微软雅黑" w:hAnsi="微软雅黑" w:cs="微软雅黑"/>
          <w:sz w:val="22"/>
          <w:szCs w:val="22"/>
        </w:rPr>
        <w:t>进入通讯录-班级管理，点击左侧组织树的</w:t>
      </w:r>
      <w:r>
        <w:rPr>
          <w:rFonts w:hint="eastAsia" w:ascii="微软雅黑" w:hAnsi="微软雅黑" w:cs="微软雅黑"/>
          <w:b/>
          <w:bCs/>
          <w:sz w:val="22"/>
          <w:szCs w:val="22"/>
        </w:rPr>
        <w:t>学校</w:t>
      </w:r>
      <w:r>
        <w:rPr>
          <w:rFonts w:hint="eastAsia" w:ascii="微软雅黑" w:hAnsi="微软雅黑" w:cs="微软雅黑"/>
          <w:sz w:val="22"/>
          <w:szCs w:val="22"/>
        </w:rPr>
        <w:t>节点，点击“新增校区/班级”，填写校区名称以及选择该校区拥有的学段，选择后可以快速设置学段下的年级和班级。在左侧组织树可以看到学校下方新建的校区列表。</w:t>
      </w:r>
    </w:p>
    <w:p>
      <w:pPr>
        <w:ind w:firstLine="420"/>
        <w:rPr>
          <w:rFonts w:ascii="微软雅黑" w:hAnsi="微软雅黑" w:cs="微软雅黑"/>
          <w:sz w:val="22"/>
          <w:szCs w:val="22"/>
        </w:rPr>
      </w:pPr>
      <w:r>
        <w:rPr>
          <w:rFonts w:hint="eastAsia" w:ascii="微软雅黑" w:hAnsi="微软雅黑" w:cs="微软雅黑"/>
          <w:sz w:val="22"/>
          <w:szCs w:val="22"/>
        </w:rPr>
        <w:t>用户也可点击左侧组织树，在不同级别下新增班级/年级/学段/校区。</w:t>
      </w:r>
    </w:p>
    <w:bookmarkEnd w:id="19"/>
    <w:p>
      <w:pPr>
        <w:rPr>
          <w:sz w:val="20"/>
          <w:szCs w:val="22"/>
        </w:rPr>
      </w:pPr>
      <w:r>
        <w:drawing>
          <wp:inline distT="0" distB="0" distL="114300" distR="114300">
            <wp:extent cx="5268595" cy="2105660"/>
            <wp:effectExtent l="0" t="0" r="4445" b="12700"/>
            <wp:docPr id="2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0"/>
                    <pic:cNvPicPr>
                      <a:picLocks noChangeAspect="1"/>
                    </pic:cNvPicPr>
                  </pic:nvPicPr>
                  <pic:blipFill>
                    <a:blip r:embed="rId21"/>
                    <a:stretch>
                      <a:fillRect/>
                    </a:stretch>
                  </pic:blipFill>
                  <pic:spPr>
                    <a:xfrm>
                      <a:off x="0" y="0"/>
                      <a:ext cx="5268595" cy="2105660"/>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图：班级管理</w:t>
      </w:r>
    </w:p>
    <w:p>
      <w:pPr>
        <w:rPr>
          <w:rFonts w:ascii="微软雅黑" w:hAnsi="微软雅黑" w:cs="微软雅黑"/>
          <w:sz w:val="20"/>
          <w:szCs w:val="22"/>
        </w:rPr>
      </w:pPr>
      <w:r>
        <w:rPr>
          <w:sz w:val="20"/>
          <w:szCs w:val="22"/>
        </w:rPr>
        <w:drawing>
          <wp:inline distT="0" distB="0" distL="0" distR="0">
            <wp:extent cx="5274310" cy="3443605"/>
            <wp:effectExtent l="0" t="0" r="8890" b="10795"/>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pic:cNvPicPr>
                      <a:picLocks noChangeAspect="1"/>
                    </pic:cNvPicPr>
                  </pic:nvPicPr>
                  <pic:blipFill>
                    <a:blip r:embed="rId22"/>
                    <a:stretch>
                      <a:fillRect/>
                    </a:stretch>
                  </pic:blipFill>
                  <pic:spPr>
                    <a:xfrm>
                      <a:off x="0" y="0"/>
                      <a:ext cx="5274310" cy="3443605"/>
                    </a:xfrm>
                    <a:prstGeom prst="rect">
                      <a:avLst/>
                    </a:prstGeom>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图：新增校区/班级</w:t>
      </w:r>
    </w:p>
    <w:p>
      <w:pPr>
        <w:rPr>
          <w:rFonts w:ascii="微软雅黑" w:hAnsi="微软雅黑" w:cs="微软雅黑"/>
          <w:sz w:val="22"/>
          <w:szCs w:val="22"/>
        </w:rPr>
      </w:pPr>
      <w:r>
        <w:rPr>
          <w:rFonts w:hint="eastAsia" w:ascii="微软雅黑" w:hAnsi="微软雅黑" w:cs="微软雅黑"/>
          <w:sz w:val="22"/>
          <w:szCs w:val="22"/>
        </w:rPr>
        <w:t xml:space="preserve">    点击左侧组织树的校区节点，可新增该校区拥有的学段，点击“新增学段”，支持新增学段时批量创建年级、班级；支持单个添加学生/家长以及批量导入/导出学生、家长数据。当前节点下，展示未加班但存在该校区内学生列表。支持点击“设置”后，对校区名称进行编辑。</w:t>
      </w:r>
    </w:p>
    <w:p>
      <w:pPr>
        <w:rPr>
          <w:rFonts w:ascii="微软雅黑" w:hAnsi="微软雅黑" w:cs="微软雅黑"/>
          <w:sz w:val="20"/>
          <w:szCs w:val="22"/>
        </w:rPr>
      </w:pPr>
      <w:r>
        <w:drawing>
          <wp:inline distT="0" distB="0" distL="114300" distR="114300">
            <wp:extent cx="5272405" cy="1419225"/>
            <wp:effectExtent l="0" t="0" r="635" b="13335"/>
            <wp:docPr id="2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1"/>
                    <pic:cNvPicPr>
                      <a:picLocks noChangeAspect="1"/>
                    </pic:cNvPicPr>
                  </pic:nvPicPr>
                  <pic:blipFill>
                    <a:blip r:embed="rId23"/>
                    <a:stretch>
                      <a:fillRect/>
                    </a:stretch>
                  </pic:blipFill>
                  <pic:spPr>
                    <a:xfrm>
                      <a:off x="0" y="0"/>
                      <a:ext cx="5272405" cy="1419225"/>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图：校区管理</w:t>
      </w:r>
    </w:p>
    <w:p>
      <w:pPr>
        <w:jc w:val="center"/>
        <w:rPr>
          <w:rFonts w:ascii="微软雅黑" w:hAnsi="微软雅黑" w:cs="微软雅黑"/>
          <w:sz w:val="20"/>
          <w:szCs w:val="22"/>
        </w:rPr>
      </w:pPr>
      <w:r>
        <w:drawing>
          <wp:inline distT="0" distB="0" distL="114300" distR="114300">
            <wp:extent cx="5274310" cy="2553970"/>
            <wp:effectExtent l="0" t="0" r="13970" b="6350"/>
            <wp:docPr id="2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2"/>
                    <pic:cNvPicPr>
                      <a:picLocks noChangeAspect="1"/>
                    </pic:cNvPicPr>
                  </pic:nvPicPr>
                  <pic:blipFill>
                    <a:blip r:embed="rId24"/>
                    <a:stretch>
                      <a:fillRect/>
                    </a:stretch>
                  </pic:blipFill>
                  <pic:spPr>
                    <a:xfrm>
                      <a:off x="0" y="0"/>
                      <a:ext cx="5274310" cy="2553970"/>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图:批量生成班级</w:t>
      </w:r>
    </w:p>
    <w:p>
      <w:pPr>
        <w:ind w:firstLine="440" w:firstLineChars="200"/>
        <w:jc w:val="left"/>
        <w:rPr>
          <w:rFonts w:ascii="微软雅黑" w:hAnsi="微软雅黑" w:cs="微软雅黑"/>
          <w:sz w:val="22"/>
          <w:szCs w:val="22"/>
        </w:rPr>
      </w:pPr>
      <w:r>
        <w:rPr>
          <w:rFonts w:hint="eastAsia" w:ascii="微软雅黑" w:hAnsi="微软雅黑" w:cs="微软雅黑"/>
          <w:sz w:val="22"/>
          <w:szCs w:val="22"/>
        </w:rPr>
        <w:t>点击左侧组织树的</w:t>
      </w:r>
      <w:r>
        <w:rPr>
          <w:rFonts w:hint="eastAsia" w:ascii="微软雅黑" w:hAnsi="微软雅黑" w:cs="微软雅黑"/>
          <w:b/>
          <w:bCs/>
          <w:sz w:val="22"/>
          <w:szCs w:val="22"/>
        </w:rPr>
        <w:t>学段</w:t>
      </w:r>
      <w:r>
        <w:rPr>
          <w:rFonts w:hint="eastAsia" w:ascii="微软雅黑" w:hAnsi="微软雅黑" w:cs="微软雅黑"/>
          <w:sz w:val="22"/>
          <w:szCs w:val="22"/>
        </w:rPr>
        <w:t>节点，学段管理展示该学段所有的年级情况以及该年级下所有的教师、学生、家长数量，点击“新增年级”按钮，可以添加该学段下年级、学制以及批量生成班级。</w:t>
      </w:r>
    </w:p>
    <w:p>
      <w:pPr>
        <w:jc w:val="left"/>
        <w:rPr>
          <w:rFonts w:ascii="微软雅黑" w:hAnsi="微软雅黑" w:cs="微软雅黑"/>
          <w:sz w:val="20"/>
          <w:szCs w:val="22"/>
        </w:rPr>
      </w:pPr>
      <w:r>
        <w:drawing>
          <wp:inline distT="0" distB="0" distL="114300" distR="114300">
            <wp:extent cx="5270500" cy="891540"/>
            <wp:effectExtent l="0" t="0" r="2540" b="7620"/>
            <wp:docPr id="2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3"/>
                    <pic:cNvPicPr>
                      <a:picLocks noChangeAspect="1"/>
                    </pic:cNvPicPr>
                  </pic:nvPicPr>
                  <pic:blipFill>
                    <a:blip r:embed="rId25"/>
                    <a:stretch>
                      <a:fillRect/>
                    </a:stretch>
                  </pic:blipFill>
                  <pic:spPr>
                    <a:xfrm>
                      <a:off x="0" y="0"/>
                      <a:ext cx="5270500" cy="891540"/>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图：学段管理</w:t>
      </w:r>
    </w:p>
    <w:p>
      <w:pPr>
        <w:ind w:firstLine="440" w:firstLineChars="200"/>
        <w:jc w:val="left"/>
        <w:rPr>
          <w:rFonts w:ascii="微软雅黑" w:hAnsi="微软雅黑" w:cs="微软雅黑"/>
          <w:sz w:val="22"/>
          <w:szCs w:val="22"/>
        </w:rPr>
      </w:pPr>
      <w:r>
        <w:rPr>
          <w:rFonts w:hint="eastAsia" w:ascii="微软雅黑" w:hAnsi="微软雅黑" w:cs="微软雅黑"/>
          <w:sz w:val="22"/>
          <w:szCs w:val="22"/>
        </w:rPr>
        <w:t>点击左侧组织树的</w:t>
      </w:r>
      <w:r>
        <w:rPr>
          <w:rFonts w:hint="eastAsia" w:ascii="微软雅黑" w:hAnsi="微软雅黑" w:cs="微软雅黑"/>
          <w:b/>
          <w:bCs/>
          <w:sz w:val="22"/>
          <w:szCs w:val="22"/>
        </w:rPr>
        <w:t>年级</w:t>
      </w:r>
      <w:r>
        <w:rPr>
          <w:rFonts w:hint="eastAsia" w:ascii="微软雅黑" w:hAnsi="微软雅黑" w:cs="微软雅黑"/>
          <w:sz w:val="22"/>
          <w:szCs w:val="22"/>
        </w:rPr>
        <w:t>节点，展示该年级下所有的班级情况以及该班级内所有教师、学生、家长数量，点击“新增班级”可以对班级进行批量添加以及单独添加，可以选择年级以及该年级的学制。</w:t>
      </w:r>
    </w:p>
    <w:p>
      <w:pPr>
        <w:jc w:val="left"/>
        <w:rPr>
          <w:rFonts w:ascii="微软雅黑" w:hAnsi="微软雅黑" w:cs="微软雅黑"/>
          <w:sz w:val="20"/>
          <w:szCs w:val="22"/>
        </w:rPr>
      </w:pPr>
      <w:r>
        <w:drawing>
          <wp:inline distT="0" distB="0" distL="114300" distR="114300">
            <wp:extent cx="5274310" cy="1519555"/>
            <wp:effectExtent l="0" t="0" r="13970" b="4445"/>
            <wp:docPr id="3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4"/>
                    <pic:cNvPicPr>
                      <a:picLocks noChangeAspect="1"/>
                    </pic:cNvPicPr>
                  </pic:nvPicPr>
                  <pic:blipFill>
                    <a:blip r:embed="rId26"/>
                    <a:stretch>
                      <a:fillRect/>
                    </a:stretch>
                  </pic:blipFill>
                  <pic:spPr>
                    <a:xfrm>
                      <a:off x="0" y="0"/>
                      <a:ext cx="5274310" cy="1519555"/>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图：年级管理</w:t>
      </w:r>
    </w:p>
    <w:p>
      <w:pPr>
        <w:rPr>
          <w:rFonts w:ascii="微软雅黑" w:hAnsi="微软雅黑" w:cs="微软雅黑"/>
          <w:sz w:val="22"/>
          <w:szCs w:val="22"/>
        </w:rPr>
      </w:pPr>
      <w:r>
        <w:rPr>
          <w:rFonts w:hint="eastAsia" w:ascii="微软雅黑" w:hAnsi="微软雅黑" w:cs="微软雅黑"/>
          <w:sz w:val="22"/>
          <w:szCs w:val="22"/>
        </w:rPr>
        <w:t xml:space="preserve">    点击左侧组织树的</w:t>
      </w:r>
      <w:r>
        <w:rPr>
          <w:rFonts w:hint="eastAsia" w:ascii="微软雅黑" w:hAnsi="微软雅黑" w:cs="微软雅黑"/>
          <w:b/>
          <w:bCs/>
          <w:sz w:val="22"/>
          <w:szCs w:val="22"/>
        </w:rPr>
        <w:t>班级</w:t>
      </w:r>
      <w:r>
        <w:rPr>
          <w:rFonts w:hint="eastAsia" w:ascii="微软雅黑" w:hAnsi="微软雅黑" w:cs="微软雅黑"/>
          <w:sz w:val="22"/>
          <w:szCs w:val="22"/>
        </w:rPr>
        <w:t>节点，可添加该班的班主任、班长，添加本班的任教老师以及该老师的任教学科，同时还可以添加学生以及家长联系人到班级中。点击右上角的设置按钮，设置该班级的班级名称、班级别名以及查看该班级的班级编码。</w:t>
      </w:r>
    </w:p>
    <w:p>
      <w:pPr>
        <w:rPr>
          <w:rFonts w:ascii="微软雅黑" w:hAnsi="微软雅黑" w:cs="微软雅黑"/>
          <w:sz w:val="20"/>
          <w:szCs w:val="22"/>
        </w:rPr>
      </w:pPr>
      <w:r>
        <w:drawing>
          <wp:inline distT="0" distB="0" distL="114300" distR="114300">
            <wp:extent cx="5273675" cy="2538730"/>
            <wp:effectExtent l="0" t="0" r="14605" b="6350"/>
            <wp:docPr id="3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5"/>
                    <pic:cNvPicPr>
                      <a:picLocks noChangeAspect="1"/>
                    </pic:cNvPicPr>
                  </pic:nvPicPr>
                  <pic:blipFill>
                    <a:blip r:embed="rId27"/>
                    <a:stretch>
                      <a:fillRect/>
                    </a:stretch>
                  </pic:blipFill>
                  <pic:spPr>
                    <a:xfrm>
                      <a:off x="0" y="0"/>
                      <a:ext cx="5273675" cy="2538730"/>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图：班级管理</w:t>
      </w:r>
    </w:p>
    <w:bookmarkEnd w:id="20"/>
    <w:p>
      <w:pPr>
        <w:rPr>
          <w:rFonts w:ascii="微软雅黑" w:hAnsi="微软雅黑" w:cs="微软雅黑"/>
          <w:sz w:val="20"/>
          <w:szCs w:val="22"/>
        </w:rPr>
      </w:pPr>
      <w:r>
        <w:drawing>
          <wp:inline distT="0" distB="0" distL="114300" distR="114300">
            <wp:extent cx="5270500" cy="1351915"/>
            <wp:effectExtent l="0" t="0" r="2540" b="4445"/>
            <wp:docPr id="3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6"/>
                    <pic:cNvPicPr>
                      <a:picLocks noChangeAspect="1"/>
                    </pic:cNvPicPr>
                  </pic:nvPicPr>
                  <pic:blipFill>
                    <a:blip r:embed="rId28"/>
                    <a:stretch>
                      <a:fillRect/>
                    </a:stretch>
                  </pic:blipFill>
                  <pic:spPr>
                    <a:xfrm>
                      <a:off x="0" y="0"/>
                      <a:ext cx="5270500" cy="1351915"/>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图：班级设置</w:t>
      </w:r>
      <w:bookmarkEnd w:id="21"/>
    </w:p>
    <w:p>
      <w:pPr>
        <w:pStyle w:val="5"/>
        <w:numPr>
          <w:ilvl w:val="3"/>
          <w:numId w:val="2"/>
        </w:numPr>
        <w:rPr>
          <w:rFonts w:ascii="微软雅黑" w:hAnsi="微软雅黑" w:eastAsia="微软雅黑" w:cs="微软雅黑"/>
          <w:sz w:val="24"/>
          <w:szCs w:val="22"/>
        </w:rPr>
      </w:pPr>
      <w:r>
        <w:rPr>
          <w:rFonts w:hint="eastAsia" w:ascii="微软雅黑" w:hAnsi="微软雅黑" w:eastAsia="微软雅黑" w:cs="微软雅黑"/>
          <w:sz w:val="24"/>
          <w:szCs w:val="22"/>
        </w:rPr>
        <w:t>教学班</w:t>
      </w:r>
    </w:p>
    <w:p>
      <w:pPr>
        <w:rPr>
          <w:rFonts w:ascii="微软雅黑" w:hAnsi="微软雅黑" w:cs="微软雅黑"/>
          <w:sz w:val="22"/>
          <w:szCs w:val="22"/>
        </w:rPr>
      </w:pPr>
      <w:r>
        <w:rPr>
          <w:rFonts w:hint="eastAsia" w:ascii="微软雅黑" w:hAnsi="微软雅黑" w:cs="微软雅黑"/>
          <w:sz w:val="22"/>
          <w:szCs w:val="22"/>
        </w:rPr>
        <w:t xml:space="preserve"> </w:t>
      </w:r>
      <w:r>
        <w:rPr>
          <w:rFonts w:ascii="微软雅黑" w:hAnsi="微软雅黑" w:cs="微软雅黑"/>
          <w:sz w:val="22"/>
          <w:szCs w:val="22"/>
        </w:rPr>
        <w:t xml:space="preserve"> </w:t>
      </w:r>
      <w:bookmarkStart w:id="22" w:name="_Hlk65655434"/>
      <w:r>
        <w:rPr>
          <w:rFonts w:hint="eastAsia" w:ascii="微软雅黑" w:hAnsi="微软雅黑" w:cs="微软雅黑"/>
          <w:sz w:val="22"/>
          <w:szCs w:val="22"/>
        </w:rPr>
        <w:t xml:space="preserve">  进入班级管理-教学班中，可根据需要新增教学班信息，通过手机端或教学助手等端新增的教学班也会展示在此处。新增时可设置教学班名称、管理员、所属年级及简介。</w:t>
      </w:r>
    </w:p>
    <w:p>
      <w:pPr>
        <w:rPr>
          <w:rFonts w:ascii="微软雅黑" w:hAnsi="微软雅黑" w:cs="微软雅黑"/>
          <w:sz w:val="22"/>
          <w:szCs w:val="22"/>
        </w:rPr>
      </w:pPr>
      <w:r>
        <w:rPr>
          <w:rFonts w:hint="eastAsia" w:ascii="微软雅黑" w:hAnsi="微软雅黑" w:cs="微软雅黑"/>
          <w:sz w:val="22"/>
          <w:szCs w:val="22"/>
        </w:rPr>
        <w:t xml:space="preserve"> </w:t>
      </w:r>
      <w:r>
        <w:rPr>
          <w:rFonts w:ascii="微软雅黑" w:hAnsi="微软雅黑" w:cs="微软雅黑"/>
          <w:sz w:val="22"/>
          <w:szCs w:val="22"/>
        </w:rPr>
        <w:t xml:space="preserve"> </w:t>
      </w:r>
      <w:r>
        <w:rPr>
          <w:rFonts w:hint="eastAsia" w:ascii="微软雅黑" w:hAnsi="微软雅黑" w:cs="微软雅黑"/>
          <w:sz w:val="22"/>
          <w:szCs w:val="22"/>
        </w:rPr>
        <w:t xml:space="preserve">  点击“查看成员”或左侧兴趣班目录树，可进入教学班设置页面。</w:t>
      </w:r>
    </w:p>
    <w:p>
      <w:pPr>
        <w:rPr>
          <w:sz w:val="20"/>
          <w:szCs w:val="22"/>
        </w:rPr>
      </w:pPr>
      <w:r>
        <w:drawing>
          <wp:inline distT="0" distB="0" distL="114300" distR="114300">
            <wp:extent cx="5267960" cy="1516380"/>
            <wp:effectExtent l="0" t="0" r="5080" b="7620"/>
            <wp:docPr id="3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7"/>
                    <pic:cNvPicPr>
                      <a:picLocks noChangeAspect="1"/>
                    </pic:cNvPicPr>
                  </pic:nvPicPr>
                  <pic:blipFill>
                    <a:blip r:embed="rId29"/>
                    <a:stretch>
                      <a:fillRect/>
                    </a:stretch>
                  </pic:blipFill>
                  <pic:spPr>
                    <a:xfrm>
                      <a:off x="0" y="0"/>
                      <a:ext cx="5267960" cy="1516380"/>
                    </a:xfrm>
                    <a:prstGeom prst="rect">
                      <a:avLst/>
                    </a:prstGeom>
                    <a:noFill/>
                    <a:ln>
                      <a:noFill/>
                    </a:ln>
                  </pic:spPr>
                </pic:pic>
              </a:graphicData>
            </a:graphic>
          </wp:inline>
        </w:drawing>
      </w:r>
    </w:p>
    <w:p>
      <w:pPr>
        <w:jc w:val="center"/>
        <w:rPr>
          <w:sz w:val="20"/>
          <w:szCs w:val="22"/>
        </w:rPr>
      </w:pPr>
      <w:r>
        <w:rPr>
          <w:rFonts w:hint="eastAsia" w:ascii="微软雅黑" w:hAnsi="微软雅黑" w:cs="微软雅黑"/>
          <w:sz w:val="20"/>
          <w:szCs w:val="22"/>
        </w:rPr>
        <w:t>图：教学班</w:t>
      </w:r>
    </w:p>
    <w:p>
      <w:pPr>
        <w:rPr>
          <w:rFonts w:ascii="微软雅黑" w:hAnsi="微软雅黑" w:cs="微软雅黑"/>
          <w:sz w:val="22"/>
          <w:szCs w:val="22"/>
        </w:rPr>
      </w:pPr>
      <w:r>
        <w:drawing>
          <wp:inline distT="0" distB="0" distL="114300" distR="114300">
            <wp:extent cx="5271135" cy="2576195"/>
            <wp:effectExtent l="0" t="0" r="1905" b="14605"/>
            <wp:docPr id="3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8"/>
                    <pic:cNvPicPr>
                      <a:picLocks noChangeAspect="1"/>
                    </pic:cNvPicPr>
                  </pic:nvPicPr>
                  <pic:blipFill>
                    <a:blip r:embed="rId30"/>
                    <a:stretch>
                      <a:fillRect/>
                    </a:stretch>
                  </pic:blipFill>
                  <pic:spPr>
                    <a:xfrm>
                      <a:off x="0" y="0"/>
                      <a:ext cx="5271135" cy="2576195"/>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图：教学班设置</w:t>
      </w:r>
      <w:bookmarkEnd w:id="22"/>
    </w:p>
    <w:p>
      <w:pPr>
        <w:pStyle w:val="5"/>
        <w:numPr>
          <w:ilvl w:val="3"/>
          <w:numId w:val="2"/>
        </w:numPr>
        <w:rPr>
          <w:rFonts w:ascii="微软雅黑" w:hAnsi="微软雅黑" w:eastAsia="微软雅黑" w:cs="微软雅黑"/>
          <w:sz w:val="24"/>
          <w:szCs w:val="22"/>
        </w:rPr>
      </w:pPr>
      <w:r>
        <w:rPr>
          <w:rFonts w:hint="eastAsia" w:ascii="微软雅黑" w:hAnsi="微软雅黑" w:eastAsia="微软雅黑" w:cs="微软雅黑"/>
          <w:sz w:val="24"/>
          <w:szCs w:val="22"/>
        </w:rPr>
        <w:t>毕业班级管理</w:t>
      </w:r>
    </w:p>
    <w:p>
      <w:pPr>
        <w:rPr>
          <w:rFonts w:ascii="微软雅黑" w:hAnsi="微软雅黑" w:cs="微软雅黑"/>
          <w:sz w:val="22"/>
          <w:szCs w:val="22"/>
        </w:rPr>
      </w:pPr>
      <w:r>
        <w:rPr>
          <w:rFonts w:hint="eastAsia" w:ascii="微软雅黑" w:hAnsi="微软雅黑" w:cs="微软雅黑"/>
          <w:sz w:val="22"/>
          <w:szCs w:val="22"/>
        </w:rPr>
        <w:t xml:space="preserve">    进入班级管理-毕业班级中，可以查看各个校区、学段各届历史班级的列表情况，在左侧的组织树中可以清晰的进行选择。在右侧列表页可以该届所有的历史班级列表，点击查看详情，可以看到该历史班级任课教师和学生情况。</w:t>
      </w:r>
    </w:p>
    <w:p>
      <w:pPr>
        <w:rPr>
          <w:rFonts w:ascii="微软雅黑" w:hAnsi="微软雅黑" w:cs="微软雅黑"/>
          <w:sz w:val="20"/>
          <w:szCs w:val="22"/>
        </w:rPr>
      </w:pPr>
      <w:r>
        <w:rPr>
          <w:sz w:val="20"/>
          <w:szCs w:val="22"/>
        </w:rPr>
        <w:drawing>
          <wp:inline distT="0" distB="0" distL="0" distR="0">
            <wp:extent cx="5274310" cy="1913255"/>
            <wp:effectExtent l="0" t="0" r="2540" b="0"/>
            <wp:docPr id="98"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pic:cNvPicPr>
                      <a:picLocks noChangeAspect="1"/>
                    </pic:cNvPicPr>
                  </pic:nvPicPr>
                  <pic:blipFill>
                    <a:blip r:embed="rId31"/>
                    <a:stretch>
                      <a:fillRect/>
                    </a:stretch>
                  </pic:blipFill>
                  <pic:spPr>
                    <a:xfrm>
                      <a:off x="0" y="0"/>
                      <a:ext cx="5274310" cy="1913255"/>
                    </a:xfrm>
                    <a:prstGeom prst="rect">
                      <a:avLst/>
                    </a:prstGeom>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图：历史班级管理</w:t>
      </w:r>
    </w:p>
    <w:p>
      <w:pPr>
        <w:jc w:val="center"/>
        <w:rPr>
          <w:rFonts w:ascii="微软雅黑" w:hAnsi="微软雅黑" w:cs="微软雅黑"/>
          <w:sz w:val="20"/>
          <w:szCs w:val="22"/>
        </w:rPr>
      </w:pPr>
      <w:r>
        <w:rPr>
          <w:sz w:val="20"/>
          <w:szCs w:val="22"/>
        </w:rPr>
        <w:drawing>
          <wp:inline distT="0" distB="0" distL="0" distR="0">
            <wp:extent cx="5274310" cy="2299335"/>
            <wp:effectExtent l="0" t="0" r="2540" b="5715"/>
            <wp:docPr id="99"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9"/>
                    <pic:cNvPicPr>
                      <a:picLocks noChangeAspect="1"/>
                    </pic:cNvPicPr>
                  </pic:nvPicPr>
                  <pic:blipFill>
                    <a:blip r:embed="rId32"/>
                    <a:stretch>
                      <a:fillRect/>
                    </a:stretch>
                  </pic:blipFill>
                  <pic:spPr>
                    <a:xfrm>
                      <a:off x="0" y="0"/>
                      <a:ext cx="5274310" cy="2299335"/>
                    </a:xfrm>
                    <a:prstGeom prst="rect">
                      <a:avLst/>
                    </a:prstGeom>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图：历史班级详情</w:t>
      </w:r>
    </w:p>
    <w:p>
      <w:pPr>
        <w:pStyle w:val="5"/>
        <w:numPr>
          <w:ilvl w:val="3"/>
          <w:numId w:val="2"/>
        </w:numPr>
        <w:rPr>
          <w:rFonts w:ascii="微软雅黑" w:hAnsi="微软雅黑" w:eastAsia="微软雅黑" w:cs="微软雅黑"/>
          <w:sz w:val="24"/>
          <w:szCs w:val="22"/>
        </w:rPr>
      </w:pPr>
      <w:r>
        <w:rPr>
          <w:rFonts w:hint="eastAsia" w:ascii="微软雅黑" w:hAnsi="微软雅黑" w:eastAsia="微软雅黑" w:cs="微软雅黑"/>
          <w:sz w:val="24"/>
          <w:szCs w:val="22"/>
        </w:rPr>
        <w:t>添加任教教师</w:t>
      </w:r>
    </w:p>
    <w:p>
      <w:pPr>
        <w:rPr>
          <w:rFonts w:ascii="微软雅黑" w:hAnsi="微软雅黑" w:cs="微软雅黑"/>
          <w:sz w:val="20"/>
          <w:szCs w:val="22"/>
        </w:rPr>
      </w:pPr>
      <w:r>
        <w:rPr>
          <w:rFonts w:hint="eastAsia" w:ascii="微软雅黑" w:hAnsi="微软雅黑" w:cs="微软雅黑"/>
          <w:sz w:val="20"/>
          <w:szCs w:val="22"/>
        </w:rPr>
        <w:t xml:space="preserve">   </w:t>
      </w:r>
      <w:r>
        <w:rPr>
          <w:rFonts w:hint="eastAsia" w:ascii="微软雅黑" w:hAnsi="微软雅黑" w:cs="微软雅黑"/>
          <w:sz w:val="22"/>
          <w:szCs w:val="22"/>
        </w:rPr>
        <w:t xml:space="preserve"> 在班级管理-行政班级中，可以将部门里面添加的教师用户拉到该班级中任教，需要设置教师在该班级所任教的学科信息。（批量添加参考2.</w:t>
      </w:r>
      <w:r>
        <w:rPr>
          <w:rFonts w:ascii="微软雅黑" w:hAnsi="微软雅黑" w:cs="微软雅黑"/>
          <w:sz w:val="22"/>
          <w:szCs w:val="22"/>
        </w:rPr>
        <w:t>3.1.5</w:t>
      </w:r>
      <w:r>
        <w:rPr>
          <w:rFonts w:hint="eastAsia" w:ascii="微软雅黑" w:hAnsi="微软雅黑" w:cs="微软雅黑"/>
          <w:sz w:val="22"/>
          <w:szCs w:val="22"/>
        </w:rPr>
        <w:t>）</w:t>
      </w:r>
    </w:p>
    <w:p>
      <w:pPr>
        <w:rPr>
          <w:sz w:val="20"/>
          <w:szCs w:val="22"/>
        </w:rPr>
      </w:pPr>
      <w:r>
        <w:rPr>
          <w:sz w:val="20"/>
          <w:szCs w:val="22"/>
        </w:rPr>
        <w:drawing>
          <wp:inline distT="0" distB="0" distL="0" distR="0">
            <wp:extent cx="5274310" cy="2676525"/>
            <wp:effectExtent l="0" t="0" r="2540" b="9525"/>
            <wp:docPr id="100"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00"/>
                    <pic:cNvPicPr>
                      <a:picLocks noChangeAspect="1"/>
                    </pic:cNvPicPr>
                  </pic:nvPicPr>
                  <pic:blipFill>
                    <a:blip r:embed="rId33"/>
                    <a:stretch>
                      <a:fillRect/>
                    </a:stretch>
                  </pic:blipFill>
                  <pic:spPr>
                    <a:xfrm>
                      <a:off x="0" y="0"/>
                      <a:ext cx="5276171" cy="2677469"/>
                    </a:xfrm>
                    <a:prstGeom prst="rect">
                      <a:avLst/>
                    </a:prstGeom>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图：添加教师</w:t>
      </w:r>
    </w:p>
    <w:p>
      <w:pPr>
        <w:pStyle w:val="5"/>
        <w:numPr>
          <w:ilvl w:val="3"/>
          <w:numId w:val="2"/>
        </w:numPr>
        <w:rPr>
          <w:rFonts w:ascii="微软雅黑" w:hAnsi="微软雅黑" w:eastAsia="微软雅黑" w:cs="微软雅黑"/>
          <w:sz w:val="24"/>
          <w:szCs w:val="22"/>
        </w:rPr>
      </w:pPr>
      <w:r>
        <w:rPr>
          <w:rFonts w:hint="eastAsia" w:ascii="微软雅黑" w:hAnsi="微软雅黑" w:eastAsia="微软雅黑" w:cs="微软雅黑"/>
          <w:sz w:val="24"/>
          <w:szCs w:val="22"/>
        </w:rPr>
        <w:t>添加学生</w:t>
      </w:r>
    </w:p>
    <w:p>
      <w:pPr>
        <w:rPr>
          <w:rFonts w:ascii="微软雅黑" w:hAnsi="微软雅黑" w:cs="微软雅黑"/>
          <w:sz w:val="20"/>
          <w:szCs w:val="22"/>
        </w:rPr>
      </w:pPr>
      <w:r>
        <w:rPr>
          <w:rFonts w:hint="eastAsia" w:ascii="微软雅黑" w:hAnsi="微软雅黑" w:cs="微软雅黑"/>
          <w:sz w:val="20"/>
          <w:szCs w:val="22"/>
        </w:rPr>
        <w:t xml:space="preserve">      </w:t>
      </w:r>
      <w:r>
        <w:rPr>
          <w:rFonts w:hint="eastAsia" w:ascii="微软雅黑" w:hAnsi="微软雅黑" w:cs="微软雅黑"/>
          <w:sz w:val="22"/>
          <w:szCs w:val="22"/>
        </w:rPr>
        <w:t>在班级管理-行政班级中，支持添加学生的时候同时添加该学生的家长联系人，支持同时添加学生身份证、学籍号、考号等一些相关信息。学生添加成功后，可以对学生进行锁定。重置密码等操作。</w:t>
      </w:r>
    </w:p>
    <w:p>
      <w:pPr>
        <w:rPr>
          <w:sz w:val="20"/>
          <w:szCs w:val="22"/>
        </w:rPr>
      </w:pPr>
      <w:r>
        <w:rPr>
          <w:sz w:val="20"/>
          <w:szCs w:val="22"/>
        </w:rPr>
        <w:drawing>
          <wp:inline distT="0" distB="0" distL="114300" distR="114300">
            <wp:extent cx="5163185" cy="2512060"/>
            <wp:effectExtent l="0" t="0" r="5715" b="2540"/>
            <wp:docPr id="44" name="图片 5" descr="C:\Users\Lenovo\Desktop\批注 2021-06-21 142807.png批注 2021-06-21 14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5" descr="C:\Users\Lenovo\Desktop\批注 2021-06-21 142807.png批注 2021-06-21 142807"/>
                    <pic:cNvPicPr>
                      <a:picLocks noChangeAspect="1"/>
                    </pic:cNvPicPr>
                  </pic:nvPicPr>
                  <pic:blipFill>
                    <a:blip r:embed="rId34"/>
                    <a:srcRect/>
                    <a:stretch>
                      <a:fillRect/>
                    </a:stretch>
                  </pic:blipFill>
                  <pic:spPr>
                    <a:xfrm>
                      <a:off x="0" y="0"/>
                      <a:ext cx="5163185" cy="2512060"/>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图：添加学生</w:t>
      </w:r>
    </w:p>
    <w:p>
      <w:pPr>
        <w:pStyle w:val="5"/>
        <w:numPr>
          <w:ilvl w:val="3"/>
          <w:numId w:val="2"/>
        </w:numPr>
        <w:rPr>
          <w:rFonts w:ascii="微软雅黑" w:hAnsi="微软雅黑" w:eastAsia="微软雅黑" w:cs="微软雅黑"/>
          <w:sz w:val="24"/>
          <w:szCs w:val="22"/>
        </w:rPr>
      </w:pPr>
      <w:r>
        <w:rPr>
          <w:rFonts w:hint="eastAsia" w:ascii="微软雅黑" w:hAnsi="微软雅黑" w:eastAsia="微软雅黑" w:cs="微软雅黑"/>
          <w:sz w:val="24"/>
          <w:szCs w:val="22"/>
        </w:rPr>
        <w:t>批量导入导出</w:t>
      </w:r>
    </w:p>
    <w:p>
      <w:pPr>
        <w:rPr>
          <w:rFonts w:ascii="微软雅黑" w:hAnsi="微软雅黑" w:cs="微软雅黑"/>
          <w:sz w:val="20"/>
          <w:szCs w:val="22"/>
        </w:rPr>
      </w:pPr>
      <w:r>
        <w:rPr>
          <w:rFonts w:hint="eastAsia" w:ascii="微软雅黑" w:hAnsi="微软雅黑" w:cs="微软雅黑"/>
          <w:sz w:val="20"/>
          <w:szCs w:val="22"/>
        </w:rPr>
        <w:t xml:space="preserve">     </w:t>
      </w:r>
      <w:r>
        <w:rPr>
          <w:rFonts w:hint="eastAsia" w:ascii="微软雅黑" w:hAnsi="微软雅黑" w:cs="微软雅黑"/>
          <w:sz w:val="22"/>
          <w:szCs w:val="22"/>
        </w:rPr>
        <w:t>学生和家长联系人支持批量导入导出功能，导入导出只能在管理员权限范围内进行，导出的数据只能导出选中的该节点及下级所有数据（选中初中学段，只能导出初中学段下所有数据，无法导出其他学段）。</w:t>
      </w:r>
    </w:p>
    <w:p>
      <w:pPr>
        <w:rPr>
          <w:rFonts w:ascii="微软雅黑" w:hAnsi="微软雅黑" w:cs="微软雅黑"/>
          <w:sz w:val="20"/>
          <w:szCs w:val="22"/>
        </w:rPr>
      </w:pPr>
      <w:r>
        <w:rPr>
          <w:rFonts w:hint="eastAsia" w:ascii="微软雅黑" w:hAnsi="微软雅黑" w:cs="微软雅黑"/>
          <w:sz w:val="20"/>
          <w:szCs w:val="22"/>
        </w:rPr>
        <w:drawing>
          <wp:inline distT="0" distB="0" distL="114300" distR="114300">
            <wp:extent cx="5268595" cy="2433320"/>
            <wp:effectExtent l="0" t="0" r="8255" b="5080"/>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35"/>
                    <a:stretch>
                      <a:fillRect/>
                    </a:stretch>
                  </pic:blipFill>
                  <pic:spPr>
                    <a:xfrm>
                      <a:off x="0" y="0"/>
                      <a:ext cx="5268595" cy="2433320"/>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图：批量导入导出</w:t>
      </w:r>
    </w:p>
    <w:p>
      <w:pPr>
        <w:pStyle w:val="5"/>
        <w:numPr>
          <w:ilvl w:val="3"/>
          <w:numId w:val="2"/>
        </w:numPr>
        <w:rPr>
          <w:rFonts w:ascii="微软雅黑" w:hAnsi="微软雅黑" w:eastAsia="微软雅黑" w:cs="微软雅黑"/>
          <w:sz w:val="24"/>
          <w:szCs w:val="22"/>
        </w:rPr>
      </w:pPr>
      <w:r>
        <w:rPr>
          <w:rFonts w:hint="eastAsia" w:ascii="微软雅黑" w:hAnsi="微软雅黑" w:eastAsia="微软雅黑" w:cs="微软雅黑"/>
          <w:sz w:val="24"/>
          <w:szCs w:val="22"/>
        </w:rPr>
        <w:t>批量换班</w:t>
      </w:r>
    </w:p>
    <w:p>
      <w:pPr>
        <w:ind w:firstLine="440" w:firstLineChars="200"/>
        <w:rPr>
          <w:rFonts w:ascii="微软雅黑" w:hAnsi="微软雅黑" w:cs="微软雅黑"/>
          <w:sz w:val="22"/>
          <w:szCs w:val="22"/>
        </w:rPr>
      </w:pPr>
      <w:r>
        <w:rPr>
          <w:rFonts w:hint="eastAsia" w:ascii="微软雅黑" w:hAnsi="微软雅黑" w:cs="微软雅黑"/>
          <w:sz w:val="22"/>
          <w:szCs w:val="22"/>
        </w:rPr>
        <w:t>如遇升班需要批量换班时，可在对应节点点击“批量导入导出”按钮，先导出需要换班的学生后，填写对应的班级名称或对应的班级编码，再导入即可。</w:t>
      </w:r>
    </w:p>
    <w:p>
      <w:pPr>
        <w:ind w:firstLine="420" w:firstLineChars="200"/>
        <w:rPr>
          <w:sz w:val="20"/>
          <w:szCs w:val="22"/>
        </w:rPr>
      </w:pPr>
      <w:r>
        <w:drawing>
          <wp:inline distT="0" distB="0" distL="114300" distR="114300">
            <wp:extent cx="5267325" cy="2117725"/>
            <wp:effectExtent l="0" t="0" r="5715" b="635"/>
            <wp:docPr id="36"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9"/>
                    <pic:cNvPicPr>
                      <a:picLocks noChangeAspect="1"/>
                    </pic:cNvPicPr>
                  </pic:nvPicPr>
                  <pic:blipFill>
                    <a:blip r:embed="rId36"/>
                    <a:stretch>
                      <a:fillRect/>
                    </a:stretch>
                  </pic:blipFill>
                  <pic:spPr>
                    <a:xfrm>
                      <a:off x="0" y="0"/>
                      <a:ext cx="5267325" cy="2117725"/>
                    </a:xfrm>
                    <a:prstGeom prst="rect">
                      <a:avLst/>
                    </a:prstGeom>
                    <a:noFill/>
                    <a:ln>
                      <a:noFill/>
                    </a:ln>
                  </pic:spPr>
                </pic:pic>
              </a:graphicData>
            </a:graphic>
          </wp:inline>
        </w:drawing>
      </w:r>
    </w:p>
    <w:p>
      <w:pPr>
        <w:ind w:firstLine="400" w:firstLineChars="200"/>
        <w:jc w:val="center"/>
        <w:rPr>
          <w:rFonts w:ascii="微软雅黑" w:hAnsi="微软雅黑" w:cs="微软雅黑"/>
          <w:sz w:val="20"/>
          <w:szCs w:val="20"/>
        </w:rPr>
      </w:pPr>
      <w:r>
        <w:rPr>
          <w:rFonts w:hint="eastAsia" w:ascii="微软雅黑" w:hAnsi="微软雅黑" w:cs="微软雅黑"/>
          <w:sz w:val="20"/>
          <w:szCs w:val="20"/>
        </w:rPr>
        <w:t>图：批量导入导出学生</w:t>
      </w:r>
    </w:p>
    <w:p>
      <w:pPr>
        <w:ind w:firstLine="400" w:firstLineChars="200"/>
        <w:rPr>
          <w:rFonts w:ascii="微软雅黑" w:hAnsi="微软雅黑" w:cs="微软雅黑"/>
          <w:sz w:val="22"/>
          <w:szCs w:val="22"/>
        </w:rPr>
      </w:pPr>
      <w:r>
        <w:rPr>
          <w:sz w:val="20"/>
          <w:szCs w:val="22"/>
        </w:rPr>
        <w:drawing>
          <wp:inline distT="0" distB="0" distL="0" distR="0">
            <wp:extent cx="5274310" cy="2783205"/>
            <wp:effectExtent l="0" t="0" r="8890" b="10795"/>
            <wp:docPr id="103"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pic:cNvPicPr>
                      <a:picLocks noChangeAspect="1"/>
                    </pic:cNvPicPr>
                  </pic:nvPicPr>
                  <pic:blipFill>
                    <a:blip r:embed="rId37"/>
                    <a:stretch>
                      <a:fillRect/>
                    </a:stretch>
                  </pic:blipFill>
                  <pic:spPr>
                    <a:xfrm>
                      <a:off x="0" y="0"/>
                      <a:ext cx="5274310" cy="2783205"/>
                    </a:xfrm>
                    <a:prstGeom prst="rect">
                      <a:avLst/>
                    </a:prstGeom>
                  </pic:spPr>
                </pic:pic>
              </a:graphicData>
            </a:graphic>
          </wp:inline>
        </w:drawing>
      </w:r>
    </w:p>
    <w:p>
      <w:pPr>
        <w:ind w:firstLine="400" w:firstLineChars="200"/>
        <w:jc w:val="center"/>
        <w:rPr>
          <w:rFonts w:ascii="微软雅黑" w:hAnsi="微软雅黑" w:cs="微软雅黑"/>
          <w:sz w:val="20"/>
          <w:szCs w:val="20"/>
        </w:rPr>
      </w:pPr>
      <w:r>
        <w:rPr>
          <w:rFonts w:hint="eastAsia" w:ascii="微软雅黑" w:hAnsi="微软雅黑" w:cs="微软雅黑"/>
          <w:sz w:val="20"/>
          <w:szCs w:val="20"/>
        </w:rPr>
        <w:t>图：导出现有学生信息</w:t>
      </w:r>
    </w:p>
    <w:p>
      <w:pPr>
        <w:ind w:firstLine="200" w:firstLineChars="100"/>
        <w:rPr>
          <w:sz w:val="20"/>
          <w:szCs w:val="22"/>
        </w:rPr>
      </w:pPr>
      <w:r>
        <w:rPr>
          <w:sz w:val="20"/>
          <w:szCs w:val="22"/>
        </w:rPr>
        <w:drawing>
          <wp:inline distT="0" distB="0" distL="0" distR="0">
            <wp:extent cx="5274310" cy="1539875"/>
            <wp:effectExtent l="0" t="0" r="2540" b="3175"/>
            <wp:docPr id="102"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pic:cNvPicPr>
                      <a:picLocks noChangeAspect="1"/>
                    </pic:cNvPicPr>
                  </pic:nvPicPr>
                  <pic:blipFill>
                    <a:blip r:embed="rId38"/>
                    <a:stretch>
                      <a:fillRect/>
                    </a:stretch>
                  </pic:blipFill>
                  <pic:spPr>
                    <a:xfrm>
                      <a:off x="0" y="0"/>
                      <a:ext cx="5274310" cy="1539875"/>
                    </a:xfrm>
                    <a:prstGeom prst="rect">
                      <a:avLst/>
                    </a:prstGeom>
                  </pic:spPr>
                </pic:pic>
              </a:graphicData>
            </a:graphic>
          </wp:inline>
        </w:drawing>
      </w:r>
    </w:p>
    <w:p>
      <w:pPr>
        <w:ind w:firstLine="400" w:firstLineChars="200"/>
        <w:jc w:val="center"/>
        <w:rPr>
          <w:rFonts w:ascii="微软雅黑" w:hAnsi="微软雅黑" w:cs="微软雅黑"/>
          <w:sz w:val="20"/>
          <w:szCs w:val="20"/>
        </w:rPr>
      </w:pPr>
      <w:r>
        <w:rPr>
          <w:rFonts w:hint="eastAsia" w:ascii="微软雅黑" w:hAnsi="微软雅黑" w:cs="微软雅黑"/>
          <w:sz w:val="20"/>
          <w:szCs w:val="20"/>
        </w:rPr>
        <w:t>图：导入模板</w:t>
      </w:r>
    </w:p>
    <w:p>
      <w:pPr>
        <w:pStyle w:val="5"/>
        <w:numPr>
          <w:ilvl w:val="3"/>
          <w:numId w:val="2"/>
        </w:numPr>
        <w:rPr>
          <w:rFonts w:ascii="微软雅黑" w:hAnsi="微软雅黑" w:eastAsia="微软雅黑" w:cs="微软雅黑"/>
          <w:sz w:val="24"/>
          <w:szCs w:val="22"/>
        </w:rPr>
      </w:pPr>
      <w:r>
        <w:rPr>
          <w:rFonts w:hint="eastAsia" w:ascii="微软雅黑" w:hAnsi="微软雅黑" w:eastAsia="微软雅黑" w:cs="微软雅黑"/>
          <w:sz w:val="24"/>
          <w:szCs w:val="22"/>
        </w:rPr>
        <w:t>升级管理</w:t>
      </w:r>
    </w:p>
    <w:p>
      <w:pPr>
        <w:ind w:firstLine="440" w:firstLineChars="200"/>
        <w:rPr>
          <w:rFonts w:ascii="微软雅黑" w:hAnsi="微软雅黑" w:cs="微软雅黑"/>
          <w:sz w:val="22"/>
          <w:szCs w:val="22"/>
        </w:rPr>
      </w:pPr>
      <w:r>
        <w:rPr>
          <w:rFonts w:hint="eastAsia" w:ascii="微软雅黑" w:hAnsi="微软雅黑" w:cs="微软雅黑"/>
          <w:sz w:val="22"/>
          <w:szCs w:val="22"/>
        </w:rPr>
        <w:t>支持幼教、小学、初中、高中班级自动升级以及手动升级功能，升级时间段为每年7月1日-8月31日，7月1日后年级出现待升级提示后即可手动进行升级操作，如果没有手动操作的待升级年级到8月31号会自动进行升级。</w:t>
      </w:r>
    </w:p>
    <w:p>
      <w:pPr>
        <w:rPr>
          <w:rFonts w:ascii="微软雅黑" w:hAnsi="微软雅黑" w:cs="微软雅黑"/>
          <w:sz w:val="20"/>
          <w:szCs w:val="22"/>
        </w:rPr>
      </w:pPr>
      <w:r>
        <w:rPr>
          <w:rFonts w:hint="eastAsia" w:ascii="微软雅黑" w:hAnsi="微软雅黑" w:cs="微软雅黑"/>
          <w:sz w:val="20"/>
          <w:szCs w:val="22"/>
        </w:rPr>
        <w:drawing>
          <wp:inline distT="0" distB="0" distL="114300" distR="114300">
            <wp:extent cx="5262880" cy="2583815"/>
            <wp:effectExtent l="0" t="0" r="13970" b="6985"/>
            <wp:docPr id="2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5"/>
                    <pic:cNvPicPr>
                      <a:picLocks noChangeAspect="1"/>
                    </pic:cNvPicPr>
                  </pic:nvPicPr>
                  <pic:blipFill>
                    <a:blip r:embed="rId39"/>
                    <a:stretch>
                      <a:fillRect/>
                    </a:stretch>
                  </pic:blipFill>
                  <pic:spPr>
                    <a:xfrm>
                      <a:off x="0" y="0"/>
                      <a:ext cx="5262880" cy="2583815"/>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图：升级提示</w:t>
      </w:r>
    </w:p>
    <w:p>
      <w:pPr>
        <w:jc w:val="center"/>
        <w:rPr>
          <w:rFonts w:ascii="微软雅黑" w:hAnsi="微软雅黑" w:cs="微软雅黑"/>
          <w:sz w:val="20"/>
          <w:szCs w:val="22"/>
        </w:rPr>
      </w:pPr>
      <w:r>
        <w:rPr>
          <w:rFonts w:hint="eastAsia" w:ascii="微软雅黑" w:hAnsi="微软雅黑" w:cs="微软雅黑"/>
          <w:sz w:val="20"/>
          <w:szCs w:val="22"/>
        </w:rPr>
        <w:drawing>
          <wp:inline distT="0" distB="0" distL="114300" distR="114300">
            <wp:extent cx="5262880" cy="2585720"/>
            <wp:effectExtent l="0" t="0" r="13970" b="5080"/>
            <wp:docPr id="3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6"/>
                    <pic:cNvPicPr>
                      <a:picLocks noChangeAspect="1"/>
                    </pic:cNvPicPr>
                  </pic:nvPicPr>
                  <pic:blipFill>
                    <a:blip r:embed="rId40"/>
                    <a:stretch>
                      <a:fillRect/>
                    </a:stretch>
                  </pic:blipFill>
                  <pic:spPr>
                    <a:xfrm>
                      <a:off x="0" y="0"/>
                      <a:ext cx="5262880" cy="2585720"/>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图：手动升级</w:t>
      </w:r>
    </w:p>
    <w:p>
      <w:pPr>
        <w:pStyle w:val="3"/>
        <w:numPr>
          <w:ilvl w:val="1"/>
          <w:numId w:val="2"/>
        </w:numPr>
        <w:tabs>
          <w:tab w:val="clear" w:pos="576"/>
        </w:tabs>
        <w:rPr>
          <w:rFonts w:ascii="微软雅黑" w:hAnsi="微软雅黑" w:cs="微软雅黑"/>
          <w:sz w:val="32"/>
          <w:szCs w:val="32"/>
        </w:rPr>
      </w:pPr>
      <w:bookmarkStart w:id="23" w:name="_Toc4146"/>
      <w:r>
        <w:rPr>
          <w:rFonts w:hint="eastAsia" w:ascii="微软雅黑" w:hAnsi="微软雅黑" w:cs="微软雅黑"/>
          <w:sz w:val="32"/>
          <w:szCs w:val="32"/>
        </w:rPr>
        <w:t>设置</w:t>
      </w:r>
      <w:bookmarkEnd w:id="23"/>
    </w:p>
    <w:p>
      <w:pPr>
        <w:pStyle w:val="4"/>
        <w:numPr>
          <w:ilvl w:val="2"/>
          <w:numId w:val="2"/>
        </w:numPr>
        <w:rPr>
          <w:rFonts w:ascii="微软雅黑" w:hAnsi="微软雅黑" w:cs="微软雅黑"/>
          <w:sz w:val="28"/>
          <w:szCs w:val="22"/>
        </w:rPr>
      </w:pPr>
      <w:bookmarkStart w:id="24" w:name="_Toc2490"/>
      <w:r>
        <w:rPr>
          <w:rFonts w:hint="eastAsia" w:ascii="微软雅黑" w:hAnsi="微软雅黑" w:cs="微软雅黑"/>
          <w:sz w:val="28"/>
          <w:szCs w:val="22"/>
        </w:rPr>
        <w:t>学校信息</w:t>
      </w:r>
      <w:bookmarkEnd w:id="24"/>
    </w:p>
    <w:p>
      <w:pPr>
        <w:rPr>
          <w:rFonts w:ascii="微软雅黑" w:hAnsi="微软雅黑" w:cs="微软雅黑"/>
          <w:sz w:val="22"/>
          <w:szCs w:val="22"/>
        </w:rPr>
      </w:pPr>
      <w:r>
        <w:rPr>
          <w:rFonts w:hint="eastAsia" w:ascii="微软雅黑" w:hAnsi="微软雅黑" w:cs="微软雅黑"/>
          <w:sz w:val="22"/>
          <w:szCs w:val="22"/>
        </w:rPr>
        <w:t xml:space="preserve">    点击学校信息，查看学校的基础信息，包含学校名称、学校编码、学校简称、校徽、行政区域、详细地址、学校类别、联系电话、联系邮箱、考号长度以及组织机构编码。</w:t>
      </w:r>
    </w:p>
    <w:p>
      <w:pPr>
        <w:jc w:val="center"/>
        <w:rPr>
          <w:rFonts w:ascii="微软雅黑" w:hAnsi="微软雅黑" w:cs="微软雅黑"/>
          <w:sz w:val="20"/>
          <w:szCs w:val="22"/>
        </w:rPr>
      </w:pPr>
      <w:r>
        <w:drawing>
          <wp:inline distT="0" distB="0" distL="114300" distR="114300">
            <wp:extent cx="5268595" cy="3042920"/>
            <wp:effectExtent l="0" t="0" r="4445" b="5080"/>
            <wp:docPr id="3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0"/>
                    <pic:cNvPicPr>
                      <a:picLocks noChangeAspect="1"/>
                    </pic:cNvPicPr>
                  </pic:nvPicPr>
                  <pic:blipFill>
                    <a:blip r:embed="rId41"/>
                    <a:stretch>
                      <a:fillRect/>
                    </a:stretch>
                  </pic:blipFill>
                  <pic:spPr>
                    <a:xfrm>
                      <a:off x="0" y="0"/>
                      <a:ext cx="5268595" cy="3042920"/>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图：学校设置</w:t>
      </w:r>
    </w:p>
    <w:p>
      <w:pPr>
        <w:pStyle w:val="4"/>
        <w:numPr>
          <w:ilvl w:val="2"/>
          <w:numId w:val="2"/>
        </w:numPr>
        <w:rPr>
          <w:rFonts w:ascii="微软雅黑" w:hAnsi="微软雅黑" w:cs="微软雅黑"/>
          <w:sz w:val="28"/>
          <w:szCs w:val="22"/>
        </w:rPr>
      </w:pPr>
      <w:bookmarkStart w:id="25" w:name="_Toc1388"/>
      <w:r>
        <w:rPr>
          <w:rFonts w:hint="eastAsia" w:ascii="微软雅黑" w:hAnsi="微软雅黑" w:cs="微软雅黑"/>
          <w:sz w:val="28"/>
          <w:szCs w:val="22"/>
        </w:rPr>
        <w:t>权限管理</w:t>
      </w:r>
      <w:bookmarkEnd w:id="25"/>
    </w:p>
    <w:p>
      <w:pPr>
        <w:rPr>
          <w:rFonts w:ascii="微软雅黑" w:hAnsi="微软雅黑" w:cs="微软雅黑"/>
          <w:sz w:val="22"/>
          <w:szCs w:val="22"/>
        </w:rPr>
      </w:pPr>
      <w:r>
        <w:rPr>
          <w:rFonts w:hint="eastAsia" w:ascii="微软雅黑" w:hAnsi="微软雅黑" w:cs="微软雅黑"/>
          <w:sz w:val="22"/>
          <w:szCs w:val="22"/>
        </w:rPr>
        <w:t xml:space="preserve">   点击左侧权限管理栏目，查看已经添加的成员权限列表，进行添加子管理员和编辑子管理员的操作。点击添加子管理员，选择需要添加的学校用户，选择该管理员管理的权限范围（全学校、所在部门及下级部门、特定部门及下级部门）并对权限进行勾选，同时支持对所需要管理的模块和对应的应用进行授权勾选,选择完成后对该用户组的权限进行保存。只有学校主管理员才有权限对子管理员进行设置。</w:t>
      </w:r>
    </w:p>
    <w:p>
      <w:pPr>
        <w:jc w:val="center"/>
        <w:rPr>
          <w:rFonts w:ascii="微软雅黑" w:hAnsi="微软雅黑" w:cs="微软雅黑"/>
          <w:sz w:val="20"/>
          <w:szCs w:val="22"/>
        </w:rPr>
      </w:pPr>
      <w:r>
        <w:drawing>
          <wp:inline distT="0" distB="0" distL="114300" distR="114300">
            <wp:extent cx="5265420" cy="1845945"/>
            <wp:effectExtent l="0" t="0" r="7620" b="13335"/>
            <wp:docPr id="39"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1"/>
                    <pic:cNvPicPr>
                      <a:picLocks noChangeAspect="1"/>
                    </pic:cNvPicPr>
                  </pic:nvPicPr>
                  <pic:blipFill>
                    <a:blip r:embed="rId42"/>
                    <a:stretch>
                      <a:fillRect/>
                    </a:stretch>
                  </pic:blipFill>
                  <pic:spPr>
                    <a:xfrm>
                      <a:off x="0" y="0"/>
                      <a:ext cx="5265420" cy="1845945"/>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图：权限管理</w:t>
      </w:r>
    </w:p>
    <w:p>
      <w:pPr>
        <w:pStyle w:val="4"/>
        <w:numPr>
          <w:ilvl w:val="2"/>
          <w:numId w:val="2"/>
        </w:numPr>
        <w:rPr>
          <w:rFonts w:ascii="微软雅黑" w:hAnsi="微软雅黑" w:cs="微软雅黑"/>
          <w:sz w:val="28"/>
          <w:szCs w:val="22"/>
        </w:rPr>
      </w:pPr>
      <w:bookmarkStart w:id="26" w:name="_Toc31143"/>
      <w:r>
        <w:rPr>
          <w:rFonts w:hint="eastAsia" w:ascii="微软雅黑" w:hAnsi="微软雅黑" w:cs="微软雅黑"/>
          <w:sz w:val="28"/>
          <w:szCs w:val="22"/>
        </w:rPr>
        <w:t>修改密码</w:t>
      </w:r>
      <w:bookmarkEnd w:id="26"/>
    </w:p>
    <w:p>
      <w:pPr>
        <w:rPr>
          <w:rFonts w:ascii="微软雅黑" w:hAnsi="微软雅黑" w:cs="微软雅黑"/>
          <w:sz w:val="22"/>
          <w:szCs w:val="22"/>
        </w:rPr>
      </w:pPr>
      <w:r>
        <w:rPr>
          <w:rFonts w:hint="eastAsia" w:ascii="微软雅黑" w:hAnsi="微软雅黑" w:cs="微软雅黑"/>
          <w:sz w:val="22"/>
          <w:szCs w:val="22"/>
        </w:rPr>
        <w:t xml:space="preserve">   点击修改密码，可以修改当前用户登录密码。</w:t>
      </w:r>
    </w:p>
    <w:p>
      <w:pPr>
        <w:rPr>
          <w:rFonts w:ascii="微软雅黑" w:hAnsi="微软雅黑" w:cs="微软雅黑"/>
          <w:sz w:val="20"/>
          <w:szCs w:val="22"/>
        </w:rPr>
      </w:pPr>
      <w:r>
        <w:drawing>
          <wp:inline distT="0" distB="0" distL="114300" distR="114300">
            <wp:extent cx="5274310" cy="2360930"/>
            <wp:effectExtent l="0" t="0" r="13970" b="1270"/>
            <wp:docPr id="4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2"/>
                    <pic:cNvPicPr>
                      <a:picLocks noChangeAspect="1"/>
                    </pic:cNvPicPr>
                  </pic:nvPicPr>
                  <pic:blipFill>
                    <a:blip r:embed="rId43"/>
                    <a:stretch>
                      <a:fillRect/>
                    </a:stretch>
                  </pic:blipFill>
                  <pic:spPr>
                    <a:xfrm>
                      <a:off x="0" y="0"/>
                      <a:ext cx="5274310" cy="2360930"/>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图：修改密码</w:t>
      </w:r>
    </w:p>
    <w:p>
      <w:pPr>
        <w:pStyle w:val="4"/>
        <w:numPr>
          <w:ilvl w:val="2"/>
          <w:numId w:val="2"/>
        </w:numPr>
        <w:rPr>
          <w:rFonts w:ascii="微软雅黑" w:hAnsi="微软雅黑" w:cs="微软雅黑"/>
          <w:sz w:val="28"/>
          <w:szCs w:val="22"/>
        </w:rPr>
      </w:pPr>
      <w:bookmarkStart w:id="27" w:name="_Toc18035"/>
      <w:r>
        <w:rPr>
          <w:rFonts w:hint="eastAsia" w:ascii="微软雅黑" w:hAnsi="微软雅黑" w:cs="微软雅黑"/>
          <w:sz w:val="28"/>
          <w:szCs w:val="22"/>
        </w:rPr>
        <w:t>学科管理</w:t>
      </w:r>
      <w:bookmarkEnd w:id="27"/>
    </w:p>
    <w:p>
      <w:pPr>
        <w:rPr>
          <w:rFonts w:ascii="微软雅黑" w:hAnsi="微软雅黑" w:cs="微软雅黑"/>
          <w:sz w:val="22"/>
          <w:szCs w:val="22"/>
        </w:rPr>
      </w:pPr>
      <w:r>
        <w:rPr>
          <w:rFonts w:hint="eastAsia" w:ascii="微软雅黑" w:hAnsi="微软雅黑" w:cs="微软雅黑"/>
          <w:sz w:val="22"/>
          <w:szCs w:val="22"/>
        </w:rPr>
        <w:t xml:space="preserve"> </w:t>
      </w:r>
      <w:r>
        <w:rPr>
          <w:rFonts w:ascii="微软雅黑" w:hAnsi="微软雅黑" w:cs="微软雅黑"/>
          <w:sz w:val="22"/>
          <w:szCs w:val="22"/>
        </w:rPr>
        <w:t xml:space="preserve"> </w:t>
      </w:r>
      <w:r>
        <w:rPr>
          <w:rFonts w:hint="eastAsia" w:ascii="微软雅黑" w:hAnsi="微软雅黑" w:cs="微软雅黑"/>
          <w:sz w:val="22"/>
          <w:szCs w:val="22"/>
        </w:rPr>
        <w:t>点击学科管理，可以设置当前机构不同学段所需要的学科；也可以自己添加自定义学科。</w:t>
      </w:r>
    </w:p>
    <w:p>
      <w:pPr>
        <w:rPr>
          <w:sz w:val="20"/>
          <w:szCs w:val="22"/>
        </w:rPr>
      </w:pPr>
      <w:r>
        <w:drawing>
          <wp:inline distT="0" distB="0" distL="114300" distR="114300">
            <wp:extent cx="5271770" cy="2392680"/>
            <wp:effectExtent l="0" t="0" r="1270" b="0"/>
            <wp:docPr id="4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3"/>
                    <pic:cNvPicPr>
                      <a:picLocks noChangeAspect="1"/>
                    </pic:cNvPicPr>
                  </pic:nvPicPr>
                  <pic:blipFill>
                    <a:blip r:embed="rId44"/>
                    <a:stretch>
                      <a:fillRect/>
                    </a:stretch>
                  </pic:blipFill>
                  <pic:spPr>
                    <a:xfrm>
                      <a:off x="0" y="0"/>
                      <a:ext cx="5271770" cy="2392680"/>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图：学科管理</w:t>
      </w:r>
    </w:p>
    <w:p>
      <w:pPr>
        <w:pStyle w:val="4"/>
        <w:numPr>
          <w:ilvl w:val="2"/>
          <w:numId w:val="2"/>
        </w:numPr>
        <w:rPr>
          <w:rFonts w:ascii="微软雅黑" w:hAnsi="微软雅黑" w:cs="微软雅黑"/>
          <w:sz w:val="28"/>
          <w:szCs w:val="22"/>
        </w:rPr>
      </w:pPr>
      <w:bookmarkStart w:id="28" w:name="_Toc1354"/>
      <w:r>
        <w:rPr>
          <w:rFonts w:hint="eastAsia" w:ascii="微软雅黑" w:hAnsi="微软雅黑" w:cs="微软雅黑"/>
          <w:sz w:val="28"/>
          <w:szCs w:val="22"/>
        </w:rPr>
        <w:t>信息扩展</w:t>
      </w:r>
      <w:bookmarkEnd w:id="28"/>
    </w:p>
    <w:p>
      <w:pPr>
        <w:rPr>
          <w:rFonts w:ascii="微软雅黑" w:hAnsi="微软雅黑" w:cs="微软雅黑"/>
          <w:sz w:val="22"/>
          <w:szCs w:val="22"/>
        </w:rPr>
      </w:pPr>
      <w:r>
        <w:rPr>
          <w:rFonts w:hint="eastAsia" w:ascii="微软雅黑" w:hAnsi="微软雅黑" w:cs="微软雅黑"/>
          <w:sz w:val="22"/>
          <w:szCs w:val="22"/>
        </w:rPr>
        <w:t xml:space="preserve">    点击信息扩展，显示该学校默认的信息扩展字段，并可以进行自定义添加字段，添加后，在个人信息进行添加时，则可以填写相关细信息。添加完成后，可以选择是否勾选该字段到个人详情页中进行展示。</w:t>
      </w:r>
    </w:p>
    <w:p>
      <w:pPr>
        <w:rPr>
          <w:rFonts w:ascii="微软雅黑" w:hAnsi="微软雅黑" w:cs="微软雅黑"/>
          <w:sz w:val="20"/>
          <w:szCs w:val="22"/>
        </w:rPr>
      </w:pPr>
      <w:r>
        <w:rPr>
          <w:sz w:val="20"/>
          <w:szCs w:val="22"/>
        </w:rPr>
        <w:drawing>
          <wp:inline distT="0" distB="0" distL="0" distR="0">
            <wp:extent cx="5274310" cy="2381250"/>
            <wp:effectExtent l="0" t="0" r="2540"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icPr>
                  <pic:blipFill>
                    <a:blip r:embed="rId45"/>
                    <a:stretch>
                      <a:fillRect/>
                    </a:stretch>
                  </pic:blipFill>
                  <pic:spPr>
                    <a:xfrm>
                      <a:off x="0" y="0"/>
                      <a:ext cx="5274310" cy="2381250"/>
                    </a:xfrm>
                    <a:prstGeom prst="rect">
                      <a:avLst/>
                    </a:prstGeom>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图：信息扩展</w:t>
      </w:r>
    </w:p>
    <w:p>
      <w:pPr>
        <w:pStyle w:val="4"/>
        <w:numPr>
          <w:ilvl w:val="2"/>
          <w:numId w:val="2"/>
        </w:numPr>
        <w:rPr>
          <w:rFonts w:ascii="微软雅黑" w:hAnsi="微软雅黑" w:cs="微软雅黑"/>
          <w:sz w:val="28"/>
          <w:szCs w:val="22"/>
        </w:rPr>
      </w:pPr>
      <w:bookmarkStart w:id="29" w:name="_Toc13319"/>
      <w:r>
        <w:rPr>
          <w:rFonts w:hint="eastAsia" w:ascii="微软雅黑" w:hAnsi="微软雅黑" w:cs="微软雅黑"/>
          <w:sz w:val="28"/>
          <w:szCs w:val="22"/>
        </w:rPr>
        <w:t>操作记录</w:t>
      </w:r>
      <w:bookmarkEnd w:id="29"/>
    </w:p>
    <w:p>
      <w:pPr>
        <w:rPr>
          <w:rFonts w:ascii="微软雅黑" w:hAnsi="微软雅黑" w:cs="微软雅黑"/>
          <w:sz w:val="22"/>
          <w:szCs w:val="22"/>
        </w:rPr>
      </w:pPr>
      <w:r>
        <w:rPr>
          <w:rFonts w:hint="eastAsia" w:ascii="微软雅黑" w:hAnsi="微软雅黑" w:cs="微软雅黑"/>
          <w:sz w:val="22"/>
          <w:szCs w:val="22"/>
        </w:rPr>
        <w:t xml:space="preserve">    点击操作记录，可以查看通讯录后台账号创建、停用、移除、赋权等操作管理员在后台可以进行查看。管理员的操作记录以列表的形式进行展现，可以通过时间搜索、操作对象筛选以及管理员筛选的方式对操作记录进行查询。</w:t>
      </w:r>
    </w:p>
    <w:p>
      <w:pPr>
        <w:rPr>
          <w:rFonts w:ascii="微软雅黑" w:hAnsi="微软雅黑" w:cs="微软雅黑"/>
          <w:sz w:val="20"/>
          <w:szCs w:val="22"/>
        </w:rPr>
      </w:pPr>
      <w:r>
        <w:drawing>
          <wp:inline distT="0" distB="0" distL="114300" distR="114300">
            <wp:extent cx="5273040" cy="2176145"/>
            <wp:effectExtent l="0" t="0" r="0" b="3175"/>
            <wp:docPr id="45"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4"/>
                    <pic:cNvPicPr>
                      <a:picLocks noChangeAspect="1"/>
                    </pic:cNvPicPr>
                  </pic:nvPicPr>
                  <pic:blipFill>
                    <a:blip r:embed="rId46"/>
                    <a:stretch>
                      <a:fillRect/>
                    </a:stretch>
                  </pic:blipFill>
                  <pic:spPr>
                    <a:xfrm>
                      <a:off x="0" y="0"/>
                      <a:ext cx="5273040" cy="2176145"/>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图：操作记录</w:t>
      </w:r>
    </w:p>
    <w:p>
      <w:pPr>
        <w:pStyle w:val="4"/>
        <w:numPr>
          <w:ilvl w:val="2"/>
          <w:numId w:val="2"/>
        </w:numPr>
        <w:rPr>
          <w:rFonts w:ascii="微软雅黑" w:hAnsi="微软雅黑" w:cs="微软雅黑"/>
          <w:sz w:val="28"/>
          <w:szCs w:val="22"/>
        </w:rPr>
      </w:pPr>
      <w:bookmarkStart w:id="30" w:name="_Toc5433"/>
      <w:r>
        <w:rPr>
          <w:rFonts w:hint="eastAsia" w:ascii="微软雅黑" w:hAnsi="微软雅黑" w:cs="微软雅黑"/>
          <w:sz w:val="28"/>
          <w:szCs w:val="22"/>
        </w:rPr>
        <w:t>成员密码设置</w:t>
      </w:r>
      <w:bookmarkEnd w:id="30"/>
    </w:p>
    <w:p>
      <w:pPr>
        <w:ind w:firstLine="440" w:firstLineChars="200"/>
        <w:rPr>
          <w:sz w:val="20"/>
          <w:szCs w:val="22"/>
        </w:rPr>
      </w:pPr>
      <w:r>
        <w:rPr>
          <w:rFonts w:hint="eastAsia" w:ascii="微软雅黑" w:hAnsi="微软雅黑" w:cs="微软雅黑"/>
          <w:sz w:val="22"/>
          <w:szCs w:val="22"/>
        </w:rPr>
        <w:t>进入成员密码设置，可以设置教师成员及学生/家长的初始的默认密码，默认密码用于初始用户登录和重置密码后使用。</w:t>
      </w:r>
    </w:p>
    <w:p>
      <w:pPr>
        <w:rPr>
          <w:sz w:val="20"/>
          <w:szCs w:val="22"/>
        </w:rPr>
      </w:pPr>
      <w:r>
        <w:rPr>
          <w:sz w:val="20"/>
          <w:szCs w:val="22"/>
        </w:rPr>
        <w:drawing>
          <wp:inline distT="0" distB="0" distL="0" distR="0">
            <wp:extent cx="5274310" cy="2495550"/>
            <wp:effectExtent l="0" t="0" r="8890" b="6350"/>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pic:cNvPicPr>
                      <a:picLocks noChangeAspect="1"/>
                    </pic:cNvPicPr>
                  </pic:nvPicPr>
                  <pic:blipFill>
                    <a:blip r:embed="rId47"/>
                    <a:stretch>
                      <a:fillRect/>
                    </a:stretch>
                  </pic:blipFill>
                  <pic:spPr>
                    <a:xfrm>
                      <a:off x="0" y="0"/>
                      <a:ext cx="5274310" cy="2495550"/>
                    </a:xfrm>
                    <a:prstGeom prst="rect">
                      <a:avLst/>
                    </a:prstGeom>
                  </pic:spPr>
                </pic:pic>
              </a:graphicData>
            </a:graphic>
          </wp:inline>
        </w:drawing>
      </w:r>
    </w:p>
    <w:p>
      <w:pPr>
        <w:pStyle w:val="4"/>
        <w:numPr>
          <w:ilvl w:val="2"/>
          <w:numId w:val="2"/>
        </w:numPr>
        <w:rPr>
          <w:rFonts w:ascii="微软雅黑" w:hAnsi="微软雅黑" w:cs="微软雅黑"/>
          <w:sz w:val="28"/>
          <w:szCs w:val="22"/>
        </w:rPr>
      </w:pPr>
      <w:bookmarkStart w:id="31" w:name="_Toc23509"/>
      <w:r>
        <w:rPr>
          <w:rFonts w:hint="eastAsia" w:ascii="微软雅黑" w:hAnsi="微软雅黑" w:cs="微软雅黑"/>
          <w:sz w:val="28"/>
          <w:szCs w:val="22"/>
        </w:rPr>
        <w:t>成员加入设置</w:t>
      </w:r>
      <w:bookmarkEnd w:id="31"/>
    </w:p>
    <w:p>
      <w:pPr>
        <w:ind w:firstLine="440" w:firstLineChars="200"/>
        <w:rPr>
          <w:rFonts w:ascii="微软雅黑" w:hAnsi="微软雅黑" w:cs="微软雅黑"/>
          <w:sz w:val="22"/>
          <w:szCs w:val="22"/>
        </w:rPr>
      </w:pPr>
      <w:r>
        <w:rPr>
          <w:rFonts w:hint="eastAsia" w:ascii="微软雅黑" w:hAnsi="微软雅黑" w:cs="微软雅黑"/>
          <w:sz w:val="22"/>
          <w:szCs w:val="22"/>
        </w:rPr>
        <w:t>进入成员加入设置页面，可设置是否允许用户在个人中心中申请加入当前学校或加入当前学校内的班级。</w:t>
      </w:r>
    </w:p>
    <w:p>
      <w:pPr>
        <w:rPr>
          <w:sz w:val="20"/>
          <w:szCs w:val="22"/>
        </w:rPr>
      </w:pPr>
      <w:r>
        <w:rPr>
          <w:sz w:val="20"/>
          <w:szCs w:val="22"/>
        </w:rPr>
        <w:drawing>
          <wp:inline distT="0" distB="0" distL="0" distR="0">
            <wp:extent cx="5274310" cy="2024380"/>
            <wp:effectExtent l="0" t="0" r="2540" b="0"/>
            <wp:docPr id="118" name="图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18"/>
                    <pic:cNvPicPr>
                      <a:picLocks noChangeAspect="1"/>
                    </pic:cNvPicPr>
                  </pic:nvPicPr>
                  <pic:blipFill>
                    <a:blip r:embed="rId48"/>
                    <a:stretch>
                      <a:fillRect/>
                    </a:stretch>
                  </pic:blipFill>
                  <pic:spPr>
                    <a:xfrm>
                      <a:off x="0" y="0"/>
                      <a:ext cx="5274310" cy="2024380"/>
                    </a:xfrm>
                    <a:prstGeom prst="rect">
                      <a:avLst/>
                    </a:prstGeom>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图：成员加入设置</w:t>
      </w:r>
    </w:p>
    <w:p>
      <w:pPr>
        <w:pStyle w:val="2"/>
        <w:numPr>
          <w:ilvl w:val="0"/>
          <w:numId w:val="2"/>
        </w:numPr>
        <w:rPr>
          <w:rFonts w:ascii="微软雅黑" w:hAnsi="微软雅黑" w:cs="微软雅黑"/>
          <w:sz w:val="40"/>
          <w:szCs w:val="40"/>
        </w:rPr>
      </w:pPr>
      <w:bookmarkStart w:id="32" w:name="_Toc29210"/>
      <w:bookmarkStart w:id="50" w:name="_GoBack"/>
      <w:bookmarkEnd w:id="50"/>
      <w:r>
        <w:rPr>
          <w:rFonts w:hint="eastAsia" w:ascii="微软雅黑" w:hAnsi="微软雅黑" w:cs="微软雅黑"/>
          <w:sz w:val="40"/>
          <w:szCs w:val="40"/>
        </w:rPr>
        <w:t>机构后台通讯录</w:t>
      </w:r>
      <w:bookmarkEnd w:id="32"/>
    </w:p>
    <w:p>
      <w:pPr>
        <w:pStyle w:val="3"/>
        <w:numPr>
          <w:ilvl w:val="1"/>
          <w:numId w:val="2"/>
        </w:numPr>
        <w:tabs>
          <w:tab w:val="clear" w:pos="576"/>
        </w:tabs>
        <w:rPr>
          <w:rFonts w:ascii="微软雅黑" w:hAnsi="微软雅黑" w:cs="微软雅黑"/>
          <w:sz w:val="32"/>
          <w:szCs w:val="32"/>
        </w:rPr>
      </w:pPr>
      <w:bookmarkStart w:id="33" w:name="_Toc14064"/>
      <w:r>
        <w:rPr>
          <w:rFonts w:hint="eastAsia" w:ascii="微软雅黑" w:hAnsi="微软雅黑" w:cs="微软雅黑"/>
          <w:sz w:val="32"/>
          <w:szCs w:val="32"/>
        </w:rPr>
        <w:t>登录</w:t>
      </w:r>
      <w:bookmarkEnd w:id="33"/>
    </w:p>
    <w:p>
      <w:pPr>
        <w:pStyle w:val="4"/>
        <w:numPr>
          <w:ilvl w:val="2"/>
          <w:numId w:val="2"/>
        </w:numPr>
        <w:rPr>
          <w:rFonts w:ascii="微软雅黑" w:hAnsi="微软雅黑" w:cs="微软雅黑"/>
          <w:sz w:val="28"/>
          <w:szCs w:val="22"/>
        </w:rPr>
      </w:pPr>
      <w:bookmarkStart w:id="34" w:name="_Toc16300"/>
      <w:r>
        <w:rPr>
          <w:rFonts w:hint="eastAsia" w:ascii="微软雅黑" w:hAnsi="微软雅黑" w:cs="微软雅黑"/>
          <w:sz w:val="28"/>
          <w:szCs w:val="22"/>
        </w:rPr>
        <w:t>登录</w:t>
      </w:r>
      <w:bookmarkEnd w:id="34"/>
    </w:p>
    <w:p>
      <w:pPr>
        <w:pStyle w:val="6"/>
        <w:ind w:firstLine="440" w:firstLineChars="200"/>
        <w:rPr>
          <w:rFonts w:ascii="微软雅黑" w:hAnsi="微软雅黑" w:cs="微软雅黑"/>
          <w:sz w:val="22"/>
          <w:szCs w:val="22"/>
          <w:lang w:eastAsia="zh-CN"/>
        </w:rPr>
      </w:pPr>
      <w:r>
        <w:rPr>
          <w:rFonts w:hint="eastAsia" w:ascii="微软雅黑" w:hAnsi="微软雅黑" w:cs="微软雅黑"/>
          <w:sz w:val="22"/>
          <w:szCs w:val="22"/>
          <w:lang w:eastAsia="zh-CN"/>
        </w:rPr>
        <w:t>可以通过输入手机号、密码和原平台账号密码两种方式进行登录。登录成功后，会展示该登录用户作为管理员所在的所有组织，管理员可以选择其中的一个组织进行登录。</w:t>
      </w:r>
    </w:p>
    <w:p>
      <w:pPr>
        <w:pStyle w:val="6"/>
        <w:ind w:firstLine="0"/>
        <w:jc w:val="center"/>
        <w:rPr>
          <w:rFonts w:ascii="微软雅黑" w:hAnsi="微软雅黑" w:cs="微软雅黑"/>
          <w:sz w:val="16"/>
          <w:szCs w:val="16"/>
          <w:lang w:eastAsia="zh-CN"/>
        </w:rPr>
      </w:pPr>
      <w:r>
        <w:drawing>
          <wp:inline distT="0" distB="0" distL="114300" distR="114300">
            <wp:extent cx="5267960" cy="2416175"/>
            <wp:effectExtent l="0" t="0" r="5080" b="6985"/>
            <wp:docPr id="5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
                    <pic:cNvPicPr>
                      <a:picLocks noChangeAspect="1"/>
                    </pic:cNvPicPr>
                  </pic:nvPicPr>
                  <pic:blipFill>
                    <a:blip r:embed="rId8"/>
                    <a:stretch>
                      <a:fillRect/>
                    </a:stretch>
                  </pic:blipFill>
                  <pic:spPr>
                    <a:xfrm>
                      <a:off x="0" y="0"/>
                      <a:ext cx="5267960" cy="2416175"/>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图：切换组织页面</w:t>
      </w:r>
    </w:p>
    <w:p>
      <w:pPr>
        <w:pStyle w:val="3"/>
        <w:numPr>
          <w:ilvl w:val="1"/>
          <w:numId w:val="2"/>
        </w:numPr>
        <w:tabs>
          <w:tab w:val="clear" w:pos="576"/>
        </w:tabs>
        <w:rPr>
          <w:rFonts w:ascii="微软雅黑" w:hAnsi="微软雅黑" w:cs="微软雅黑"/>
          <w:sz w:val="32"/>
          <w:szCs w:val="32"/>
        </w:rPr>
      </w:pPr>
      <w:bookmarkStart w:id="35" w:name="_Toc9536"/>
      <w:r>
        <w:rPr>
          <w:rFonts w:hint="eastAsia" w:ascii="微软雅黑" w:hAnsi="微软雅黑" w:cs="微软雅黑"/>
          <w:sz w:val="32"/>
          <w:szCs w:val="32"/>
        </w:rPr>
        <w:t>首页</w:t>
      </w:r>
      <w:bookmarkEnd w:id="35"/>
    </w:p>
    <w:p>
      <w:pPr>
        <w:pStyle w:val="4"/>
        <w:numPr>
          <w:ilvl w:val="2"/>
          <w:numId w:val="2"/>
        </w:numPr>
        <w:rPr>
          <w:rFonts w:ascii="微软雅黑" w:hAnsi="微软雅黑" w:cs="微软雅黑"/>
          <w:sz w:val="28"/>
          <w:szCs w:val="22"/>
        </w:rPr>
      </w:pPr>
      <w:bookmarkStart w:id="36" w:name="_Toc25657"/>
      <w:r>
        <w:rPr>
          <w:rFonts w:hint="eastAsia" w:ascii="微软雅黑" w:hAnsi="微软雅黑" w:cs="微软雅黑"/>
          <w:sz w:val="28"/>
          <w:szCs w:val="22"/>
        </w:rPr>
        <w:t>首页信息</w:t>
      </w:r>
      <w:bookmarkEnd w:id="36"/>
    </w:p>
    <w:p>
      <w:pPr>
        <w:rPr>
          <w:rFonts w:ascii="微软雅黑" w:hAnsi="微软雅黑" w:cs="微软雅黑"/>
          <w:sz w:val="20"/>
          <w:szCs w:val="22"/>
        </w:rPr>
      </w:pPr>
      <w:r>
        <w:rPr>
          <w:rFonts w:hint="eastAsia" w:ascii="微软雅黑" w:hAnsi="微软雅黑" w:cs="微软雅黑"/>
          <w:sz w:val="20"/>
          <w:szCs w:val="22"/>
        </w:rPr>
        <w:t xml:space="preserve">    </w:t>
      </w:r>
      <w:r>
        <w:rPr>
          <w:rFonts w:hint="eastAsia" w:ascii="微软雅黑" w:hAnsi="微软雅黑" w:cs="微软雅黑"/>
          <w:sz w:val="22"/>
          <w:szCs w:val="22"/>
        </w:rPr>
        <w:t>首页信息主要包含机构别名、机构头像、机构宣传图、认证入口、机构数据、快捷入口以及日志管理等内容，能够查看相关的学校相关首页信息内容。</w:t>
      </w:r>
    </w:p>
    <w:p>
      <w:pPr>
        <w:pStyle w:val="6"/>
        <w:ind w:firstLine="0"/>
        <w:jc w:val="center"/>
        <w:rPr>
          <w:rFonts w:ascii="微软雅黑" w:hAnsi="微软雅黑" w:cs="微软雅黑"/>
          <w:sz w:val="22"/>
          <w:szCs w:val="22"/>
          <w:lang w:eastAsia="zh-CN"/>
        </w:rPr>
      </w:pPr>
      <w:r>
        <w:drawing>
          <wp:inline distT="0" distB="0" distL="114300" distR="114300">
            <wp:extent cx="5269865" cy="2697480"/>
            <wp:effectExtent l="0" t="0" r="3175" b="0"/>
            <wp:docPr id="54"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6"/>
                    <pic:cNvPicPr>
                      <a:picLocks noChangeAspect="1"/>
                    </pic:cNvPicPr>
                  </pic:nvPicPr>
                  <pic:blipFill>
                    <a:blip r:embed="rId49"/>
                    <a:stretch>
                      <a:fillRect/>
                    </a:stretch>
                  </pic:blipFill>
                  <pic:spPr>
                    <a:xfrm>
                      <a:off x="0" y="0"/>
                      <a:ext cx="5269865" cy="2697480"/>
                    </a:xfrm>
                    <a:prstGeom prst="rect">
                      <a:avLst/>
                    </a:prstGeom>
                    <a:noFill/>
                    <a:ln>
                      <a:noFill/>
                    </a:ln>
                  </pic:spPr>
                </pic:pic>
              </a:graphicData>
            </a:graphic>
          </wp:inline>
        </w:drawing>
      </w:r>
    </w:p>
    <w:p>
      <w:pPr>
        <w:pStyle w:val="6"/>
        <w:ind w:firstLine="0"/>
        <w:jc w:val="center"/>
        <w:rPr>
          <w:rFonts w:ascii="微软雅黑" w:hAnsi="微软雅黑" w:cs="微软雅黑"/>
          <w:sz w:val="20"/>
          <w:szCs w:val="20"/>
          <w:lang w:eastAsia="zh-CN"/>
        </w:rPr>
      </w:pPr>
      <w:r>
        <w:rPr>
          <w:rFonts w:hint="eastAsia" w:ascii="微软雅黑" w:hAnsi="微软雅黑" w:cs="微软雅黑"/>
          <w:sz w:val="20"/>
          <w:szCs w:val="20"/>
          <w:lang w:eastAsia="zh-CN"/>
        </w:rPr>
        <w:t>图：首页基本信息</w:t>
      </w:r>
    </w:p>
    <w:p>
      <w:pPr>
        <w:pStyle w:val="4"/>
        <w:numPr>
          <w:ilvl w:val="2"/>
          <w:numId w:val="2"/>
        </w:numPr>
        <w:rPr>
          <w:rFonts w:ascii="微软雅黑" w:hAnsi="微软雅黑" w:cs="微软雅黑"/>
          <w:sz w:val="28"/>
          <w:szCs w:val="22"/>
        </w:rPr>
      </w:pPr>
      <w:bookmarkStart w:id="37" w:name="_Toc14511"/>
      <w:r>
        <w:rPr>
          <w:rFonts w:hint="eastAsia" w:ascii="微软雅黑" w:hAnsi="微软雅黑" w:cs="微软雅黑"/>
          <w:sz w:val="28"/>
          <w:szCs w:val="22"/>
        </w:rPr>
        <w:t>快捷入口</w:t>
      </w:r>
      <w:bookmarkEnd w:id="37"/>
    </w:p>
    <w:p>
      <w:pPr>
        <w:rPr>
          <w:rFonts w:ascii="微软雅黑" w:hAnsi="微软雅黑" w:cs="微软雅黑"/>
          <w:sz w:val="20"/>
          <w:szCs w:val="22"/>
        </w:rPr>
      </w:pPr>
      <w:r>
        <w:rPr>
          <w:rFonts w:hint="eastAsia" w:ascii="微软雅黑" w:hAnsi="微软雅黑" w:cs="微软雅黑"/>
          <w:sz w:val="20"/>
          <w:szCs w:val="22"/>
        </w:rPr>
        <w:t xml:space="preserve">    </w:t>
      </w:r>
      <w:r>
        <w:rPr>
          <w:rFonts w:hint="eastAsia" w:ascii="微软雅黑" w:hAnsi="微软雅黑" w:cs="微软雅黑"/>
          <w:sz w:val="22"/>
          <w:szCs w:val="22"/>
        </w:rPr>
        <w:t>快捷入口目前包含了通讯录管理、部门管理、批量导入、用户权限及门户管理，点击各个快捷入口可以迅速跳转到对应的模块当中，其中点击门户管理可以跳转到对应机构的工作台中。</w:t>
      </w:r>
    </w:p>
    <w:p>
      <w:pPr>
        <w:rPr>
          <w:rFonts w:ascii="微软雅黑" w:hAnsi="微软雅黑" w:cs="微软雅黑"/>
          <w:sz w:val="20"/>
          <w:szCs w:val="22"/>
        </w:rPr>
      </w:pPr>
      <w:r>
        <w:drawing>
          <wp:inline distT="0" distB="0" distL="114300" distR="114300">
            <wp:extent cx="5269865" cy="2697480"/>
            <wp:effectExtent l="0" t="0" r="3175" b="0"/>
            <wp:docPr id="55"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7"/>
                    <pic:cNvPicPr>
                      <a:picLocks noChangeAspect="1"/>
                    </pic:cNvPicPr>
                  </pic:nvPicPr>
                  <pic:blipFill>
                    <a:blip r:embed="rId49"/>
                    <a:stretch>
                      <a:fillRect/>
                    </a:stretch>
                  </pic:blipFill>
                  <pic:spPr>
                    <a:xfrm>
                      <a:off x="0" y="0"/>
                      <a:ext cx="5269865" cy="2697480"/>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图：快捷入口</w:t>
      </w:r>
    </w:p>
    <w:p>
      <w:pPr>
        <w:pStyle w:val="4"/>
        <w:numPr>
          <w:ilvl w:val="2"/>
          <w:numId w:val="2"/>
        </w:numPr>
        <w:rPr>
          <w:rFonts w:ascii="微软雅黑" w:hAnsi="微软雅黑" w:cs="微软雅黑"/>
          <w:sz w:val="28"/>
          <w:szCs w:val="22"/>
        </w:rPr>
      </w:pPr>
      <w:bookmarkStart w:id="38" w:name="_Toc28783"/>
      <w:r>
        <w:rPr>
          <w:rFonts w:hint="eastAsia" w:ascii="微软雅黑" w:hAnsi="微软雅黑" w:cs="微软雅黑"/>
          <w:sz w:val="28"/>
          <w:szCs w:val="22"/>
        </w:rPr>
        <w:t>日志管理</w:t>
      </w:r>
      <w:bookmarkEnd w:id="38"/>
    </w:p>
    <w:p>
      <w:pPr>
        <w:rPr>
          <w:rFonts w:ascii="微软雅黑" w:hAnsi="微软雅黑" w:cs="微软雅黑"/>
          <w:sz w:val="22"/>
          <w:szCs w:val="22"/>
        </w:rPr>
      </w:pPr>
      <w:r>
        <w:rPr>
          <w:rFonts w:hint="eastAsia" w:ascii="微软雅黑" w:hAnsi="微软雅黑" w:cs="微软雅黑"/>
          <w:sz w:val="20"/>
          <w:szCs w:val="22"/>
        </w:rPr>
        <w:t xml:space="preserve">     </w:t>
      </w:r>
      <w:r>
        <w:rPr>
          <w:rFonts w:hint="eastAsia" w:ascii="微软雅黑" w:hAnsi="微软雅黑" w:cs="微软雅黑"/>
          <w:sz w:val="22"/>
          <w:szCs w:val="22"/>
        </w:rPr>
        <w:t>机构首页还可以显示管理员近期操作的日志情况，显示操作者、操作内容以及操作时间，点击其中的一条日志可以跳转到对应的操作模块，点击查看全部可以跳转到日志管理栏目，搜索查看全部日志内容。</w:t>
      </w:r>
    </w:p>
    <w:p>
      <w:pPr>
        <w:rPr>
          <w:rFonts w:ascii="微软雅黑" w:hAnsi="微软雅黑" w:cs="微软雅黑"/>
          <w:sz w:val="20"/>
          <w:szCs w:val="22"/>
        </w:rPr>
      </w:pPr>
      <w:r>
        <w:rPr>
          <w:rFonts w:hint="eastAsia" w:ascii="微软雅黑" w:hAnsi="微软雅黑" w:cs="微软雅黑"/>
          <w:sz w:val="20"/>
          <w:szCs w:val="22"/>
        </w:rPr>
        <w:drawing>
          <wp:inline distT="0" distB="0" distL="114300" distR="114300">
            <wp:extent cx="5266055" cy="2087245"/>
            <wp:effectExtent l="0" t="0" r="4445" b="8255"/>
            <wp:docPr id="4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8"/>
                    <pic:cNvPicPr>
                      <a:picLocks noChangeAspect="1"/>
                    </pic:cNvPicPr>
                  </pic:nvPicPr>
                  <pic:blipFill>
                    <a:blip r:embed="rId50"/>
                    <a:stretch>
                      <a:fillRect/>
                    </a:stretch>
                  </pic:blipFill>
                  <pic:spPr>
                    <a:xfrm>
                      <a:off x="0" y="0"/>
                      <a:ext cx="5266055" cy="2087245"/>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图：日志管理</w:t>
      </w:r>
    </w:p>
    <w:p>
      <w:pPr>
        <w:pStyle w:val="3"/>
        <w:numPr>
          <w:ilvl w:val="1"/>
          <w:numId w:val="2"/>
        </w:numPr>
        <w:tabs>
          <w:tab w:val="clear" w:pos="576"/>
        </w:tabs>
        <w:rPr>
          <w:rFonts w:ascii="微软雅黑" w:hAnsi="微软雅黑" w:cs="微软雅黑"/>
          <w:sz w:val="32"/>
          <w:szCs w:val="32"/>
        </w:rPr>
      </w:pPr>
      <w:bookmarkStart w:id="39" w:name="_Toc8758"/>
      <w:r>
        <w:rPr>
          <w:rFonts w:hint="eastAsia" w:ascii="微软雅黑" w:hAnsi="微软雅黑" w:cs="微软雅黑"/>
          <w:sz w:val="32"/>
          <w:szCs w:val="32"/>
        </w:rPr>
        <w:t>通讯录</w:t>
      </w:r>
      <w:bookmarkEnd w:id="39"/>
    </w:p>
    <w:p>
      <w:pPr>
        <w:pStyle w:val="4"/>
        <w:numPr>
          <w:ilvl w:val="2"/>
          <w:numId w:val="2"/>
        </w:numPr>
        <w:rPr>
          <w:rFonts w:ascii="微软雅黑" w:hAnsi="微软雅黑" w:cs="微软雅黑"/>
          <w:sz w:val="28"/>
          <w:szCs w:val="22"/>
        </w:rPr>
      </w:pPr>
      <w:bookmarkStart w:id="40" w:name="_Toc16636"/>
      <w:r>
        <w:rPr>
          <w:rFonts w:hint="eastAsia" w:ascii="微软雅黑" w:hAnsi="微软雅黑" w:cs="微软雅黑"/>
          <w:sz w:val="28"/>
          <w:szCs w:val="22"/>
        </w:rPr>
        <w:t>成员管理</w:t>
      </w:r>
      <w:bookmarkEnd w:id="40"/>
    </w:p>
    <w:p>
      <w:pPr>
        <w:pStyle w:val="5"/>
        <w:numPr>
          <w:ilvl w:val="3"/>
          <w:numId w:val="2"/>
        </w:numPr>
        <w:rPr>
          <w:rFonts w:ascii="微软雅黑" w:hAnsi="微软雅黑" w:eastAsia="微软雅黑" w:cs="微软雅黑"/>
          <w:sz w:val="24"/>
          <w:szCs w:val="22"/>
        </w:rPr>
      </w:pPr>
      <w:r>
        <w:rPr>
          <w:rFonts w:hint="eastAsia" w:ascii="微软雅黑" w:hAnsi="微软雅黑" w:eastAsia="微软雅黑" w:cs="微软雅黑"/>
          <w:sz w:val="24"/>
          <w:szCs w:val="22"/>
        </w:rPr>
        <w:t>组织架构</w:t>
      </w:r>
    </w:p>
    <w:p>
      <w:pPr>
        <w:rPr>
          <w:rFonts w:ascii="微软雅黑" w:hAnsi="微软雅黑" w:cs="微软雅黑"/>
          <w:sz w:val="20"/>
          <w:szCs w:val="22"/>
        </w:rPr>
      </w:pPr>
      <w:r>
        <w:rPr>
          <w:rFonts w:hint="eastAsia" w:ascii="微软雅黑" w:hAnsi="微软雅黑" w:cs="微软雅黑"/>
          <w:sz w:val="20"/>
          <w:szCs w:val="22"/>
        </w:rPr>
        <w:t xml:space="preserve">  </w:t>
      </w:r>
      <w:r>
        <w:rPr>
          <w:rFonts w:hint="eastAsia" w:ascii="微软雅黑" w:hAnsi="微软雅黑" w:cs="微软雅黑"/>
          <w:sz w:val="22"/>
          <w:szCs w:val="22"/>
        </w:rPr>
        <w:t xml:space="preserve">  进入通讯录-成员管理-组织架构，可以逐级添加机构部门，在当前部门中添加子部门并添加部门成员，支持导入导出部门成员及批量进行成员部门调整。在部门设置界面，可以对部门名称、上级部门以及部门主管进行设置。</w:t>
      </w:r>
    </w:p>
    <w:p>
      <w:pPr>
        <w:rPr>
          <w:rFonts w:ascii="微软雅黑" w:hAnsi="微软雅黑" w:cs="微软雅黑"/>
          <w:sz w:val="20"/>
          <w:szCs w:val="22"/>
        </w:rPr>
      </w:pPr>
      <w:r>
        <w:drawing>
          <wp:inline distT="0" distB="0" distL="114300" distR="114300">
            <wp:extent cx="5264785" cy="2378710"/>
            <wp:effectExtent l="0" t="0" r="8255" b="13970"/>
            <wp:docPr id="56"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28"/>
                    <pic:cNvPicPr>
                      <a:picLocks noChangeAspect="1"/>
                    </pic:cNvPicPr>
                  </pic:nvPicPr>
                  <pic:blipFill>
                    <a:blip r:embed="rId51"/>
                    <a:stretch>
                      <a:fillRect/>
                    </a:stretch>
                  </pic:blipFill>
                  <pic:spPr>
                    <a:xfrm>
                      <a:off x="0" y="0"/>
                      <a:ext cx="5264785" cy="2378710"/>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图：组织架构</w:t>
      </w:r>
    </w:p>
    <w:p>
      <w:pPr>
        <w:rPr>
          <w:rFonts w:ascii="微软雅黑" w:hAnsi="微软雅黑" w:cs="微软雅黑"/>
          <w:sz w:val="20"/>
          <w:szCs w:val="22"/>
        </w:rPr>
      </w:pPr>
      <w:r>
        <w:drawing>
          <wp:inline distT="0" distB="0" distL="114300" distR="114300">
            <wp:extent cx="5271135" cy="1544320"/>
            <wp:effectExtent l="0" t="0" r="1905" b="10160"/>
            <wp:docPr id="58"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30"/>
                    <pic:cNvPicPr>
                      <a:picLocks noChangeAspect="1"/>
                    </pic:cNvPicPr>
                  </pic:nvPicPr>
                  <pic:blipFill>
                    <a:blip r:embed="rId52"/>
                    <a:stretch>
                      <a:fillRect/>
                    </a:stretch>
                  </pic:blipFill>
                  <pic:spPr>
                    <a:xfrm>
                      <a:off x="0" y="0"/>
                      <a:ext cx="5271135" cy="1544320"/>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图：部门编辑</w:t>
      </w:r>
    </w:p>
    <w:p>
      <w:pPr>
        <w:pStyle w:val="5"/>
        <w:numPr>
          <w:ilvl w:val="3"/>
          <w:numId w:val="2"/>
        </w:numPr>
        <w:rPr>
          <w:rFonts w:ascii="微软雅黑" w:hAnsi="微软雅黑" w:eastAsia="微软雅黑" w:cs="微软雅黑"/>
          <w:sz w:val="24"/>
          <w:szCs w:val="22"/>
        </w:rPr>
      </w:pPr>
      <w:r>
        <w:rPr>
          <w:rFonts w:hint="eastAsia" w:ascii="微软雅黑" w:hAnsi="微软雅黑" w:eastAsia="微软雅黑" w:cs="微软雅黑"/>
          <w:sz w:val="24"/>
          <w:szCs w:val="22"/>
        </w:rPr>
        <w:t>角色</w:t>
      </w:r>
    </w:p>
    <w:p>
      <w:pPr>
        <w:ind w:firstLine="420"/>
        <w:rPr>
          <w:rFonts w:ascii="微软雅黑" w:hAnsi="微软雅黑" w:cs="微软雅黑"/>
          <w:bCs/>
          <w:sz w:val="22"/>
          <w:szCs w:val="22"/>
        </w:rPr>
      </w:pPr>
      <w:r>
        <w:rPr>
          <w:rFonts w:hint="eastAsia" w:ascii="微软雅黑" w:hAnsi="微软雅黑" w:cs="微软雅黑"/>
          <w:bCs/>
          <w:sz w:val="22"/>
          <w:szCs w:val="22"/>
        </w:rPr>
        <w:t>机构管理员可以在通讯录后台对用户进行角色设置。系统默认会给出默认和岗位两个系统角色组。默认分组中可设置后台管理角色，可添加子管理员，设置对应菜单的管理权限；总管理员需到设置-权限管理中进行设置；各部门主管可在成员管理——组织架构，对应部门中设置。</w:t>
      </w:r>
    </w:p>
    <w:p>
      <w:pPr>
        <w:ind w:firstLine="420"/>
        <w:rPr>
          <w:rFonts w:ascii="微软雅黑" w:hAnsi="微软雅黑" w:cs="微软雅黑"/>
          <w:bCs/>
          <w:sz w:val="22"/>
          <w:szCs w:val="22"/>
        </w:rPr>
      </w:pPr>
      <w:r>
        <w:rPr>
          <w:rFonts w:hint="eastAsia" w:ascii="微软雅黑" w:hAnsi="微软雅黑" w:cs="微软雅黑"/>
          <w:bCs/>
          <w:sz w:val="22"/>
          <w:szCs w:val="22"/>
        </w:rPr>
        <w:t>岗位分组中是机构中一些常规的例如局长、党委书记等一些岗位，也可以进行机构人员的设置。除了两个默认角色组外，用户还可以自定义新增角色组和角色，对一个人可以赋予多种角色，岗位和自定义角色适用于各业务场景。</w:t>
      </w:r>
    </w:p>
    <w:p>
      <w:pPr>
        <w:rPr>
          <w:rFonts w:ascii="微软雅黑" w:hAnsi="微软雅黑" w:cs="微软雅黑"/>
          <w:sz w:val="20"/>
          <w:szCs w:val="22"/>
        </w:rPr>
      </w:pPr>
      <w:r>
        <w:drawing>
          <wp:inline distT="0" distB="0" distL="114300" distR="114300">
            <wp:extent cx="5219700" cy="2743200"/>
            <wp:effectExtent l="0" t="0" r="7620" b="0"/>
            <wp:docPr id="59"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31"/>
                    <pic:cNvPicPr>
                      <a:picLocks noChangeAspect="1"/>
                    </pic:cNvPicPr>
                  </pic:nvPicPr>
                  <pic:blipFill>
                    <a:blip r:embed="rId53"/>
                    <a:stretch>
                      <a:fillRect/>
                    </a:stretch>
                  </pic:blipFill>
                  <pic:spPr>
                    <a:xfrm>
                      <a:off x="0" y="0"/>
                      <a:ext cx="5219700" cy="2743200"/>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图：角色管理</w:t>
      </w:r>
    </w:p>
    <w:p>
      <w:pPr>
        <w:pStyle w:val="5"/>
        <w:numPr>
          <w:ilvl w:val="3"/>
          <w:numId w:val="2"/>
        </w:numPr>
        <w:rPr>
          <w:rFonts w:ascii="微软雅黑" w:hAnsi="微软雅黑" w:eastAsia="微软雅黑" w:cs="微软雅黑"/>
          <w:sz w:val="24"/>
          <w:szCs w:val="22"/>
        </w:rPr>
      </w:pPr>
      <w:r>
        <w:rPr>
          <w:rFonts w:hint="eastAsia" w:ascii="微软雅黑" w:hAnsi="微软雅黑" w:eastAsia="微软雅黑" w:cs="微软雅黑"/>
          <w:sz w:val="24"/>
          <w:szCs w:val="22"/>
        </w:rPr>
        <w:t>添加成员</w:t>
      </w:r>
    </w:p>
    <w:p>
      <w:pPr>
        <w:rPr>
          <w:rFonts w:ascii="微软雅黑" w:hAnsi="微软雅黑" w:cs="微软雅黑"/>
          <w:bCs/>
          <w:sz w:val="22"/>
          <w:szCs w:val="22"/>
        </w:rPr>
      </w:pPr>
      <w:r>
        <w:rPr>
          <w:rFonts w:hint="eastAsia" w:ascii="微软雅黑" w:hAnsi="微软雅黑" w:cs="微软雅黑"/>
          <w:b/>
          <w:sz w:val="20"/>
          <w:szCs w:val="22"/>
        </w:rPr>
        <w:t xml:space="preserve">     </w:t>
      </w:r>
      <w:r>
        <w:rPr>
          <w:rFonts w:hint="eastAsia" w:ascii="微软雅黑" w:hAnsi="微软雅黑" w:cs="微软雅黑"/>
          <w:bCs/>
          <w:sz w:val="22"/>
          <w:szCs w:val="22"/>
        </w:rPr>
        <w:t>点击添加成员，输入姓名、部门、手机及其他个人信息后，即将用户添加到部门中。管理员可以对成员进行重置密码操作，密码重置为机构设置-成员默认密码设置的密码。并且可以对已经激活的用户进行锁定，锁定后该用户无法进行登录。</w:t>
      </w:r>
    </w:p>
    <w:p>
      <w:pPr>
        <w:rPr>
          <w:rFonts w:ascii="微软雅黑" w:hAnsi="微软雅黑" w:cs="微软雅黑"/>
          <w:sz w:val="20"/>
          <w:szCs w:val="22"/>
        </w:rPr>
      </w:pPr>
      <w:r>
        <w:drawing>
          <wp:inline distT="0" distB="0" distL="114300" distR="114300">
            <wp:extent cx="5272405" cy="2128520"/>
            <wp:effectExtent l="0" t="0" r="635" b="5080"/>
            <wp:docPr id="61"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32"/>
                    <pic:cNvPicPr>
                      <a:picLocks noChangeAspect="1"/>
                    </pic:cNvPicPr>
                  </pic:nvPicPr>
                  <pic:blipFill>
                    <a:blip r:embed="rId54"/>
                    <a:stretch>
                      <a:fillRect/>
                    </a:stretch>
                  </pic:blipFill>
                  <pic:spPr>
                    <a:xfrm>
                      <a:off x="0" y="0"/>
                      <a:ext cx="5272405" cy="2128520"/>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图：成员列表</w:t>
      </w:r>
    </w:p>
    <w:p>
      <w:pPr>
        <w:pStyle w:val="5"/>
        <w:numPr>
          <w:ilvl w:val="3"/>
          <w:numId w:val="2"/>
        </w:numPr>
        <w:rPr>
          <w:rFonts w:ascii="微软雅黑" w:hAnsi="微软雅黑" w:eastAsia="微软雅黑" w:cs="微软雅黑"/>
          <w:sz w:val="24"/>
          <w:szCs w:val="22"/>
        </w:rPr>
      </w:pPr>
      <w:r>
        <w:rPr>
          <w:rFonts w:hint="eastAsia" w:ascii="微软雅黑" w:hAnsi="微软雅黑" w:eastAsia="微软雅黑" w:cs="微软雅黑"/>
          <w:sz w:val="24"/>
          <w:szCs w:val="22"/>
        </w:rPr>
        <w:t>批量导入导出</w:t>
      </w:r>
    </w:p>
    <w:p>
      <w:pPr>
        <w:rPr>
          <w:rFonts w:ascii="微软雅黑" w:hAnsi="微软雅黑" w:cs="微软雅黑"/>
          <w:b/>
          <w:sz w:val="20"/>
          <w:szCs w:val="22"/>
        </w:rPr>
      </w:pPr>
      <w:r>
        <w:rPr>
          <w:rFonts w:hint="eastAsia" w:ascii="微软雅黑" w:hAnsi="微软雅黑" w:cs="微软雅黑"/>
          <w:b/>
          <w:sz w:val="20"/>
          <w:szCs w:val="22"/>
        </w:rPr>
        <w:t xml:space="preserve">     </w:t>
      </w:r>
      <w:r>
        <w:rPr>
          <w:rFonts w:hint="eastAsia" w:ascii="微软雅黑" w:hAnsi="微软雅黑" w:cs="微软雅黑"/>
          <w:bCs/>
          <w:sz w:val="22"/>
          <w:szCs w:val="22"/>
        </w:rPr>
        <w:t>点击导入导出可以跳转到批量导入导出界面，管理员导入用户时只能导入自己权限管理的部门，如果导入其他部门成员，会在导入日志中有错误提示；管理员导出用户时，只能导出当前部门及该部门下级部门所有成员信息，并且需要在自己的权限范围内。机构部门成员导入上限为</w:t>
      </w:r>
      <w:r>
        <w:rPr>
          <w:rFonts w:ascii="微软雅黑" w:hAnsi="微软雅黑" w:cs="微软雅黑"/>
          <w:bCs/>
          <w:sz w:val="22"/>
          <w:szCs w:val="22"/>
        </w:rPr>
        <w:t>10</w:t>
      </w:r>
      <w:r>
        <w:rPr>
          <w:rFonts w:hint="eastAsia" w:ascii="微软雅黑" w:hAnsi="微软雅黑" w:cs="微软雅黑"/>
          <w:bCs/>
          <w:sz w:val="22"/>
          <w:szCs w:val="22"/>
        </w:rPr>
        <w:t>000人。在上传模板成功后，会先在页面有导入数据逻辑检测，导入完成后可以显示导入成功、错误数，并在导入日志中查看结果。</w:t>
      </w:r>
    </w:p>
    <w:p>
      <w:pPr>
        <w:rPr>
          <w:rFonts w:ascii="微软雅黑" w:hAnsi="微软雅黑" w:cs="微软雅黑"/>
          <w:sz w:val="20"/>
          <w:szCs w:val="22"/>
        </w:rPr>
      </w:pPr>
      <w:r>
        <w:rPr>
          <w:sz w:val="20"/>
          <w:szCs w:val="22"/>
        </w:rPr>
        <w:drawing>
          <wp:inline distT="0" distB="0" distL="0" distR="0">
            <wp:extent cx="5274310" cy="2903855"/>
            <wp:effectExtent l="0" t="0" r="8890" b="4445"/>
            <wp:docPr id="107"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7"/>
                    <pic:cNvPicPr>
                      <a:picLocks noChangeAspect="1"/>
                    </pic:cNvPicPr>
                  </pic:nvPicPr>
                  <pic:blipFill>
                    <a:blip r:embed="rId55"/>
                    <a:stretch>
                      <a:fillRect/>
                    </a:stretch>
                  </pic:blipFill>
                  <pic:spPr>
                    <a:xfrm>
                      <a:off x="0" y="0"/>
                      <a:ext cx="5274310" cy="2903855"/>
                    </a:xfrm>
                    <a:prstGeom prst="rect">
                      <a:avLst/>
                    </a:prstGeom>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图：批量导入导出</w:t>
      </w:r>
    </w:p>
    <w:p>
      <w:pPr>
        <w:pStyle w:val="4"/>
        <w:numPr>
          <w:ilvl w:val="2"/>
          <w:numId w:val="2"/>
        </w:numPr>
        <w:rPr>
          <w:rFonts w:ascii="微软雅黑" w:hAnsi="微软雅黑" w:cs="微软雅黑"/>
          <w:sz w:val="28"/>
          <w:szCs w:val="22"/>
        </w:rPr>
      </w:pPr>
      <w:bookmarkStart w:id="41" w:name="_Toc9734"/>
      <w:r>
        <w:rPr>
          <w:rFonts w:hint="eastAsia" w:ascii="微软雅黑" w:hAnsi="微软雅黑" w:cs="微软雅黑"/>
          <w:sz w:val="28"/>
          <w:szCs w:val="22"/>
        </w:rPr>
        <w:t>组织管理</w:t>
      </w:r>
      <w:bookmarkEnd w:id="41"/>
    </w:p>
    <w:p>
      <w:pPr>
        <w:pStyle w:val="5"/>
        <w:numPr>
          <w:ilvl w:val="3"/>
          <w:numId w:val="2"/>
        </w:numPr>
        <w:rPr>
          <w:rFonts w:ascii="微软雅黑" w:hAnsi="微软雅黑" w:eastAsia="微软雅黑" w:cs="微软雅黑"/>
          <w:sz w:val="24"/>
          <w:szCs w:val="22"/>
        </w:rPr>
      </w:pPr>
      <w:r>
        <w:rPr>
          <w:rFonts w:hint="eastAsia" w:ascii="微软雅黑" w:hAnsi="微软雅黑" w:eastAsia="微软雅黑" w:cs="微软雅黑"/>
          <w:sz w:val="24"/>
          <w:szCs w:val="22"/>
        </w:rPr>
        <w:t>下级机构管理</w:t>
      </w:r>
    </w:p>
    <w:p>
      <w:pPr>
        <w:rPr>
          <w:sz w:val="20"/>
          <w:szCs w:val="22"/>
        </w:rPr>
      </w:pPr>
      <w:r>
        <w:rPr>
          <w:rFonts w:hint="eastAsia"/>
          <w:sz w:val="20"/>
          <w:szCs w:val="22"/>
        </w:rPr>
        <w:t xml:space="preserve">   </w:t>
      </w:r>
      <w:r>
        <w:rPr>
          <w:rFonts w:hint="eastAsia" w:ascii="微软雅黑" w:hAnsi="微软雅黑" w:cs="微软雅黑"/>
          <w:sz w:val="22"/>
          <w:szCs w:val="22"/>
        </w:rPr>
        <w:t xml:space="preserve"> 在下级机构管理模块，可以在左侧选择按行政级别排序和按地理位置排序两种方式进行筛选下级机构。行政级别包含直属单位、直属学校、下级组织和关联组织4类；地理位置通过下级组织的地理位置进行有效筛选。点击进入机构内部，可以看到该机构内部所有的子管理员和主管理员。</w:t>
      </w:r>
    </w:p>
    <w:p>
      <w:pPr>
        <w:rPr>
          <w:sz w:val="20"/>
          <w:szCs w:val="22"/>
        </w:rPr>
      </w:pPr>
      <w:r>
        <w:rPr>
          <w:sz w:val="20"/>
          <w:szCs w:val="22"/>
        </w:rPr>
        <w:drawing>
          <wp:inline distT="0" distB="0" distL="0" distR="0">
            <wp:extent cx="5274310" cy="1331595"/>
            <wp:effectExtent l="0" t="0" r="8890" b="1905"/>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pic:cNvPicPr>
                      <a:picLocks noChangeAspect="1"/>
                    </pic:cNvPicPr>
                  </pic:nvPicPr>
                  <pic:blipFill>
                    <a:blip r:embed="rId56"/>
                    <a:stretch>
                      <a:fillRect/>
                    </a:stretch>
                  </pic:blipFill>
                  <pic:spPr>
                    <a:xfrm>
                      <a:off x="0" y="0"/>
                      <a:ext cx="5274310" cy="1331595"/>
                    </a:xfrm>
                    <a:prstGeom prst="rect">
                      <a:avLst/>
                    </a:prstGeom>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图：下级组织管理</w:t>
      </w:r>
    </w:p>
    <w:p>
      <w:pPr>
        <w:pStyle w:val="5"/>
        <w:numPr>
          <w:ilvl w:val="3"/>
          <w:numId w:val="2"/>
        </w:numPr>
        <w:rPr>
          <w:rFonts w:ascii="微软雅黑" w:hAnsi="微软雅黑" w:eastAsia="微软雅黑" w:cs="微软雅黑"/>
          <w:sz w:val="24"/>
          <w:szCs w:val="22"/>
        </w:rPr>
      </w:pPr>
      <w:r>
        <w:rPr>
          <w:rFonts w:hint="eastAsia" w:ascii="微软雅黑" w:hAnsi="微软雅黑" w:eastAsia="微软雅黑" w:cs="微软雅黑"/>
          <w:sz w:val="24"/>
          <w:szCs w:val="22"/>
        </w:rPr>
        <w:t>添加/新建下级组织</w:t>
      </w:r>
    </w:p>
    <w:p>
      <w:pPr>
        <w:rPr>
          <w:sz w:val="20"/>
          <w:szCs w:val="22"/>
        </w:rPr>
      </w:pPr>
      <w:r>
        <w:rPr>
          <w:rFonts w:hint="eastAsia" w:ascii="微软雅黑" w:hAnsi="微软雅黑" w:cs="微软雅黑"/>
          <w:sz w:val="20"/>
          <w:szCs w:val="22"/>
        </w:rPr>
        <w:t xml:space="preserve">    </w:t>
      </w:r>
      <w:r>
        <w:rPr>
          <w:rFonts w:hint="eastAsia" w:ascii="微软雅黑" w:hAnsi="微软雅黑" w:cs="微软雅黑"/>
          <w:sz w:val="22"/>
          <w:szCs w:val="22"/>
        </w:rPr>
        <w:t>当前机构可以添加、新建下级组织。新建组织需要填写组织类型、名称、类别、行政级别、地理位置、联系方式等信息；添加下级组织需要填写机构短编号来将平台上没有上级的组织添加到自己组织下。</w:t>
      </w:r>
    </w:p>
    <w:p>
      <w:pPr>
        <w:jc w:val="center"/>
        <w:rPr>
          <w:rFonts w:ascii="微软雅黑" w:hAnsi="微软雅黑" w:cs="微软雅黑"/>
          <w:sz w:val="20"/>
          <w:szCs w:val="22"/>
        </w:rPr>
      </w:pPr>
      <w:r>
        <w:drawing>
          <wp:inline distT="0" distB="0" distL="114300" distR="114300">
            <wp:extent cx="5273040" cy="1981200"/>
            <wp:effectExtent l="0" t="0" r="0" b="0"/>
            <wp:docPr id="6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33"/>
                    <pic:cNvPicPr>
                      <a:picLocks noChangeAspect="1"/>
                    </pic:cNvPicPr>
                  </pic:nvPicPr>
                  <pic:blipFill>
                    <a:blip r:embed="rId57"/>
                    <a:stretch>
                      <a:fillRect/>
                    </a:stretch>
                  </pic:blipFill>
                  <pic:spPr>
                    <a:xfrm>
                      <a:off x="0" y="0"/>
                      <a:ext cx="5273040" cy="1981200"/>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图：组织管理</w:t>
      </w:r>
    </w:p>
    <w:p>
      <w:pPr>
        <w:jc w:val="center"/>
        <w:rPr>
          <w:sz w:val="20"/>
          <w:szCs w:val="22"/>
        </w:rPr>
      </w:pPr>
      <w:r>
        <w:drawing>
          <wp:inline distT="0" distB="0" distL="114300" distR="114300">
            <wp:extent cx="5271135" cy="2699385"/>
            <wp:effectExtent l="0" t="0" r="1905" b="13335"/>
            <wp:docPr id="6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4"/>
                    <pic:cNvPicPr>
                      <a:picLocks noChangeAspect="1"/>
                    </pic:cNvPicPr>
                  </pic:nvPicPr>
                  <pic:blipFill>
                    <a:blip r:embed="rId58"/>
                    <a:stretch>
                      <a:fillRect/>
                    </a:stretch>
                  </pic:blipFill>
                  <pic:spPr>
                    <a:xfrm>
                      <a:off x="0" y="0"/>
                      <a:ext cx="5271135" cy="2699385"/>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图：新增下级组织</w:t>
      </w:r>
    </w:p>
    <w:p>
      <w:pPr>
        <w:rPr>
          <w:sz w:val="20"/>
          <w:szCs w:val="22"/>
        </w:rPr>
      </w:pPr>
    </w:p>
    <w:p>
      <w:pPr>
        <w:pStyle w:val="5"/>
        <w:numPr>
          <w:ilvl w:val="3"/>
          <w:numId w:val="2"/>
        </w:numPr>
        <w:rPr>
          <w:rFonts w:ascii="微软雅黑" w:hAnsi="微软雅黑" w:eastAsia="微软雅黑" w:cs="微软雅黑"/>
          <w:sz w:val="24"/>
          <w:szCs w:val="22"/>
        </w:rPr>
      </w:pPr>
      <w:r>
        <w:rPr>
          <w:rFonts w:hint="eastAsia" w:ascii="微软雅黑" w:hAnsi="微软雅黑" w:eastAsia="微软雅黑" w:cs="微软雅黑"/>
          <w:sz w:val="24"/>
          <w:szCs w:val="22"/>
        </w:rPr>
        <w:t>部门管理</w:t>
      </w:r>
    </w:p>
    <w:p>
      <w:pPr>
        <w:rPr>
          <w:rFonts w:ascii="微软雅黑" w:hAnsi="微软雅黑" w:cs="微软雅黑"/>
          <w:sz w:val="22"/>
          <w:szCs w:val="22"/>
        </w:rPr>
      </w:pPr>
      <w:r>
        <w:rPr>
          <w:rFonts w:hint="eastAsia" w:ascii="微软雅黑" w:hAnsi="微软雅黑" w:cs="微软雅黑"/>
          <w:sz w:val="20"/>
          <w:szCs w:val="22"/>
        </w:rPr>
        <w:t xml:space="preserve">    </w:t>
      </w:r>
      <w:r>
        <w:rPr>
          <w:rFonts w:hint="eastAsia" w:ascii="微软雅黑" w:hAnsi="微软雅黑" w:cs="微软雅黑"/>
          <w:sz w:val="22"/>
          <w:szCs w:val="22"/>
        </w:rPr>
        <w:t>在部门管理中可以对机构部门进行统一管理，查看机构部门总的组织架构,部门列表会显示部门名称、部门成员数、主管内容。进行部门的添加以及批量创建，还可以对各个部门进行编辑，设置部门主管以及开启部门群。</w:t>
      </w:r>
    </w:p>
    <w:p>
      <w:pPr>
        <w:rPr>
          <w:rFonts w:ascii="微软雅黑" w:hAnsi="微软雅黑" w:cs="微软雅黑"/>
          <w:sz w:val="20"/>
          <w:szCs w:val="22"/>
        </w:rPr>
      </w:pPr>
      <w:r>
        <w:rPr>
          <w:sz w:val="20"/>
          <w:szCs w:val="22"/>
        </w:rPr>
        <w:drawing>
          <wp:inline distT="0" distB="0" distL="114300" distR="114300">
            <wp:extent cx="5318760" cy="2545715"/>
            <wp:effectExtent l="0" t="0" r="2540" b="6985"/>
            <wp:docPr id="51" name="图片 7" descr="C:\Users\Lenovo\Desktop\批注 2021-06-21 145312.png批注 2021-06-21 145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7" descr="C:\Users\Lenovo\Desktop\批注 2021-06-21 145312.png批注 2021-06-21 145312"/>
                    <pic:cNvPicPr>
                      <a:picLocks noChangeAspect="1"/>
                    </pic:cNvPicPr>
                  </pic:nvPicPr>
                  <pic:blipFill>
                    <a:blip r:embed="rId59"/>
                    <a:srcRect/>
                    <a:stretch>
                      <a:fillRect/>
                    </a:stretch>
                  </pic:blipFill>
                  <pic:spPr>
                    <a:xfrm>
                      <a:off x="0" y="0"/>
                      <a:ext cx="5318760" cy="2545715"/>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图：部门管理</w:t>
      </w:r>
    </w:p>
    <w:p>
      <w:pPr>
        <w:pStyle w:val="3"/>
        <w:numPr>
          <w:ilvl w:val="1"/>
          <w:numId w:val="2"/>
        </w:numPr>
        <w:tabs>
          <w:tab w:val="clear" w:pos="576"/>
        </w:tabs>
        <w:rPr>
          <w:rFonts w:ascii="微软雅黑" w:hAnsi="微软雅黑" w:cs="微软雅黑"/>
          <w:sz w:val="32"/>
          <w:szCs w:val="32"/>
        </w:rPr>
      </w:pPr>
      <w:bookmarkStart w:id="42" w:name="_Toc22978"/>
      <w:r>
        <w:rPr>
          <w:rFonts w:hint="eastAsia" w:ascii="微软雅黑" w:hAnsi="微软雅黑" w:cs="微软雅黑"/>
          <w:sz w:val="32"/>
          <w:szCs w:val="32"/>
        </w:rPr>
        <w:t>设置</w:t>
      </w:r>
      <w:bookmarkEnd w:id="42"/>
    </w:p>
    <w:p>
      <w:pPr>
        <w:pStyle w:val="4"/>
        <w:numPr>
          <w:ilvl w:val="2"/>
          <w:numId w:val="2"/>
        </w:numPr>
        <w:rPr>
          <w:rFonts w:ascii="微软雅黑" w:hAnsi="微软雅黑" w:cs="微软雅黑"/>
          <w:sz w:val="28"/>
          <w:szCs w:val="22"/>
        </w:rPr>
      </w:pPr>
      <w:bookmarkStart w:id="43" w:name="_Toc24885"/>
      <w:r>
        <w:rPr>
          <w:rFonts w:hint="eastAsia" w:ascii="微软雅黑" w:hAnsi="微软雅黑" w:cs="微软雅黑"/>
          <w:sz w:val="28"/>
          <w:szCs w:val="22"/>
        </w:rPr>
        <w:t>机构信息</w:t>
      </w:r>
      <w:bookmarkEnd w:id="43"/>
    </w:p>
    <w:p>
      <w:pPr>
        <w:rPr>
          <w:rFonts w:ascii="微软雅黑" w:hAnsi="微软雅黑" w:cs="微软雅黑"/>
          <w:sz w:val="22"/>
          <w:szCs w:val="22"/>
        </w:rPr>
      </w:pPr>
      <w:r>
        <w:rPr>
          <w:rFonts w:hint="eastAsia" w:ascii="微软雅黑" w:hAnsi="微软雅黑" w:cs="微软雅黑"/>
          <w:sz w:val="22"/>
          <w:szCs w:val="22"/>
        </w:rPr>
        <w:t xml:space="preserve">    点击机构信息，查看机构的基础信息，包含机构名称、机构编码、机构简称、行政区域、详细地址、联系电话、联系邮箱及组织机构编码。</w:t>
      </w:r>
    </w:p>
    <w:p>
      <w:pPr>
        <w:rPr>
          <w:rFonts w:ascii="微软雅黑" w:hAnsi="微软雅黑" w:cs="微软雅黑"/>
          <w:sz w:val="20"/>
          <w:szCs w:val="22"/>
        </w:rPr>
      </w:pPr>
      <w:r>
        <w:drawing>
          <wp:inline distT="0" distB="0" distL="114300" distR="114300">
            <wp:extent cx="5274310" cy="3420745"/>
            <wp:effectExtent l="0" t="0" r="13970" b="8255"/>
            <wp:docPr id="6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35"/>
                    <pic:cNvPicPr>
                      <a:picLocks noChangeAspect="1"/>
                    </pic:cNvPicPr>
                  </pic:nvPicPr>
                  <pic:blipFill>
                    <a:blip r:embed="rId60"/>
                    <a:stretch>
                      <a:fillRect/>
                    </a:stretch>
                  </pic:blipFill>
                  <pic:spPr>
                    <a:xfrm>
                      <a:off x="0" y="0"/>
                      <a:ext cx="5274310" cy="3420745"/>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图：机构设置</w:t>
      </w:r>
    </w:p>
    <w:p>
      <w:pPr>
        <w:pStyle w:val="4"/>
        <w:numPr>
          <w:ilvl w:val="2"/>
          <w:numId w:val="2"/>
        </w:numPr>
        <w:rPr>
          <w:rFonts w:ascii="微软雅黑" w:hAnsi="微软雅黑" w:cs="微软雅黑"/>
          <w:sz w:val="28"/>
          <w:szCs w:val="22"/>
        </w:rPr>
      </w:pPr>
      <w:bookmarkStart w:id="44" w:name="_Toc16733"/>
      <w:r>
        <w:rPr>
          <w:rFonts w:hint="eastAsia" w:ascii="微软雅黑" w:hAnsi="微软雅黑" w:cs="微软雅黑"/>
          <w:sz w:val="28"/>
          <w:szCs w:val="22"/>
        </w:rPr>
        <w:t>权限管理</w:t>
      </w:r>
      <w:bookmarkEnd w:id="44"/>
    </w:p>
    <w:p>
      <w:pPr>
        <w:rPr>
          <w:rFonts w:ascii="微软雅黑" w:hAnsi="微软雅黑" w:cs="微软雅黑"/>
          <w:sz w:val="22"/>
          <w:szCs w:val="22"/>
        </w:rPr>
      </w:pPr>
      <w:r>
        <w:rPr>
          <w:rFonts w:hint="eastAsia" w:ascii="微软雅黑" w:hAnsi="微软雅黑" w:cs="微软雅黑"/>
          <w:sz w:val="22"/>
          <w:szCs w:val="22"/>
        </w:rPr>
        <w:t xml:space="preserve">   点击左侧权限管理栏目，查看已经添加的权限列表，进行添加子管理员和编辑子管理员的操作。点击添加子管理员，选择需要添加的机构用户，选择该管理员管理的权限范围（全机构、所在部门及下级部门、特定部门及下级部门）并对权限进行勾选，同时支持对所需要管理的模块进行勾选,选择完成后对该用户组的权限进行保存。只有机构主管理员才有权限对子管理员进行设置。</w:t>
      </w:r>
    </w:p>
    <w:p>
      <w:pPr>
        <w:rPr>
          <w:rFonts w:ascii="微软雅黑" w:hAnsi="微软雅黑" w:cs="微软雅黑"/>
          <w:sz w:val="20"/>
          <w:szCs w:val="22"/>
        </w:rPr>
      </w:pPr>
      <w:r>
        <w:drawing>
          <wp:inline distT="0" distB="0" distL="114300" distR="114300">
            <wp:extent cx="5270500" cy="2484120"/>
            <wp:effectExtent l="0" t="0" r="2540" b="0"/>
            <wp:docPr id="6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36"/>
                    <pic:cNvPicPr>
                      <a:picLocks noChangeAspect="1"/>
                    </pic:cNvPicPr>
                  </pic:nvPicPr>
                  <pic:blipFill>
                    <a:blip r:embed="rId61"/>
                    <a:stretch>
                      <a:fillRect/>
                    </a:stretch>
                  </pic:blipFill>
                  <pic:spPr>
                    <a:xfrm>
                      <a:off x="0" y="0"/>
                      <a:ext cx="5270500" cy="2484120"/>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图：权限管理</w:t>
      </w:r>
    </w:p>
    <w:p>
      <w:pPr>
        <w:jc w:val="center"/>
        <w:rPr>
          <w:rFonts w:ascii="微软雅黑" w:hAnsi="微软雅黑" w:cs="微软雅黑"/>
          <w:sz w:val="20"/>
          <w:szCs w:val="22"/>
        </w:rPr>
      </w:pPr>
      <w:r>
        <w:rPr>
          <w:sz w:val="20"/>
          <w:szCs w:val="22"/>
        </w:rPr>
        <w:drawing>
          <wp:inline distT="0" distB="0" distL="0" distR="0">
            <wp:extent cx="5274310" cy="3456940"/>
            <wp:effectExtent l="0" t="0" r="8890" b="10160"/>
            <wp:docPr id="112"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2"/>
                    <pic:cNvPicPr>
                      <a:picLocks noChangeAspect="1"/>
                    </pic:cNvPicPr>
                  </pic:nvPicPr>
                  <pic:blipFill>
                    <a:blip r:embed="rId62"/>
                    <a:stretch>
                      <a:fillRect/>
                    </a:stretch>
                  </pic:blipFill>
                  <pic:spPr>
                    <a:xfrm>
                      <a:off x="0" y="0"/>
                      <a:ext cx="5274310" cy="3456940"/>
                    </a:xfrm>
                    <a:prstGeom prst="rect">
                      <a:avLst/>
                    </a:prstGeom>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图：添加子管理员</w:t>
      </w:r>
    </w:p>
    <w:p>
      <w:pPr>
        <w:pStyle w:val="4"/>
        <w:numPr>
          <w:ilvl w:val="2"/>
          <w:numId w:val="2"/>
        </w:numPr>
        <w:rPr>
          <w:rFonts w:ascii="微软雅黑" w:hAnsi="微软雅黑" w:cs="微软雅黑"/>
          <w:sz w:val="28"/>
          <w:szCs w:val="22"/>
        </w:rPr>
      </w:pPr>
      <w:bookmarkStart w:id="45" w:name="_Toc25103"/>
      <w:r>
        <w:rPr>
          <w:rFonts w:hint="eastAsia" w:ascii="微软雅黑" w:hAnsi="微软雅黑" w:cs="微软雅黑"/>
          <w:sz w:val="28"/>
          <w:szCs w:val="22"/>
        </w:rPr>
        <w:t>修改密码</w:t>
      </w:r>
      <w:bookmarkEnd w:id="45"/>
    </w:p>
    <w:p>
      <w:pPr>
        <w:rPr>
          <w:rFonts w:ascii="微软雅黑" w:hAnsi="微软雅黑" w:cs="微软雅黑"/>
          <w:sz w:val="22"/>
          <w:szCs w:val="22"/>
        </w:rPr>
      </w:pPr>
      <w:r>
        <w:rPr>
          <w:rFonts w:hint="eastAsia" w:ascii="微软雅黑" w:hAnsi="微软雅黑" w:cs="微软雅黑"/>
          <w:sz w:val="22"/>
          <w:szCs w:val="22"/>
        </w:rPr>
        <w:t xml:space="preserve">   点击修改密码，可以修改当前用户登录密码。</w:t>
      </w:r>
    </w:p>
    <w:p>
      <w:pPr>
        <w:rPr>
          <w:rFonts w:ascii="微软雅黑" w:hAnsi="微软雅黑" w:cs="微软雅黑"/>
          <w:sz w:val="20"/>
          <w:szCs w:val="22"/>
        </w:rPr>
      </w:pPr>
      <w:r>
        <w:drawing>
          <wp:inline distT="0" distB="0" distL="114300" distR="114300">
            <wp:extent cx="5270500" cy="2943860"/>
            <wp:effectExtent l="0" t="0" r="2540" b="12700"/>
            <wp:docPr id="6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37"/>
                    <pic:cNvPicPr>
                      <a:picLocks noChangeAspect="1"/>
                    </pic:cNvPicPr>
                  </pic:nvPicPr>
                  <pic:blipFill>
                    <a:blip r:embed="rId63"/>
                    <a:stretch>
                      <a:fillRect/>
                    </a:stretch>
                  </pic:blipFill>
                  <pic:spPr>
                    <a:xfrm>
                      <a:off x="0" y="0"/>
                      <a:ext cx="5270500" cy="2943860"/>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图：修改密码</w:t>
      </w:r>
    </w:p>
    <w:p>
      <w:pPr>
        <w:pStyle w:val="4"/>
        <w:numPr>
          <w:ilvl w:val="2"/>
          <w:numId w:val="2"/>
        </w:numPr>
        <w:rPr>
          <w:rFonts w:ascii="微软雅黑" w:hAnsi="微软雅黑" w:cs="微软雅黑"/>
          <w:sz w:val="28"/>
          <w:szCs w:val="22"/>
        </w:rPr>
      </w:pPr>
      <w:bookmarkStart w:id="46" w:name="_Toc3685"/>
      <w:r>
        <w:rPr>
          <w:rFonts w:hint="eastAsia" w:ascii="微软雅黑" w:hAnsi="微软雅黑" w:cs="微软雅黑"/>
          <w:sz w:val="28"/>
          <w:szCs w:val="22"/>
        </w:rPr>
        <w:t>信息扩展</w:t>
      </w:r>
      <w:bookmarkEnd w:id="46"/>
    </w:p>
    <w:p>
      <w:pPr>
        <w:rPr>
          <w:rFonts w:ascii="微软雅黑" w:hAnsi="微软雅黑" w:cs="微软雅黑"/>
          <w:sz w:val="22"/>
          <w:szCs w:val="22"/>
        </w:rPr>
      </w:pPr>
      <w:r>
        <w:rPr>
          <w:rFonts w:hint="eastAsia" w:ascii="微软雅黑" w:hAnsi="微软雅黑" w:cs="微软雅黑"/>
          <w:sz w:val="22"/>
          <w:szCs w:val="22"/>
        </w:rPr>
        <w:t xml:space="preserve">    点击信息扩展，显示该机构默认的信息扩展字段，并可以进行自定义添加字段。添加完成后，可以选择是否勾选该字段到个人详情页中进行展示。</w:t>
      </w:r>
    </w:p>
    <w:p>
      <w:pPr>
        <w:rPr>
          <w:rFonts w:ascii="微软雅黑" w:hAnsi="微软雅黑" w:cs="微软雅黑"/>
          <w:sz w:val="20"/>
          <w:szCs w:val="22"/>
        </w:rPr>
      </w:pPr>
      <w:r>
        <w:rPr>
          <w:sz w:val="20"/>
          <w:szCs w:val="22"/>
        </w:rPr>
        <w:drawing>
          <wp:inline distT="0" distB="0" distL="0" distR="0">
            <wp:extent cx="5285105" cy="2781300"/>
            <wp:effectExtent l="0" t="0" r="10795" b="0"/>
            <wp:docPr id="113" name="图片 113" descr="C:\Users\Lenovo\Desktop\批注 2021-06-21 145655.png批注 2021-06-21 145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3" descr="C:\Users\Lenovo\Desktop\批注 2021-06-21 145655.png批注 2021-06-21 145655"/>
                    <pic:cNvPicPr>
                      <a:picLocks noChangeAspect="1"/>
                    </pic:cNvPicPr>
                  </pic:nvPicPr>
                  <pic:blipFill>
                    <a:blip r:embed="rId64"/>
                    <a:srcRect/>
                    <a:stretch>
                      <a:fillRect/>
                    </a:stretch>
                  </pic:blipFill>
                  <pic:spPr>
                    <a:xfrm>
                      <a:off x="0" y="0"/>
                      <a:ext cx="5285105" cy="2781300"/>
                    </a:xfrm>
                    <a:prstGeom prst="rect">
                      <a:avLst/>
                    </a:prstGeom>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图：信息扩展</w:t>
      </w:r>
    </w:p>
    <w:p>
      <w:pPr>
        <w:pStyle w:val="4"/>
        <w:numPr>
          <w:ilvl w:val="2"/>
          <w:numId w:val="2"/>
        </w:numPr>
        <w:rPr>
          <w:rFonts w:ascii="微软雅黑" w:hAnsi="微软雅黑" w:cs="微软雅黑"/>
          <w:sz w:val="28"/>
          <w:szCs w:val="22"/>
        </w:rPr>
      </w:pPr>
      <w:bookmarkStart w:id="47" w:name="_Toc10317"/>
      <w:r>
        <w:rPr>
          <w:rFonts w:hint="eastAsia" w:ascii="微软雅黑" w:hAnsi="微软雅黑" w:cs="微软雅黑"/>
          <w:sz w:val="28"/>
          <w:szCs w:val="22"/>
        </w:rPr>
        <w:t>操作记录</w:t>
      </w:r>
      <w:bookmarkEnd w:id="47"/>
    </w:p>
    <w:p>
      <w:pPr>
        <w:rPr>
          <w:rFonts w:ascii="微软雅黑" w:hAnsi="微软雅黑" w:cs="微软雅黑"/>
          <w:sz w:val="22"/>
          <w:szCs w:val="22"/>
        </w:rPr>
      </w:pPr>
      <w:r>
        <w:rPr>
          <w:rFonts w:hint="eastAsia" w:ascii="微软雅黑" w:hAnsi="微软雅黑" w:cs="微软雅黑"/>
          <w:sz w:val="22"/>
          <w:szCs w:val="22"/>
        </w:rPr>
        <w:t xml:space="preserve">    点击操作记录，可以查看通讯录后台账号创建、停用、移除、赋权等操作管理员在后台可以进行查看。管理员的操作记录以列表的形式进行展现，可以通过时间搜索、操作对象筛选以及管理员筛选的方式对操作记录进行查询。</w:t>
      </w:r>
    </w:p>
    <w:p>
      <w:pPr>
        <w:rPr>
          <w:rFonts w:ascii="微软雅黑" w:hAnsi="微软雅黑" w:cs="微软雅黑"/>
          <w:sz w:val="20"/>
          <w:szCs w:val="22"/>
        </w:rPr>
      </w:pPr>
      <w:r>
        <w:rPr>
          <w:sz w:val="20"/>
          <w:szCs w:val="22"/>
        </w:rPr>
        <w:drawing>
          <wp:inline distT="0" distB="0" distL="114300" distR="114300">
            <wp:extent cx="5261610" cy="2353310"/>
            <wp:effectExtent l="0" t="0" r="8890" b="8890"/>
            <wp:docPr id="69" name="图片 17" descr="C:\Users\Lenovo\Desktop\批注 2021-06-21 145750.png批注 2021-06-21 145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7" descr="C:\Users\Lenovo\Desktop\批注 2021-06-21 145750.png批注 2021-06-21 145750"/>
                    <pic:cNvPicPr>
                      <a:picLocks noChangeAspect="1"/>
                    </pic:cNvPicPr>
                  </pic:nvPicPr>
                  <pic:blipFill>
                    <a:blip r:embed="rId65"/>
                    <a:srcRect/>
                    <a:stretch>
                      <a:fillRect/>
                    </a:stretch>
                  </pic:blipFill>
                  <pic:spPr>
                    <a:xfrm>
                      <a:off x="0" y="0"/>
                      <a:ext cx="5261610" cy="2353310"/>
                    </a:xfrm>
                    <a:prstGeom prst="rect">
                      <a:avLst/>
                    </a:prstGeom>
                    <a:noFill/>
                    <a:ln>
                      <a:noFill/>
                    </a:ln>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图：操作记录</w:t>
      </w:r>
    </w:p>
    <w:p>
      <w:pPr>
        <w:pStyle w:val="4"/>
        <w:numPr>
          <w:ilvl w:val="2"/>
          <w:numId w:val="2"/>
        </w:numPr>
        <w:rPr>
          <w:rFonts w:ascii="微软雅黑" w:hAnsi="微软雅黑" w:cs="微软雅黑"/>
          <w:sz w:val="28"/>
          <w:szCs w:val="22"/>
        </w:rPr>
      </w:pPr>
      <w:bookmarkStart w:id="48" w:name="_Toc24394"/>
      <w:r>
        <w:rPr>
          <w:rFonts w:hint="eastAsia" w:ascii="微软雅黑" w:hAnsi="微软雅黑" w:cs="微软雅黑"/>
          <w:sz w:val="28"/>
          <w:szCs w:val="22"/>
        </w:rPr>
        <w:t>成员密码设置</w:t>
      </w:r>
      <w:bookmarkEnd w:id="48"/>
    </w:p>
    <w:p>
      <w:pPr>
        <w:ind w:firstLine="440" w:firstLineChars="200"/>
        <w:rPr>
          <w:rFonts w:ascii="微软雅黑" w:hAnsi="微软雅黑" w:cs="微软雅黑"/>
          <w:sz w:val="20"/>
          <w:szCs w:val="22"/>
        </w:rPr>
      </w:pPr>
      <w:r>
        <w:rPr>
          <w:rFonts w:hint="eastAsia" w:ascii="微软雅黑" w:hAnsi="微软雅黑" w:cs="微软雅黑"/>
          <w:sz w:val="22"/>
          <w:szCs w:val="22"/>
        </w:rPr>
        <w:t>进入成员密码设置，可以设置机构成员的初始的默认密码，默认密码用于初始用户登录和重置密码后使用。</w:t>
      </w:r>
    </w:p>
    <w:p>
      <w:pPr>
        <w:jc w:val="center"/>
        <w:rPr>
          <w:sz w:val="20"/>
          <w:szCs w:val="22"/>
        </w:rPr>
      </w:pPr>
      <w:r>
        <w:rPr>
          <w:sz w:val="20"/>
          <w:szCs w:val="22"/>
        </w:rPr>
        <w:drawing>
          <wp:inline distT="0" distB="0" distL="0" distR="0">
            <wp:extent cx="5274310" cy="2076450"/>
            <wp:effectExtent l="0" t="0" r="8890" b="6350"/>
            <wp:docPr id="115"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5"/>
                    <pic:cNvPicPr>
                      <a:picLocks noChangeAspect="1"/>
                    </pic:cNvPicPr>
                  </pic:nvPicPr>
                  <pic:blipFill>
                    <a:blip r:embed="rId66"/>
                    <a:stretch>
                      <a:fillRect/>
                    </a:stretch>
                  </pic:blipFill>
                  <pic:spPr>
                    <a:xfrm>
                      <a:off x="0" y="0"/>
                      <a:ext cx="5274310" cy="2076450"/>
                    </a:xfrm>
                    <a:prstGeom prst="rect">
                      <a:avLst/>
                    </a:prstGeom>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图：成员密码设置</w:t>
      </w:r>
    </w:p>
    <w:p>
      <w:pPr>
        <w:pStyle w:val="4"/>
        <w:numPr>
          <w:ilvl w:val="2"/>
          <w:numId w:val="2"/>
        </w:numPr>
        <w:rPr>
          <w:rFonts w:ascii="微软雅黑" w:hAnsi="微软雅黑" w:cs="微软雅黑"/>
          <w:sz w:val="28"/>
          <w:szCs w:val="22"/>
        </w:rPr>
      </w:pPr>
      <w:bookmarkStart w:id="49" w:name="_Toc18409"/>
      <w:r>
        <w:rPr>
          <w:rFonts w:hint="eastAsia" w:ascii="微软雅黑" w:hAnsi="微软雅黑" w:cs="微软雅黑"/>
          <w:sz w:val="28"/>
          <w:szCs w:val="22"/>
        </w:rPr>
        <w:t>成员加入设置</w:t>
      </w:r>
      <w:bookmarkEnd w:id="49"/>
    </w:p>
    <w:p>
      <w:pPr>
        <w:ind w:firstLine="880" w:firstLineChars="400"/>
        <w:rPr>
          <w:rFonts w:ascii="微软雅黑" w:hAnsi="微软雅黑" w:cs="微软雅黑"/>
          <w:sz w:val="22"/>
          <w:szCs w:val="22"/>
        </w:rPr>
      </w:pPr>
      <w:r>
        <w:rPr>
          <w:rFonts w:hint="eastAsia" w:ascii="微软雅黑" w:hAnsi="微软雅黑" w:cs="微软雅黑"/>
          <w:sz w:val="22"/>
          <w:szCs w:val="22"/>
        </w:rPr>
        <w:t>进入成员加入设置页面，可设置是否允许用户在个人中心中申请加入当前组织机构。</w:t>
      </w:r>
    </w:p>
    <w:p>
      <w:pPr>
        <w:rPr>
          <w:sz w:val="20"/>
          <w:szCs w:val="22"/>
        </w:rPr>
      </w:pPr>
      <w:r>
        <w:rPr>
          <w:sz w:val="20"/>
          <w:szCs w:val="22"/>
        </w:rPr>
        <w:drawing>
          <wp:inline distT="0" distB="0" distL="0" distR="0">
            <wp:extent cx="5274310" cy="2322195"/>
            <wp:effectExtent l="0" t="0" r="8890" b="1905"/>
            <wp:docPr id="117"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17"/>
                    <pic:cNvPicPr>
                      <a:picLocks noChangeAspect="1"/>
                    </pic:cNvPicPr>
                  </pic:nvPicPr>
                  <pic:blipFill>
                    <a:blip r:embed="rId67"/>
                    <a:stretch>
                      <a:fillRect/>
                    </a:stretch>
                  </pic:blipFill>
                  <pic:spPr>
                    <a:xfrm>
                      <a:off x="0" y="0"/>
                      <a:ext cx="5274310" cy="2322195"/>
                    </a:xfrm>
                    <a:prstGeom prst="rect">
                      <a:avLst/>
                    </a:prstGeom>
                  </pic:spPr>
                </pic:pic>
              </a:graphicData>
            </a:graphic>
          </wp:inline>
        </w:drawing>
      </w:r>
    </w:p>
    <w:p>
      <w:pPr>
        <w:jc w:val="center"/>
        <w:rPr>
          <w:rFonts w:ascii="微软雅黑" w:hAnsi="微软雅黑" w:cs="微软雅黑"/>
          <w:sz w:val="20"/>
          <w:szCs w:val="22"/>
        </w:rPr>
      </w:pPr>
      <w:r>
        <w:rPr>
          <w:rFonts w:hint="eastAsia" w:ascii="微软雅黑" w:hAnsi="微软雅黑" w:cs="微软雅黑"/>
          <w:sz w:val="20"/>
          <w:szCs w:val="22"/>
        </w:rPr>
        <w:t>图：成员加入设置</w:t>
      </w:r>
    </w:p>
    <w:p>
      <w:pPr>
        <w:jc w:val="center"/>
        <w:rPr>
          <w:rFonts w:ascii="微软雅黑" w:hAnsi="微软雅黑" w:cs="微软雅黑"/>
          <w:sz w:val="20"/>
          <w:szCs w:val="22"/>
        </w:rPr>
      </w:pPr>
    </w:p>
    <w:p>
      <w:pPr>
        <w:jc w:val="center"/>
        <w:rPr>
          <w:rFonts w:ascii="微软雅黑" w:hAnsi="微软雅黑" w:cs="微软雅黑"/>
          <w:sz w:val="20"/>
          <w:szCs w:val="22"/>
        </w:rPr>
      </w:pPr>
    </w:p>
    <w:p>
      <w:pPr>
        <w:rPr>
          <w:sz w:val="20"/>
          <w:szCs w:val="22"/>
        </w:rPr>
      </w:pPr>
    </w:p>
    <w:sectPr>
      <w:footerReference r:id="rId5" w:type="default"/>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eastAsiaTheme="minor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pStyle w:val="8"/>
                      <w:rPr>
                        <w:rFonts w:eastAsiaTheme="minor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0EB03B"/>
    <w:multiLevelType w:val="multilevel"/>
    <w:tmpl w:val="BB0EB03B"/>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
    <w:nsid w:val="31984877"/>
    <w:multiLevelType w:val="multilevel"/>
    <w:tmpl w:val="31984877"/>
    <w:lvl w:ilvl="0" w:tentative="0">
      <w:start w:val="1"/>
      <w:numFmt w:val="decimal"/>
      <w:pStyle w:val="2"/>
      <w:lvlText w:val="%1"/>
      <w:lvlJc w:val="left"/>
      <w:pPr>
        <w:tabs>
          <w:tab w:val="left" w:pos="432"/>
        </w:tabs>
        <w:ind w:left="432" w:hanging="432"/>
      </w:pPr>
    </w:lvl>
    <w:lvl w:ilvl="1" w:tentative="0">
      <w:start w:val="1"/>
      <w:numFmt w:val="decimal"/>
      <w:pStyle w:val="3"/>
      <w:lvlText w:val="%1.%2"/>
      <w:lvlJc w:val="left"/>
      <w:pPr>
        <w:tabs>
          <w:tab w:val="left" w:pos="576"/>
        </w:tabs>
        <w:ind w:left="576" w:hanging="576"/>
      </w:pPr>
    </w:lvl>
    <w:lvl w:ilvl="2" w:tentative="0">
      <w:start w:val="1"/>
      <w:numFmt w:val="decimal"/>
      <w:lvlText w:val="%3.1.1"/>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921"/>
    <w:rsid w:val="00181219"/>
    <w:rsid w:val="00484160"/>
    <w:rsid w:val="004D29EF"/>
    <w:rsid w:val="00674921"/>
    <w:rsid w:val="00797B1B"/>
    <w:rsid w:val="008C1E13"/>
    <w:rsid w:val="008F3517"/>
    <w:rsid w:val="009D6D9E"/>
    <w:rsid w:val="00A5472F"/>
    <w:rsid w:val="00AF6672"/>
    <w:rsid w:val="00BD02D4"/>
    <w:rsid w:val="00C059EE"/>
    <w:rsid w:val="00CD0421"/>
    <w:rsid w:val="00CF42F5"/>
    <w:rsid w:val="00E61AAD"/>
    <w:rsid w:val="00FF1E09"/>
    <w:rsid w:val="01FE75A6"/>
    <w:rsid w:val="1AF860D5"/>
    <w:rsid w:val="20443337"/>
    <w:rsid w:val="30975360"/>
    <w:rsid w:val="3E7A243C"/>
    <w:rsid w:val="465A1948"/>
    <w:rsid w:val="4D0E6CB2"/>
    <w:rsid w:val="4F1C31F3"/>
    <w:rsid w:val="5C472ED4"/>
    <w:rsid w:val="701B5365"/>
    <w:rsid w:val="784A3E63"/>
    <w:rsid w:val="7A3C52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eastAsia="微软雅黑" w:asciiTheme="minorHAnsi" w:hAnsiTheme="minorHAnsi" w:cstheme="minorBidi"/>
      <w:kern w:val="2"/>
      <w:sz w:val="21"/>
      <w:szCs w:val="24"/>
      <w:lang w:val="en-US" w:eastAsia="zh-CN" w:bidi="ar-SA"/>
    </w:rPr>
  </w:style>
  <w:style w:type="paragraph" w:styleId="2">
    <w:name w:val="heading 1"/>
    <w:basedOn w:val="1"/>
    <w:next w:val="1"/>
    <w:link w:val="17"/>
    <w:qFormat/>
    <w:uiPriority w:val="0"/>
    <w:pPr>
      <w:keepNext/>
      <w:keepLines/>
      <w:numPr>
        <w:ilvl w:val="0"/>
        <w:numId w:val="1"/>
      </w:numPr>
      <w:spacing w:before="340" w:after="330" w:line="576" w:lineRule="auto"/>
      <w:outlineLvl w:val="0"/>
    </w:pPr>
    <w:rPr>
      <w:rFonts w:ascii="Times New Roman" w:hAnsi="Times New Roman" w:cs="Times New Roman"/>
      <w:b/>
      <w:bCs/>
      <w:kern w:val="44"/>
      <w:sz w:val="44"/>
      <w:szCs w:val="44"/>
    </w:rPr>
  </w:style>
  <w:style w:type="paragraph" w:styleId="3">
    <w:name w:val="heading 2"/>
    <w:basedOn w:val="1"/>
    <w:next w:val="1"/>
    <w:link w:val="18"/>
    <w:unhideWhenUsed/>
    <w:qFormat/>
    <w:uiPriority w:val="0"/>
    <w:pPr>
      <w:keepNext/>
      <w:keepLines/>
      <w:numPr>
        <w:ilvl w:val="1"/>
        <w:numId w:val="1"/>
      </w:numPr>
      <w:tabs>
        <w:tab w:val="left" w:pos="432"/>
      </w:tabs>
      <w:spacing w:before="260" w:after="260" w:line="415" w:lineRule="auto"/>
      <w:outlineLvl w:val="1"/>
    </w:pPr>
    <w:rPr>
      <w:rFonts w:ascii="Arial" w:hAnsi="Arial" w:cs="Times New Roman"/>
      <w:b/>
      <w:bCs/>
      <w:sz w:val="36"/>
      <w:szCs w:val="36"/>
    </w:rPr>
  </w:style>
  <w:style w:type="paragraph" w:styleId="4">
    <w:name w:val="heading 3"/>
    <w:basedOn w:val="1"/>
    <w:next w:val="1"/>
    <w:link w:val="19"/>
    <w:unhideWhenUsed/>
    <w:qFormat/>
    <w:uiPriority w:val="0"/>
    <w:pPr>
      <w:keepNext/>
      <w:keepLines/>
      <w:spacing w:before="260" w:after="260" w:line="413" w:lineRule="auto"/>
      <w:outlineLvl w:val="2"/>
    </w:pPr>
    <w:rPr>
      <w:b/>
      <w:sz w:val="32"/>
    </w:rPr>
  </w:style>
  <w:style w:type="paragraph" w:styleId="5">
    <w:name w:val="heading 4"/>
    <w:basedOn w:val="1"/>
    <w:next w:val="1"/>
    <w:link w:val="20"/>
    <w:unhideWhenUsed/>
    <w:qFormat/>
    <w:uiPriority w:val="0"/>
    <w:pPr>
      <w:keepNext/>
      <w:keepLines/>
      <w:spacing w:before="280" w:after="290" w:line="372" w:lineRule="auto"/>
      <w:outlineLvl w:val="3"/>
    </w:pPr>
    <w:rPr>
      <w:rFonts w:ascii="Arial" w:hAnsi="Arial" w:eastAsia="黑体"/>
      <w:b/>
      <w:sz w:val="28"/>
    </w:rPr>
  </w:style>
  <w:style w:type="character" w:default="1" w:styleId="13">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6">
    <w:name w:val="Body Text"/>
    <w:basedOn w:val="1"/>
    <w:link w:val="21"/>
    <w:qFormat/>
    <w:uiPriority w:val="0"/>
    <w:pPr>
      <w:suppressAutoHyphens/>
      <w:spacing w:before="60" w:after="60"/>
      <w:ind w:firstLine="200"/>
    </w:pPr>
    <w:rPr>
      <w:rFonts w:ascii="Times New Roman" w:hAnsi="Times New Roman" w:cs="Times New Roman"/>
      <w:kern w:val="1"/>
      <w:lang w:eastAsia="ar-SA"/>
    </w:rPr>
  </w:style>
  <w:style w:type="paragraph" w:styleId="7">
    <w:name w:val="toc 3"/>
    <w:basedOn w:val="1"/>
    <w:next w:val="1"/>
    <w:unhideWhenUsed/>
    <w:qFormat/>
    <w:uiPriority w:val="39"/>
    <w:pPr>
      <w:jc w:val="center"/>
    </w:pPr>
    <w:rPr>
      <w:sz w:val="15"/>
    </w:rPr>
  </w:style>
  <w:style w:type="paragraph" w:styleId="8">
    <w:name w:val="footer"/>
    <w:basedOn w:val="1"/>
    <w:link w:val="16"/>
    <w:unhideWhenUsed/>
    <w:qFormat/>
    <w:uiPriority w:val="99"/>
    <w:pPr>
      <w:tabs>
        <w:tab w:val="center" w:pos="4153"/>
        <w:tab w:val="right" w:pos="8306"/>
      </w:tabs>
      <w:snapToGrid w:val="0"/>
      <w:jc w:val="left"/>
    </w:pPr>
    <w:rPr>
      <w:sz w:val="18"/>
      <w:szCs w:val="18"/>
    </w:rPr>
  </w:style>
  <w:style w:type="paragraph" w:styleId="9">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unhideWhenUsed/>
    <w:qFormat/>
    <w:uiPriority w:val="39"/>
  </w:style>
  <w:style w:type="paragraph" w:styleId="11">
    <w:name w:val="toc 2"/>
    <w:basedOn w:val="1"/>
    <w:next w:val="1"/>
    <w:unhideWhenUsed/>
    <w:qFormat/>
    <w:uiPriority w:val="39"/>
    <w:pPr>
      <w:ind w:left="420" w:leftChars="200"/>
    </w:pPr>
  </w:style>
  <w:style w:type="character" w:styleId="14">
    <w:name w:val="Hyperlink"/>
    <w:basedOn w:val="13"/>
    <w:unhideWhenUsed/>
    <w:qFormat/>
    <w:uiPriority w:val="99"/>
    <w:rPr>
      <w:color w:val="0563C1" w:themeColor="hyperlink"/>
      <w:u w:val="single"/>
      <w14:textFill>
        <w14:solidFill>
          <w14:schemeClr w14:val="hlink"/>
        </w14:solidFill>
      </w14:textFill>
    </w:rPr>
  </w:style>
  <w:style w:type="character" w:customStyle="1" w:styleId="15">
    <w:name w:val="页眉 字符"/>
    <w:basedOn w:val="13"/>
    <w:link w:val="9"/>
    <w:qFormat/>
    <w:uiPriority w:val="99"/>
    <w:rPr>
      <w:sz w:val="18"/>
      <w:szCs w:val="18"/>
    </w:rPr>
  </w:style>
  <w:style w:type="character" w:customStyle="1" w:styleId="16">
    <w:name w:val="页脚 字符"/>
    <w:basedOn w:val="13"/>
    <w:link w:val="8"/>
    <w:qFormat/>
    <w:uiPriority w:val="99"/>
    <w:rPr>
      <w:sz w:val="18"/>
      <w:szCs w:val="18"/>
    </w:rPr>
  </w:style>
  <w:style w:type="character" w:customStyle="1" w:styleId="17">
    <w:name w:val="标题 1 字符"/>
    <w:basedOn w:val="13"/>
    <w:link w:val="2"/>
    <w:qFormat/>
    <w:uiPriority w:val="0"/>
    <w:rPr>
      <w:rFonts w:ascii="Times New Roman" w:hAnsi="Times New Roman" w:cs="Times New Roman"/>
      <w:b/>
      <w:bCs/>
      <w:kern w:val="44"/>
      <w:sz w:val="44"/>
      <w:szCs w:val="44"/>
    </w:rPr>
  </w:style>
  <w:style w:type="character" w:customStyle="1" w:styleId="18">
    <w:name w:val="标题 2 字符"/>
    <w:basedOn w:val="13"/>
    <w:link w:val="3"/>
    <w:qFormat/>
    <w:uiPriority w:val="0"/>
    <w:rPr>
      <w:rFonts w:ascii="Arial" w:hAnsi="Arial" w:cs="Times New Roman"/>
      <w:b/>
      <w:bCs/>
      <w:sz w:val="36"/>
      <w:szCs w:val="36"/>
    </w:rPr>
  </w:style>
  <w:style w:type="character" w:customStyle="1" w:styleId="19">
    <w:name w:val="标题 3 字符"/>
    <w:basedOn w:val="13"/>
    <w:link w:val="4"/>
    <w:qFormat/>
    <w:uiPriority w:val="0"/>
    <w:rPr>
      <w:b/>
      <w:sz w:val="32"/>
      <w:szCs w:val="24"/>
    </w:rPr>
  </w:style>
  <w:style w:type="character" w:customStyle="1" w:styleId="20">
    <w:name w:val="标题 4 字符"/>
    <w:basedOn w:val="13"/>
    <w:link w:val="5"/>
    <w:qFormat/>
    <w:uiPriority w:val="0"/>
    <w:rPr>
      <w:rFonts w:ascii="Arial" w:hAnsi="Arial" w:eastAsia="黑体"/>
      <w:b/>
      <w:sz w:val="28"/>
      <w:szCs w:val="24"/>
    </w:rPr>
  </w:style>
  <w:style w:type="character" w:customStyle="1" w:styleId="21">
    <w:name w:val="正文文本 字符"/>
    <w:basedOn w:val="13"/>
    <w:link w:val="6"/>
    <w:qFormat/>
    <w:uiPriority w:val="0"/>
    <w:rPr>
      <w:rFonts w:ascii="Times New Roman" w:hAnsi="Times New Roman" w:cs="Times New Roman"/>
      <w:kern w:val="1"/>
      <w:szCs w:val="24"/>
      <w:lang w:eastAsia="ar-SA"/>
    </w:rPr>
  </w:style>
  <w:style w:type="paragraph" w:customStyle="1" w:styleId="22">
    <w:name w:val="TOC 标题1"/>
    <w:basedOn w:val="2"/>
    <w:next w:val="1"/>
    <w:unhideWhenUsed/>
    <w:qFormat/>
    <w:uiPriority w:val="39"/>
    <w:pPr>
      <w:widowControl/>
      <w:numPr>
        <w:numId w:val="0"/>
      </w:numPr>
      <w:tabs>
        <w:tab w:val="clear" w:pos="432"/>
      </w:tabs>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1" Type="http://schemas.openxmlformats.org/officeDocument/2006/relationships/fontTable" Target="fontTable.xml"/><Relationship Id="rId70" Type="http://schemas.openxmlformats.org/officeDocument/2006/relationships/customXml" Target="../customXml/item2.xml"/><Relationship Id="rId7" Type="http://schemas.openxmlformats.org/officeDocument/2006/relationships/image" Target="media/image1.png"/><Relationship Id="rId69" Type="http://schemas.openxmlformats.org/officeDocument/2006/relationships/numbering" Target="numbering.xml"/><Relationship Id="rId68" Type="http://schemas.openxmlformats.org/officeDocument/2006/relationships/customXml" Target="../customXml/item1.xml"/><Relationship Id="rId67" Type="http://schemas.openxmlformats.org/officeDocument/2006/relationships/image" Target="media/image61.png"/><Relationship Id="rId66" Type="http://schemas.openxmlformats.org/officeDocument/2006/relationships/image" Target="media/image60.png"/><Relationship Id="rId65" Type="http://schemas.openxmlformats.org/officeDocument/2006/relationships/image" Target="media/image59.png"/><Relationship Id="rId64" Type="http://schemas.openxmlformats.org/officeDocument/2006/relationships/image" Target="media/image58.png"/><Relationship Id="rId63" Type="http://schemas.openxmlformats.org/officeDocument/2006/relationships/image" Target="media/image57.png"/><Relationship Id="rId62" Type="http://schemas.openxmlformats.org/officeDocument/2006/relationships/image" Target="media/image56.png"/><Relationship Id="rId61" Type="http://schemas.openxmlformats.org/officeDocument/2006/relationships/image" Target="media/image55.png"/><Relationship Id="rId60" Type="http://schemas.openxmlformats.org/officeDocument/2006/relationships/image" Target="media/image54.png"/><Relationship Id="rId6" Type="http://schemas.openxmlformats.org/officeDocument/2006/relationships/theme" Target="theme/theme1.xml"/><Relationship Id="rId59" Type="http://schemas.openxmlformats.org/officeDocument/2006/relationships/image" Target="media/image53.png"/><Relationship Id="rId58" Type="http://schemas.openxmlformats.org/officeDocument/2006/relationships/image" Target="media/image52.png"/><Relationship Id="rId57" Type="http://schemas.openxmlformats.org/officeDocument/2006/relationships/image" Target="media/image51.png"/><Relationship Id="rId56" Type="http://schemas.openxmlformats.org/officeDocument/2006/relationships/image" Target="media/image50.png"/><Relationship Id="rId55" Type="http://schemas.openxmlformats.org/officeDocument/2006/relationships/image" Target="media/image49.png"/><Relationship Id="rId54" Type="http://schemas.openxmlformats.org/officeDocument/2006/relationships/image" Target="media/image48.png"/><Relationship Id="rId53" Type="http://schemas.openxmlformats.org/officeDocument/2006/relationships/image" Target="media/image47.png"/><Relationship Id="rId52" Type="http://schemas.openxmlformats.org/officeDocument/2006/relationships/image" Target="media/image46.png"/><Relationship Id="rId51" Type="http://schemas.openxmlformats.org/officeDocument/2006/relationships/image" Target="media/image45.png"/><Relationship Id="rId50" Type="http://schemas.openxmlformats.org/officeDocument/2006/relationships/image" Target="media/image44.png"/><Relationship Id="rId5" Type="http://schemas.openxmlformats.org/officeDocument/2006/relationships/footer" Target="footer1.xml"/><Relationship Id="rId49" Type="http://schemas.openxmlformats.org/officeDocument/2006/relationships/image" Target="media/image43.png"/><Relationship Id="rId48" Type="http://schemas.openxmlformats.org/officeDocument/2006/relationships/image" Target="media/image42.png"/><Relationship Id="rId47" Type="http://schemas.openxmlformats.org/officeDocument/2006/relationships/image" Target="media/image41.png"/><Relationship Id="rId46" Type="http://schemas.openxmlformats.org/officeDocument/2006/relationships/image" Target="media/image40.png"/><Relationship Id="rId45" Type="http://schemas.openxmlformats.org/officeDocument/2006/relationships/image" Target="media/image39.png"/><Relationship Id="rId44" Type="http://schemas.openxmlformats.org/officeDocument/2006/relationships/image" Target="media/image38.png"/><Relationship Id="rId43" Type="http://schemas.openxmlformats.org/officeDocument/2006/relationships/image" Target="media/image37.png"/><Relationship Id="rId42" Type="http://schemas.openxmlformats.org/officeDocument/2006/relationships/image" Target="media/image36.png"/><Relationship Id="rId41" Type="http://schemas.openxmlformats.org/officeDocument/2006/relationships/image" Target="media/image35.png"/><Relationship Id="rId40" Type="http://schemas.openxmlformats.org/officeDocument/2006/relationships/image" Target="media/image34.png"/><Relationship Id="rId4" Type="http://schemas.openxmlformats.org/officeDocument/2006/relationships/endnotes" Target="endnotes.xml"/><Relationship Id="rId39" Type="http://schemas.openxmlformats.org/officeDocument/2006/relationships/image" Target="media/image33.png"/><Relationship Id="rId38" Type="http://schemas.openxmlformats.org/officeDocument/2006/relationships/image" Target="media/image32.png"/><Relationship Id="rId37" Type="http://schemas.openxmlformats.org/officeDocument/2006/relationships/image" Target="media/image31.png"/><Relationship Id="rId36" Type="http://schemas.openxmlformats.org/officeDocument/2006/relationships/image" Target="media/image30.png"/><Relationship Id="rId35" Type="http://schemas.openxmlformats.org/officeDocument/2006/relationships/image" Target="media/image29.png"/><Relationship Id="rId34" Type="http://schemas.openxmlformats.org/officeDocument/2006/relationships/image" Target="media/image28.png"/><Relationship Id="rId33" Type="http://schemas.openxmlformats.org/officeDocument/2006/relationships/image" Target="media/image27.png"/><Relationship Id="rId32" Type="http://schemas.openxmlformats.org/officeDocument/2006/relationships/image" Target="media/image26.png"/><Relationship Id="rId31" Type="http://schemas.openxmlformats.org/officeDocument/2006/relationships/image" Target="media/image25.png"/><Relationship Id="rId30" Type="http://schemas.openxmlformats.org/officeDocument/2006/relationships/image" Target="media/image24.png"/><Relationship Id="rId3" Type="http://schemas.openxmlformats.org/officeDocument/2006/relationships/footnotes" Target="footnotes.xml"/><Relationship Id="rId29" Type="http://schemas.openxmlformats.org/officeDocument/2006/relationships/image" Target="media/image23.png"/><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bodyPr rot="0" vertOverflow="overflow" horzOverflow="overflow" vert="horz" wrap="square" lIns="91440" tIns="45720" rIns="91440" bIns="45720" numCol="1" spcCol="0" rtlCol="0" fromWordArt="0" anchor="ctr" anchorCtr="0" forceAA="0" compatLnSpc="1">
        <a:noAutofit/>
      </a:bodyPr>
      <a:lstStyle/>
      <a:style>
        <a:lnRef idx="2">
          <a:schemeClr val="accent1">
            <a:shade val="50000"/>
          </a:schemeClr>
        </a:lnRef>
        <a:fillRef idx="1">
          <a:schemeClr val="accent1"/>
        </a:fillRef>
        <a:effectRef idx="0">
          <a:schemeClr val="accent1"/>
        </a:effectRef>
        <a:fontRef idx="minor">
          <a:schemeClr val="lt1"/>
        </a:fontRef>
      </a:style>
    </a:sp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5888DB3-B464-4F16-AA07-427EC660FE7C}">
  <ds:schemaRefs/>
</ds:datastoreItem>
</file>

<file path=docProps/app.xml><?xml version="1.0" encoding="utf-8"?>
<Properties xmlns="http://schemas.openxmlformats.org/officeDocument/2006/extended-properties" xmlns:vt="http://schemas.openxmlformats.org/officeDocument/2006/docPropsVTypes">
  <Template>Normal</Template>
  <Pages>42</Pages>
  <Words>1509</Words>
  <Characters>8605</Characters>
  <Lines>71</Lines>
  <Paragraphs>20</Paragraphs>
  <TotalTime>18</TotalTime>
  <ScaleCrop>false</ScaleCrop>
  <LinksUpToDate>false</LinksUpToDate>
  <CharactersWithSpaces>10094</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2021-03-05T03:19:00Z</dcterms:created>
  <dc:creator>Helly 月</dc:creator>
  <cp:lastModifiedBy>稻草先森</cp:lastModifiedBy>
  <dcterms:modified xsi:type="dcterms:W3CDTF">2022-03-11T09:18:27Z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22EDFB6625084560B2C24828ADF35218</vt:lpwstr>
  </property>
</Properties>
</file>